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FF32C" w14:textId="77777777" w:rsidR="00F96501" w:rsidRPr="00F96501" w:rsidRDefault="00F96501" w:rsidP="00F9650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96501">
        <w:rPr>
          <w:rFonts w:ascii="Times New Roman" w:eastAsia="Times New Roman" w:hAnsi="Times New Roman" w:cs="Times New Roman"/>
          <w:b/>
          <w:bCs/>
          <w:color w:val="000000"/>
          <w:sz w:val="27"/>
          <w:szCs w:val="27"/>
          <w:lang w:val="en-GB" w:eastAsia="de-DE"/>
        </w:rPr>
        <w:t>IAŞI</w:t>
      </w:r>
      <w:r w:rsidRPr="00F96501">
        <w:rPr>
          <w:rFonts w:ascii="Times New Roman" w:eastAsia="Times New Roman" w:hAnsi="Times New Roman" w:cs="Times New Roman"/>
          <w:color w:val="000000"/>
          <w:sz w:val="27"/>
          <w:szCs w:val="27"/>
          <w:lang w:val="en-GB" w:eastAsia="de-DE"/>
        </w:rPr>
        <w:t> (pronounced “</w:t>
      </w:r>
      <w:proofErr w:type="spellStart"/>
      <w:r w:rsidRPr="00F96501">
        <w:rPr>
          <w:rFonts w:ascii="Times New Roman" w:eastAsia="Times New Roman" w:hAnsi="Times New Roman" w:cs="Times New Roman"/>
          <w:color w:val="000000"/>
          <w:sz w:val="27"/>
          <w:szCs w:val="27"/>
          <w:lang w:val="en-GB" w:eastAsia="de-DE"/>
        </w:rPr>
        <w:t>yash</w:t>
      </w:r>
      <w:proofErr w:type="spellEnd"/>
      <w:r w:rsidRPr="00F96501">
        <w:rPr>
          <w:rFonts w:ascii="Times New Roman" w:eastAsia="Times New Roman" w:hAnsi="Times New Roman" w:cs="Times New Roman"/>
          <w:color w:val="000000"/>
          <w:sz w:val="27"/>
          <w:szCs w:val="27"/>
          <w:lang w:val="en-GB" w:eastAsia="de-DE"/>
        </w:rPr>
        <w:t xml:space="preserve">”), in the northeast of Moldavia, is the region’s cultural capital and by far its most attractive city, the only one where you’re likely to want to stay a while. Its university, theatre and resident orchestra rival those of Bucharest – which was merely a crude market town when </w:t>
      </w:r>
      <w:proofErr w:type="spellStart"/>
      <w:r w:rsidRPr="00F96501">
        <w:rPr>
          <w:rFonts w:ascii="Times New Roman" w:eastAsia="Times New Roman" w:hAnsi="Times New Roman" w:cs="Times New Roman"/>
          <w:color w:val="000000"/>
          <w:sz w:val="27"/>
          <w:szCs w:val="27"/>
          <w:lang w:val="en-GB" w:eastAsia="de-DE"/>
        </w:rPr>
        <w:t>Iaşi</w:t>
      </w:r>
      <w:proofErr w:type="spellEnd"/>
      <w:r w:rsidRPr="00F96501">
        <w:rPr>
          <w:rFonts w:ascii="Times New Roman" w:eastAsia="Times New Roman" w:hAnsi="Times New Roman" w:cs="Times New Roman"/>
          <w:color w:val="000000"/>
          <w:sz w:val="27"/>
          <w:szCs w:val="27"/>
          <w:lang w:val="en-GB" w:eastAsia="de-DE"/>
        </w:rPr>
        <w:t xml:space="preserve"> became a princely seat – and give it an air of sophistication enhanced by a large contingent of foreign students. Cementing its place in the nation’s heart, Romanians associate </w:t>
      </w:r>
      <w:proofErr w:type="spellStart"/>
      <w:r w:rsidRPr="00F96501">
        <w:rPr>
          <w:rFonts w:ascii="Times New Roman" w:eastAsia="Times New Roman" w:hAnsi="Times New Roman" w:cs="Times New Roman"/>
          <w:color w:val="000000"/>
          <w:sz w:val="27"/>
          <w:szCs w:val="27"/>
          <w:lang w:val="en-GB" w:eastAsia="de-DE"/>
        </w:rPr>
        <w:t>Iaşi</w:t>
      </w:r>
      <w:proofErr w:type="spellEnd"/>
      <w:r w:rsidRPr="00F96501">
        <w:rPr>
          <w:rFonts w:ascii="Times New Roman" w:eastAsia="Times New Roman" w:hAnsi="Times New Roman" w:cs="Times New Roman"/>
          <w:color w:val="000000"/>
          <w:sz w:val="27"/>
          <w:szCs w:val="27"/>
          <w:lang w:val="en-GB" w:eastAsia="de-DE"/>
        </w:rPr>
        <w:t xml:space="preserve"> with the poet </w:t>
      </w:r>
      <w:proofErr w:type="spellStart"/>
      <w:r w:rsidRPr="00F96501">
        <w:rPr>
          <w:rFonts w:ascii="Times New Roman" w:eastAsia="Times New Roman" w:hAnsi="Times New Roman" w:cs="Times New Roman"/>
          <w:color w:val="000000"/>
          <w:sz w:val="27"/>
          <w:szCs w:val="27"/>
          <w:lang w:val="en-GB" w:eastAsia="de-DE"/>
        </w:rPr>
        <w:t>Eminescu</w:t>
      </w:r>
      <w:proofErr w:type="spellEnd"/>
      <w:r w:rsidRPr="00F96501">
        <w:rPr>
          <w:rFonts w:ascii="Times New Roman" w:eastAsia="Times New Roman" w:hAnsi="Times New Roman" w:cs="Times New Roman"/>
          <w:color w:val="000000"/>
          <w:sz w:val="27"/>
          <w:szCs w:val="27"/>
          <w:lang w:val="en-GB" w:eastAsia="de-DE"/>
        </w:rPr>
        <w:t xml:space="preserve">, and Moldavians also esteem it as the burial place of St </w:t>
      </w:r>
      <w:proofErr w:type="spellStart"/>
      <w:r w:rsidRPr="00F96501">
        <w:rPr>
          <w:rFonts w:ascii="Times New Roman" w:eastAsia="Times New Roman" w:hAnsi="Times New Roman" w:cs="Times New Roman"/>
          <w:color w:val="000000"/>
          <w:sz w:val="27"/>
          <w:szCs w:val="27"/>
          <w:lang w:val="en-GB" w:eastAsia="de-DE"/>
        </w:rPr>
        <w:t>Paraschiva</w:t>
      </w:r>
      <w:proofErr w:type="spellEnd"/>
      <w:r w:rsidRPr="00F96501">
        <w:rPr>
          <w:rFonts w:ascii="Times New Roman" w:eastAsia="Times New Roman" w:hAnsi="Times New Roman" w:cs="Times New Roman"/>
          <w:color w:val="000000"/>
          <w:sz w:val="27"/>
          <w:szCs w:val="27"/>
          <w:lang w:val="en-GB" w:eastAsia="de-DE"/>
        </w:rPr>
        <w:t>.</w:t>
      </w:r>
    </w:p>
    <w:p w14:paraId="0690C2CB" w14:textId="77777777" w:rsidR="00F96501" w:rsidRPr="00F96501" w:rsidRDefault="00F96501" w:rsidP="00F9650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96501">
        <w:rPr>
          <w:rFonts w:ascii="Times New Roman" w:eastAsia="Times New Roman" w:hAnsi="Times New Roman" w:cs="Times New Roman"/>
          <w:color w:val="000000"/>
          <w:sz w:val="27"/>
          <w:szCs w:val="27"/>
          <w:lang w:val="en-GB" w:eastAsia="de-DE"/>
        </w:rPr>
        <w:t xml:space="preserve">The majority of </w:t>
      </w:r>
      <w:proofErr w:type="spellStart"/>
      <w:r w:rsidRPr="00F96501">
        <w:rPr>
          <w:rFonts w:ascii="Times New Roman" w:eastAsia="Times New Roman" w:hAnsi="Times New Roman" w:cs="Times New Roman"/>
          <w:color w:val="000000"/>
          <w:sz w:val="27"/>
          <w:szCs w:val="27"/>
          <w:lang w:val="en-GB" w:eastAsia="de-DE"/>
        </w:rPr>
        <w:t>Iaşi’s</w:t>
      </w:r>
      <w:proofErr w:type="spellEnd"/>
      <w:r w:rsidRPr="00F96501">
        <w:rPr>
          <w:rFonts w:ascii="Times New Roman" w:eastAsia="Times New Roman" w:hAnsi="Times New Roman" w:cs="Times New Roman"/>
          <w:color w:val="000000"/>
          <w:sz w:val="27"/>
          <w:szCs w:val="27"/>
          <w:lang w:val="en-GB" w:eastAsia="de-DE"/>
        </w:rPr>
        <w:t xml:space="preserve"> sights are strung along a north–south axis through the city, with the anonymous main square, </w:t>
      </w:r>
      <w:proofErr w:type="spellStart"/>
      <w:r w:rsidRPr="00F96501">
        <w:rPr>
          <w:rFonts w:ascii="Times New Roman" w:eastAsia="Times New Roman" w:hAnsi="Times New Roman" w:cs="Times New Roman"/>
          <w:b/>
          <w:bCs/>
          <w:color w:val="000000"/>
          <w:sz w:val="27"/>
          <w:szCs w:val="27"/>
          <w:lang w:val="en-GB" w:eastAsia="de-DE"/>
        </w:rPr>
        <w:t>Piaţa</w:t>
      </w:r>
      <w:proofErr w:type="spellEnd"/>
      <w:r w:rsidRPr="00F96501">
        <w:rPr>
          <w:rFonts w:ascii="Times New Roman" w:eastAsia="Times New Roman" w:hAnsi="Times New Roman" w:cs="Times New Roman"/>
          <w:b/>
          <w:bCs/>
          <w:color w:val="000000"/>
          <w:sz w:val="27"/>
          <w:szCs w:val="27"/>
          <w:lang w:val="en-GB" w:eastAsia="de-DE"/>
        </w:rPr>
        <w:t xml:space="preserve"> </w:t>
      </w:r>
      <w:proofErr w:type="spellStart"/>
      <w:r w:rsidRPr="00F96501">
        <w:rPr>
          <w:rFonts w:ascii="Times New Roman" w:eastAsia="Times New Roman" w:hAnsi="Times New Roman" w:cs="Times New Roman"/>
          <w:b/>
          <w:bCs/>
          <w:color w:val="000000"/>
          <w:sz w:val="27"/>
          <w:szCs w:val="27"/>
          <w:lang w:val="en-GB" w:eastAsia="de-DE"/>
        </w:rPr>
        <w:t>Unirii</w:t>
      </w:r>
      <w:proofErr w:type="spellEnd"/>
      <w:r w:rsidRPr="00F96501">
        <w:rPr>
          <w:rFonts w:ascii="Times New Roman" w:eastAsia="Times New Roman" w:hAnsi="Times New Roman" w:cs="Times New Roman"/>
          <w:color w:val="000000"/>
          <w:sz w:val="27"/>
          <w:szCs w:val="27"/>
          <w:lang w:val="en-GB" w:eastAsia="de-DE"/>
        </w:rPr>
        <w:t>, joining the two halves. To the north of the square, beyond the excellent </w:t>
      </w:r>
      <w:r w:rsidRPr="00F96501">
        <w:rPr>
          <w:rFonts w:ascii="Times New Roman" w:eastAsia="Times New Roman" w:hAnsi="Times New Roman" w:cs="Times New Roman"/>
          <w:b/>
          <w:bCs/>
          <w:color w:val="000000"/>
          <w:sz w:val="27"/>
          <w:szCs w:val="27"/>
          <w:lang w:val="en-GB" w:eastAsia="de-DE"/>
        </w:rPr>
        <w:t>Museum of the Union</w:t>
      </w:r>
      <w:r w:rsidRPr="00F96501">
        <w:rPr>
          <w:rFonts w:ascii="Times New Roman" w:eastAsia="Times New Roman" w:hAnsi="Times New Roman" w:cs="Times New Roman"/>
          <w:color w:val="000000"/>
          <w:sz w:val="27"/>
          <w:szCs w:val="27"/>
          <w:lang w:val="en-GB" w:eastAsia="de-DE"/>
        </w:rPr>
        <w:t>, lie the university district of </w:t>
      </w:r>
      <w:proofErr w:type="spellStart"/>
      <w:r w:rsidRPr="00F96501">
        <w:rPr>
          <w:rFonts w:ascii="Times New Roman" w:eastAsia="Times New Roman" w:hAnsi="Times New Roman" w:cs="Times New Roman"/>
          <w:b/>
          <w:bCs/>
          <w:color w:val="000000"/>
          <w:sz w:val="27"/>
          <w:szCs w:val="27"/>
          <w:lang w:val="en-GB" w:eastAsia="de-DE"/>
        </w:rPr>
        <w:t>Copou</w:t>
      </w:r>
      <w:proofErr w:type="spellEnd"/>
      <w:r w:rsidRPr="00F96501">
        <w:rPr>
          <w:rFonts w:ascii="Times New Roman" w:eastAsia="Times New Roman" w:hAnsi="Times New Roman" w:cs="Times New Roman"/>
          <w:color w:val="000000"/>
          <w:sz w:val="27"/>
          <w:szCs w:val="27"/>
          <w:lang w:val="en-GB" w:eastAsia="de-DE"/>
        </w:rPr>
        <w:t>, home to the enlightening </w:t>
      </w:r>
      <w:r w:rsidRPr="00F96501">
        <w:rPr>
          <w:rFonts w:ascii="Times New Roman" w:eastAsia="Times New Roman" w:hAnsi="Times New Roman" w:cs="Times New Roman"/>
          <w:b/>
          <w:bCs/>
          <w:color w:val="000000"/>
          <w:sz w:val="27"/>
          <w:szCs w:val="27"/>
          <w:lang w:val="en-GB" w:eastAsia="de-DE"/>
        </w:rPr>
        <w:t>University Museum</w:t>
      </w:r>
      <w:r w:rsidRPr="00F96501">
        <w:rPr>
          <w:rFonts w:ascii="Times New Roman" w:eastAsia="Times New Roman" w:hAnsi="Times New Roman" w:cs="Times New Roman"/>
          <w:color w:val="000000"/>
          <w:sz w:val="27"/>
          <w:szCs w:val="27"/>
          <w:lang w:val="en-GB" w:eastAsia="de-DE"/>
        </w:rPr>
        <w:t> as well as parks and gardens, and the residential district of </w:t>
      </w:r>
      <w:proofErr w:type="spellStart"/>
      <w:r w:rsidRPr="00F96501">
        <w:rPr>
          <w:rFonts w:ascii="Times New Roman" w:eastAsia="Times New Roman" w:hAnsi="Times New Roman" w:cs="Times New Roman"/>
          <w:b/>
          <w:bCs/>
          <w:color w:val="000000"/>
          <w:sz w:val="27"/>
          <w:szCs w:val="27"/>
          <w:lang w:val="en-GB" w:eastAsia="de-DE"/>
        </w:rPr>
        <w:t>Ţicău</w:t>
      </w:r>
      <w:proofErr w:type="spellEnd"/>
      <w:r w:rsidRPr="00F96501">
        <w:rPr>
          <w:rFonts w:ascii="Times New Roman" w:eastAsia="Times New Roman" w:hAnsi="Times New Roman" w:cs="Times New Roman"/>
          <w:color w:val="000000"/>
          <w:sz w:val="27"/>
          <w:szCs w:val="27"/>
          <w:lang w:val="en-GB" w:eastAsia="de-DE"/>
        </w:rPr>
        <w:t xml:space="preserve">, location for a couple of memorial houses. South of the square, </w:t>
      </w:r>
      <w:proofErr w:type="spellStart"/>
      <w:r w:rsidRPr="00F96501">
        <w:rPr>
          <w:rFonts w:ascii="Times New Roman" w:eastAsia="Times New Roman" w:hAnsi="Times New Roman" w:cs="Times New Roman"/>
          <w:color w:val="000000"/>
          <w:sz w:val="27"/>
          <w:szCs w:val="27"/>
          <w:lang w:val="en-GB" w:eastAsia="de-DE"/>
        </w:rPr>
        <w:t>Iaşi’s</w:t>
      </w:r>
      <w:proofErr w:type="spellEnd"/>
      <w:r w:rsidRPr="00F96501">
        <w:rPr>
          <w:rFonts w:ascii="Times New Roman" w:eastAsia="Times New Roman" w:hAnsi="Times New Roman" w:cs="Times New Roman"/>
          <w:color w:val="000000"/>
          <w:sz w:val="27"/>
          <w:szCs w:val="27"/>
          <w:lang w:val="en-GB" w:eastAsia="de-DE"/>
        </w:rPr>
        <w:t xml:space="preserve"> traditional interplay of civil and religious authority is symbolized by a parade of edifices along </w:t>
      </w:r>
      <w:proofErr w:type="spellStart"/>
      <w:r w:rsidRPr="00F96501">
        <w:rPr>
          <w:rFonts w:ascii="Times New Roman" w:eastAsia="Times New Roman" w:hAnsi="Times New Roman" w:cs="Times New Roman"/>
          <w:color w:val="000000"/>
          <w:sz w:val="27"/>
          <w:szCs w:val="27"/>
          <w:lang w:val="en-GB" w:eastAsia="de-DE"/>
        </w:rPr>
        <w:t>Bulevardul</w:t>
      </w:r>
      <w:proofErr w:type="spellEnd"/>
      <w:r w:rsidRPr="00F96501">
        <w:rPr>
          <w:rFonts w:ascii="Times New Roman" w:eastAsia="Times New Roman" w:hAnsi="Times New Roman" w:cs="Times New Roman"/>
          <w:color w:val="000000"/>
          <w:sz w:val="27"/>
          <w:szCs w:val="27"/>
          <w:lang w:val="en-GB" w:eastAsia="de-DE"/>
        </w:rPr>
        <w:t xml:space="preserve"> </w:t>
      </w:r>
      <w:proofErr w:type="spellStart"/>
      <w:r w:rsidRPr="00F96501">
        <w:rPr>
          <w:rFonts w:ascii="Times New Roman" w:eastAsia="Times New Roman" w:hAnsi="Times New Roman" w:cs="Times New Roman"/>
          <w:color w:val="000000"/>
          <w:sz w:val="27"/>
          <w:szCs w:val="27"/>
          <w:lang w:val="en-GB" w:eastAsia="de-DE"/>
        </w:rPr>
        <w:t>Ştefan</w:t>
      </w:r>
      <w:proofErr w:type="spellEnd"/>
      <w:r w:rsidRPr="00F96501">
        <w:rPr>
          <w:rFonts w:ascii="Times New Roman" w:eastAsia="Times New Roman" w:hAnsi="Times New Roman" w:cs="Times New Roman"/>
          <w:color w:val="000000"/>
          <w:sz w:val="27"/>
          <w:szCs w:val="27"/>
          <w:lang w:val="en-GB" w:eastAsia="de-DE"/>
        </w:rPr>
        <w:t xml:space="preserve"> </w:t>
      </w:r>
      <w:proofErr w:type="spellStart"/>
      <w:r w:rsidRPr="00F96501">
        <w:rPr>
          <w:rFonts w:ascii="Times New Roman" w:eastAsia="Times New Roman" w:hAnsi="Times New Roman" w:cs="Times New Roman"/>
          <w:color w:val="000000"/>
          <w:sz w:val="27"/>
          <w:szCs w:val="27"/>
          <w:lang w:val="en-GB" w:eastAsia="de-DE"/>
        </w:rPr>
        <w:t>cel</w:t>
      </w:r>
      <w:proofErr w:type="spellEnd"/>
      <w:r w:rsidRPr="00F96501">
        <w:rPr>
          <w:rFonts w:ascii="Times New Roman" w:eastAsia="Times New Roman" w:hAnsi="Times New Roman" w:cs="Times New Roman"/>
          <w:color w:val="000000"/>
          <w:sz w:val="27"/>
          <w:szCs w:val="27"/>
          <w:lang w:val="en-GB" w:eastAsia="de-DE"/>
        </w:rPr>
        <w:t xml:space="preserve"> Mare </w:t>
      </w:r>
      <w:proofErr w:type="spellStart"/>
      <w:r w:rsidRPr="00F96501">
        <w:rPr>
          <w:rFonts w:ascii="Times New Roman" w:eastAsia="Times New Roman" w:hAnsi="Times New Roman" w:cs="Times New Roman"/>
          <w:color w:val="000000"/>
          <w:sz w:val="27"/>
          <w:szCs w:val="27"/>
          <w:lang w:val="en-GB" w:eastAsia="de-DE"/>
        </w:rPr>
        <w:t>şi</w:t>
      </w:r>
      <w:proofErr w:type="spellEnd"/>
      <w:r w:rsidRPr="00F96501">
        <w:rPr>
          <w:rFonts w:ascii="Times New Roman" w:eastAsia="Times New Roman" w:hAnsi="Times New Roman" w:cs="Times New Roman"/>
          <w:color w:val="000000"/>
          <w:sz w:val="27"/>
          <w:szCs w:val="27"/>
          <w:lang w:val="en-GB" w:eastAsia="de-DE"/>
        </w:rPr>
        <w:t xml:space="preserve"> </w:t>
      </w:r>
      <w:proofErr w:type="spellStart"/>
      <w:r w:rsidRPr="00F96501">
        <w:rPr>
          <w:rFonts w:ascii="Times New Roman" w:eastAsia="Times New Roman" w:hAnsi="Times New Roman" w:cs="Times New Roman"/>
          <w:color w:val="000000"/>
          <w:sz w:val="27"/>
          <w:szCs w:val="27"/>
          <w:lang w:val="en-GB" w:eastAsia="de-DE"/>
        </w:rPr>
        <w:t>Sfânt</w:t>
      </w:r>
      <w:proofErr w:type="spellEnd"/>
      <w:r w:rsidRPr="00F96501">
        <w:rPr>
          <w:rFonts w:ascii="Times New Roman" w:eastAsia="Times New Roman" w:hAnsi="Times New Roman" w:cs="Times New Roman"/>
          <w:color w:val="000000"/>
          <w:sz w:val="27"/>
          <w:szCs w:val="27"/>
          <w:lang w:val="en-GB" w:eastAsia="de-DE"/>
        </w:rPr>
        <w:t>, where florid public buildings face grandiose churches, not least the magnificent </w:t>
      </w:r>
      <w:r w:rsidRPr="00F96501">
        <w:rPr>
          <w:rFonts w:ascii="Times New Roman" w:eastAsia="Times New Roman" w:hAnsi="Times New Roman" w:cs="Times New Roman"/>
          <w:b/>
          <w:bCs/>
          <w:color w:val="000000"/>
          <w:sz w:val="27"/>
          <w:szCs w:val="27"/>
          <w:lang w:val="en-GB" w:eastAsia="de-DE"/>
        </w:rPr>
        <w:t>Church of the Three Hierarchs</w:t>
      </w:r>
      <w:r w:rsidRPr="00F96501">
        <w:rPr>
          <w:rFonts w:ascii="Times New Roman" w:eastAsia="Times New Roman" w:hAnsi="Times New Roman" w:cs="Times New Roman"/>
          <w:color w:val="000000"/>
          <w:sz w:val="27"/>
          <w:szCs w:val="27"/>
          <w:lang w:val="en-GB" w:eastAsia="de-DE"/>
        </w:rPr>
        <w:t>. This in turn leads down to the huge </w:t>
      </w:r>
      <w:r w:rsidRPr="00F96501">
        <w:rPr>
          <w:rFonts w:ascii="Times New Roman" w:eastAsia="Times New Roman" w:hAnsi="Times New Roman" w:cs="Times New Roman"/>
          <w:b/>
          <w:bCs/>
          <w:color w:val="000000"/>
          <w:sz w:val="27"/>
          <w:szCs w:val="27"/>
          <w:lang w:val="en-GB" w:eastAsia="de-DE"/>
        </w:rPr>
        <w:t>Palace of Culture</w:t>
      </w:r>
      <w:r w:rsidRPr="00F96501">
        <w:rPr>
          <w:rFonts w:ascii="Times New Roman" w:eastAsia="Times New Roman" w:hAnsi="Times New Roman" w:cs="Times New Roman"/>
          <w:color w:val="000000"/>
          <w:sz w:val="27"/>
          <w:szCs w:val="27"/>
          <w:lang w:val="en-GB" w:eastAsia="de-DE"/>
        </w:rPr>
        <w:t xml:space="preserve">, housing several museums, though these are currently closed as part of a long-term restoration programme. Beyond here is the </w:t>
      </w:r>
      <w:proofErr w:type="spellStart"/>
      <w:r w:rsidRPr="00F96501">
        <w:rPr>
          <w:rFonts w:ascii="Times New Roman" w:eastAsia="Times New Roman" w:hAnsi="Times New Roman" w:cs="Times New Roman"/>
          <w:color w:val="000000"/>
          <w:sz w:val="27"/>
          <w:szCs w:val="27"/>
          <w:lang w:val="en-GB" w:eastAsia="de-DE"/>
        </w:rPr>
        <w:t>Nicolina</w:t>
      </w:r>
      <w:proofErr w:type="spellEnd"/>
      <w:r w:rsidRPr="00F96501">
        <w:rPr>
          <w:rFonts w:ascii="Times New Roman" w:eastAsia="Times New Roman" w:hAnsi="Times New Roman" w:cs="Times New Roman"/>
          <w:color w:val="000000"/>
          <w:sz w:val="27"/>
          <w:szCs w:val="27"/>
          <w:lang w:val="en-GB" w:eastAsia="de-DE"/>
        </w:rPr>
        <w:t xml:space="preserve"> quarter, where you’ll find a trio of fabulous hilltop </w:t>
      </w:r>
      <w:r w:rsidRPr="00F96501">
        <w:rPr>
          <w:rFonts w:ascii="Times New Roman" w:eastAsia="Times New Roman" w:hAnsi="Times New Roman" w:cs="Times New Roman"/>
          <w:b/>
          <w:bCs/>
          <w:color w:val="000000"/>
          <w:sz w:val="27"/>
          <w:szCs w:val="27"/>
          <w:lang w:val="en-GB" w:eastAsia="de-DE"/>
        </w:rPr>
        <w:t>monasteries</w:t>
      </w:r>
      <w:r w:rsidRPr="00F96501">
        <w:rPr>
          <w:rFonts w:ascii="Times New Roman" w:eastAsia="Times New Roman" w:hAnsi="Times New Roman" w:cs="Times New Roman"/>
          <w:color w:val="000000"/>
          <w:sz w:val="27"/>
          <w:szCs w:val="27"/>
          <w:lang w:val="en-GB" w:eastAsia="de-DE"/>
        </w:rPr>
        <w:t>.</w:t>
      </w:r>
    </w:p>
    <w:p w14:paraId="7A8D971F" w14:textId="77777777" w:rsidR="00F96501" w:rsidRPr="00F96501" w:rsidRDefault="00F96501" w:rsidP="00F96501">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F96501">
        <w:rPr>
          <w:rFonts w:ascii="Times New Roman" w:eastAsia="Times New Roman" w:hAnsi="Times New Roman" w:cs="Times New Roman"/>
          <w:b/>
          <w:bCs/>
          <w:color w:val="000000"/>
          <w:sz w:val="27"/>
          <w:szCs w:val="27"/>
          <w:lang w:val="en-GB" w:eastAsia="de-DE"/>
        </w:rPr>
        <w:t>Brief history</w:t>
      </w:r>
    </w:p>
    <w:p w14:paraId="24EB7501" w14:textId="77777777" w:rsidR="00F96501" w:rsidRPr="00F96501" w:rsidRDefault="00F96501" w:rsidP="00F9650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proofErr w:type="spellStart"/>
      <w:r w:rsidRPr="00F96501">
        <w:rPr>
          <w:rFonts w:ascii="Times New Roman" w:eastAsia="Times New Roman" w:hAnsi="Times New Roman" w:cs="Times New Roman"/>
          <w:color w:val="000000"/>
          <w:sz w:val="27"/>
          <w:szCs w:val="27"/>
          <w:lang w:val="en-GB" w:eastAsia="de-DE"/>
        </w:rPr>
        <w:t>Iaşi’s</w:t>
      </w:r>
      <w:proofErr w:type="spellEnd"/>
      <w:r w:rsidRPr="00F96501">
        <w:rPr>
          <w:rFonts w:ascii="Times New Roman" w:eastAsia="Times New Roman" w:hAnsi="Times New Roman" w:cs="Times New Roman"/>
          <w:color w:val="000000"/>
          <w:sz w:val="27"/>
          <w:szCs w:val="27"/>
          <w:lang w:val="en-GB" w:eastAsia="de-DE"/>
        </w:rPr>
        <w:t xml:space="preserve"> ascendancy dates from the sixteenth century, when the Moldavian princes (</w:t>
      </w:r>
      <w:proofErr w:type="spellStart"/>
      <w:r w:rsidRPr="00F96501">
        <w:rPr>
          <w:rFonts w:ascii="Times New Roman" w:eastAsia="Times New Roman" w:hAnsi="Times New Roman" w:cs="Times New Roman"/>
          <w:i/>
          <w:iCs/>
          <w:color w:val="000000"/>
          <w:sz w:val="27"/>
          <w:szCs w:val="27"/>
          <w:lang w:val="en-GB" w:eastAsia="de-DE"/>
        </w:rPr>
        <w:t>hospodars</w:t>
      </w:r>
      <w:proofErr w:type="spellEnd"/>
      <w:r w:rsidRPr="00F96501">
        <w:rPr>
          <w:rFonts w:ascii="Times New Roman" w:eastAsia="Times New Roman" w:hAnsi="Times New Roman" w:cs="Times New Roman"/>
          <w:color w:val="000000"/>
          <w:sz w:val="27"/>
          <w:szCs w:val="27"/>
          <w:lang w:val="en-GB" w:eastAsia="de-DE"/>
        </w:rPr>
        <w:t xml:space="preserve">) gave up the practice of maintaining courts in several towns, and settled permanently in </w:t>
      </w:r>
      <w:proofErr w:type="spellStart"/>
      <w:r w:rsidRPr="00F96501">
        <w:rPr>
          <w:rFonts w:ascii="Times New Roman" w:eastAsia="Times New Roman" w:hAnsi="Times New Roman" w:cs="Times New Roman"/>
          <w:color w:val="000000"/>
          <w:sz w:val="27"/>
          <w:szCs w:val="27"/>
          <w:lang w:val="en-GB" w:eastAsia="de-DE"/>
        </w:rPr>
        <w:t>Iaşi</w:t>
      </w:r>
      <w:proofErr w:type="spellEnd"/>
      <w:r w:rsidRPr="00F96501">
        <w:rPr>
          <w:rFonts w:ascii="Times New Roman" w:eastAsia="Times New Roman" w:hAnsi="Times New Roman" w:cs="Times New Roman"/>
          <w:color w:val="000000"/>
          <w:sz w:val="27"/>
          <w:szCs w:val="27"/>
          <w:lang w:val="en-GB" w:eastAsia="de-DE"/>
        </w:rPr>
        <w:t xml:space="preserve">. This coincided with Moldavia’s gradual decline into a Turkish satellite, ruled by despots who endowed </w:t>
      </w:r>
      <w:proofErr w:type="spellStart"/>
      <w:r w:rsidRPr="00F96501">
        <w:rPr>
          <w:rFonts w:ascii="Times New Roman" w:eastAsia="Times New Roman" w:hAnsi="Times New Roman" w:cs="Times New Roman"/>
          <w:color w:val="000000"/>
          <w:sz w:val="27"/>
          <w:szCs w:val="27"/>
          <w:lang w:val="en-GB" w:eastAsia="de-DE"/>
        </w:rPr>
        <w:t>Iaşi</w:t>
      </w:r>
      <w:proofErr w:type="spellEnd"/>
      <w:r w:rsidRPr="00F96501">
        <w:rPr>
          <w:rFonts w:ascii="Times New Roman" w:eastAsia="Times New Roman" w:hAnsi="Times New Roman" w:cs="Times New Roman"/>
          <w:color w:val="000000"/>
          <w:sz w:val="27"/>
          <w:szCs w:val="27"/>
          <w:lang w:val="en-GB" w:eastAsia="de-DE"/>
        </w:rPr>
        <w:t xml:space="preserve"> with churches and monasteries to trumpet their earthly glory and ensure their eternal salvation. </w:t>
      </w:r>
      <w:r w:rsidRPr="00F96501">
        <w:rPr>
          <w:rFonts w:ascii="Times New Roman" w:eastAsia="Times New Roman" w:hAnsi="Times New Roman" w:cs="Times New Roman"/>
          <w:b/>
          <w:bCs/>
          <w:color w:val="000000"/>
          <w:sz w:val="27"/>
          <w:szCs w:val="27"/>
          <w:lang w:val="en-GB" w:eastAsia="de-DE"/>
        </w:rPr>
        <w:t>Basil the Wolf</w:t>
      </w:r>
      <w:r w:rsidRPr="00F96501">
        <w:rPr>
          <w:rFonts w:ascii="Times New Roman" w:eastAsia="Times New Roman" w:hAnsi="Times New Roman" w:cs="Times New Roman"/>
          <w:color w:val="000000"/>
          <w:sz w:val="27"/>
          <w:szCs w:val="27"/>
          <w:lang w:val="en-GB" w:eastAsia="de-DE"/>
        </w:rPr>
        <w:t> (</w:t>
      </w:r>
      <w:proofErr w:type="spellStart"/>
      <w:r w:rsidRPr="00F96501">
        <w:rPr>
          <w:rFonts w:ascii="Times New Roman" w:eastAsia="Times New Roman" w:hAnsi="Times New Roman" w:cs="Times New Roman"/>
          <w:color w:val="000000"/>
          <w:sz w:val="27"/>
          <w:szCs w:val="27"/>
          <w:lang w:val="en-GB" w:eastAsia="de-DE"/>
        </w:rPr>
        <w:t>Vasile</w:t>
      </w:r>
      <w:proofErr w:type="spellEnd"/>
      <w:r w:rsidRPr="00F96501">
        <w:rPr>
          <w:rFonts w:ascii="Times New Roman" w:eastAsia="Times New Roman" w:hAnsi="Times New Roman" w:cs="Times New Roman"/>
          <w:color w:val="000000"/>
          <w:sz w:val="27"/>
          <w:szCs w:val="27"/>
          <w:lang w:val="en-GB" w:eastAsia="de-DE"/>
        </w:rPr>
        <w:t xml:space="preserve"> </w:t>
      </w:r>
      <w:proofErr w:type="spellStart"/>
      <w:r w:rsidRPr="00F96501">
        <w:rPr>
          <w:rFonts w:ascii="Times New Roman" w:eastAsia="Times New Roman" w:hAnsi="Times New Roman" w:cs="Times New Roman"/>
          <w:color w:val="000000"/>
          <w:sz w:val="27"/>
          <w:szCs w:val="27"/>
          <w:lang w:val="en-GB" w:eastAsia="de-DE"/>
        </w:rPr>
        <w:t>Lupu</w:t>
      </w:r>
      <w:proofErr w:type="spellEnd"/>
      <w:r w:rsidRPr="00F96501">
        <w:rPr>
          <w:rFonts w:ascii="Times New Roman" w:eastAsia="Times New Roman" w:hAnsi="Times New Roman" w:cs="Times New Roman"/>
          <w:color w:val="000000"/>
          <w:sz w:val="27"/>
          <w:szCs w:val="27"/>
          <w:lang w:val="en-GB" w:eastAsia="de-DE"/>
        </w:rPr>
        <w:t>, 1634–53) promulgated a penal code whereby rapists were raped and arsonists burned alive; he also founded a printing press and school, which led to the flowering of Moldavian literature during the brief reign, from 1710–11, of the enlightened </w:t>
      </w:r>
      <w:proofErr w:type="spellStart"/>
      <w:r w:rsidRPr="00F96501">
        <w:rPr>
          <w:rFonts w:ascii="Times New Roman" w:eastAsia="Times New Roman" w:hAnsi="Times New Roman" w:cs="Times New Roman"/>
          <w:b/>
          <w:bCs/>
          <w:color w:val="000000"/>
          <w:sz w:val="27"/>
          <w:szCs w:val="27"/>
          <w:lang w:val="en-GB" w:eastAsia="de-DE"/>
        </w:rPr>
        <w:t>Dimitrie</w:t>
      </w:r>
      <w:proofErr w:type="spellEnd"/>
      <w:r w:rsidRPr="00F96501">
        <w:rPr>
          <w:rFonts w:ascii="Times New Roman" w:eastAsia="Times New Roman" w:hAnsi="Times New Roman" w:cs="Times New Roman"/>
          <w:b/>
          <w:bCs/>
          <w:color w:val="000000"/>
          <w:sz w:val="27"/>
          <w:szCs w:val="27"/>
          <w:lang w:val="en-GB" w:eastAsia="de-DE"/>
        </w:rPr>
        <w:t xml:space="preserve"> </w:t>
      </w:r>
      <w:proofErr w:type="spellStart"/>
      <w:r w:rsidRPr="00F96501">
        <w:rPr>
          <w:rFonts w:ascii="Times New Roman" w:eastAsia="Times New Roman" w:hAnsi="Times New Roman" w:cs="Times New Roman"/>
          <w:b/>
          <w:bCs/>
          <w:color w:val="000000"/>
          <w:sz w:val="27"/>
          <w:szCs w:val="27"/>
          <w:lang w:val="en-GB" w:eastAsia="de-DE"/>
        </w:rPr>
        <w:t>Cantemir</w:t>
      </w:r>
      <w:proofErr w:type="spellEnd"/>
      <w:r w:rsidRPr="00F96501">
        <w:rPr>
          <w:rFonts w:ascii="Times New Roman" w:eastAsia="Times New Roman" w:hAnsi="Times New Roman" w:cs="Times New Roman"/>
          <w:color w:val="000000"/>
          <w:sz w:val="27"/>
          <w:szCs w:val="27"/>
          <w:lang w:val="en-GB" w:eastAsia="de-DE"/>
        </w:rPr>
        <w:t>.</w:t>
      </w:r>
    </w:p>
    <w:p w14:paraId="77F45AD6" w14:textId="77777777" w:rsidR="00F96501" w:rsidRPr="00F96501" w:rsidRDefault="00F96501" w:rsidP="00F9650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96501">
        <w:rPr>
          <w:rFonts w:ascii="Times New Roman" w:eastAsia="Times New Roman" w:hAnsi="Times New Roman" w:cs="Times New Roman"/>
          <w:color w:val="000000"/>
          <w:sz w:val="27"/>
          <w:szCs w:val="27"/>
          <w:lang w:val="en-GB" w:eastAsia="de-DE"/>
        </w:rPr>
        <w:t xml:space="preserve">After </w:t>
      </w:r>
      <w:proofErr w:type="spellStart"/>
      <w:r w:rsidRPr="00F96501">
        <w:rPr>
          <w:rFonts w:ascii="Times New Roman" w:eastAsia="Times New Roman" w:hAnsi="Times New Roman" w:cs="Times New Roman"/>
          <w:color w:val="000000"/>
          <w:sz w:val="27"/>
          <w:szCs w:val="27"/>
          <w:lang w:val="en-GB" w:eastAsia="de-DE"/>
        </w:rPr>
        <w:t>Cantemir’s</w:t>
      </w:r>
      <w:proofErr w:type="spellEnd"/>
      <w:r w:rsidRPr="00F96501">
        <w:rPr>
          <w:rFonts w:ascii="Times New Roman" w:eastAsia="Times New Roman" w:hAnsi="Times New Roman" w:cs="Times New Roman"/>
          <w:color w:val="000000"/>
          <w:sz w:val="27"/>
          <w:szCs w:val="27"/>
          <w:lang w:val="en-GB" w:eastAsia="de-DE"/>
        </w:rPr>
        <w:t xml:space="preserve"> death, Moldavia fell under the control of </w:t>
      </w:r>
      <w:r w:rsidRPr="00F96501">
        <w:rPr>
          <w:rFonts w:ascii="Times New Roman" w:eastAsia="Times New Roman" w:hAnsi="Times New Roman" w:cs="Times New Roman"/>
          <w:b/>
          <w:bCs/>
          <w:color w:val="000000"/>
          <w:sz w:val="27"/>
          <w:szCs w:val="27"/>
          <w:lang w:val="en-GB" w:eastAsia="de-DE"/>
        </w:rPr>
        <w:t xml:space="preserve">Greek </w:t>
      </w:r>
      <w:proofErr w:type="spellStart"/>
      <w:r w:rsidRPr="00F96501">
        <w:rPr>
          <w:rFonts w:ascii="Times New Roman" w:eastAsia="Times New Roman" w:hAnsi="Times New Roman" w:cs="Times New Roman"/>
          <w:b/>
          <w:bCs/>
          <w:color w:val="000000"/>
          <w:sz w:val="27"/>
          <w:szCs w:val="27"/>
          <w:lang w:val="en-GB" w:eastAsia="de-DE"/>
        </w:rPr>
        <w:t>Phanariots</w:t>
      </w:r>
      <w:proofErr w:type="spellEnd"/>
      <w:r w:rsidRPr="00F96501">
        <w:rPr>
          <w:rFonts w:ascii="Times New Roman" w:eastAsia="Times New Roman" w:hAnsi="Times New Roman" w:cs="Times New Roman"/>
          <w:color w:val="000000"/>
          <w:sz w:val="27"/>
          <w:szCs w:val="27"/>
          <w:lang w:val="en-GB" w:eastAsia="de-DE"/>
        </w:rPr>
        <w:t xml:space="preserve">, originally from the </w:t>
      </w:r>
      <w:proofErr w:type="spellStart"/>
      <w:r w:rsidRPr="00F96501">
        <w:rPr>
          <w:rFonts w:ascii="Times New Roman" w:eastAsia="Times New Roman" w:hAnsi="Times New Roman" w:cs="Times New Roman"/>
          <w:color w:val="000000"/>
          <w:sz w:val="27"/>
          <w:szCs w:val="27"/>
          <w:lang w:val="en-GB" w:eastAsia="de-DE"/>
        </w:rPr>
        <w:t>Phanar</w:t>
      </w:r>
      <w:proofErr w:type="spellEnd"/>
      <w:r w:rsidRPr="00F96501">
        <w:rPr>
          <w:rFonts w:ascii="Times New Roman" w:eastAsia="Times New Roman" w:hAnsi="Times New Roman" w:cs="Times New Roman"/>
          <w:color w:val="000000"/>
          <w:sz w:val="27"/>
          <w:szCs w:val="27"/>
          <w:lang w:val="en-GB" w:eastAsia="de-DE"/>
        </w:rPr>
        <w:t xml:space="preserve"> district of Constantinople (Fener in modern Istanbul), who administered the region on behalf of the Ottoman Empire, chose and deposed the nominally ruling princes (of whom there were 36 between 1711 and 1821), and eventually usurped the throne for themselves. The boyars adopted Turkish dress and competed to win the favour of the </w:t>
      </w:r>
      <w:proofErr w:type="spellStart"/>
      <w:r w:rsidRPr="00F96501">
        <w:rPr>
          <w:rFonts w:ascii="Times New Roman" w:eastAsia="Times New Roman" w:hAnsi="Times New Roman" w:cs="Times New Roman"/>
          <w:color w:val="000000"/>
          <w:sz w:val="27"/>
          <w:szCs w:val="27"/>
          <w:lang w:val="en-GB" w:eastAsia="de-DE"/>
        </w:rPr>
        <w:t>Phanariots</w:t>
      </w:r>
      <w:proofErr w:type="spellEnd"/>
      <w:r w:rsidRPr="00F96501">
        <w:rPr>
          <w:rFonts w:ascii="Times New Roman" w:eastAsia="Times New Roman" w:hAnsi="Times New Roman" w:cs="Times New Roman"/>
          <w:color w:val="000000"/>
          <w:sz w:val="27"/>
          <w:szCs w:val="27"/>
          <w:lang w:val="en-GB" w:eastAsia="de-DE"/>
        </w:rPr>
        <w:t>, the sole group that advised the sultan whom among the boyars he should promote.</w:t>
      </w:r>
    </w:p>
    <w:p w14:paraId="744DBBC6" w14:textId="77777777" w:rsidR="00F96501" w:rsidRPr="00F96501" w:rsidRDefault="00F96501" w:rsidP="00F9650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96501">
        <w:rPr>
          <w:rFonts w:ascii="Times New Roman" w:eastAsia="Times New Roman" w:hAnsi="Times New Roman" w:cs="Times New Roman"/>
          <w:color w:val="000000"/>
          <w:sz w:val="27"/>
          <w:szCs w:val="27"/>
          <w:lang w:val="en-GB" w:eastAsia="de-DE"/>
        </w:rPr>
        <w:t>As Ottoman power weakened, this dismal saga was interrupted by the surprise election of </w:t>
      </w:r>
      <w:r w:rsidRPr="00F96501">
        <w:rPr>
          <w:rFonts w:ascii="Times New Roman" w:eastAsia="Times New Roman" w:hAnsi="Times New Roman" w:cs="Times New Roman"/>
          <w:b/>
          <w:bCs/>
          <w:color w:val="000000"/>
          <w:sz w:val="27"/>
          <w:szCs w:val="27"/>
          <w:lang w:val="en-GB" w:eastAsia="de-DE"/>
        </w:rPr>
        <w:t xml:space="preserve">Prince </w:t>
      </w:r>
      <w:proofErr w:type="spellStart"/>
      <w:r w:rsidRPr="00F96501">
        <w:rPr>
          <w:rFonts w:ascii="Times New Roman" w:eastAsia="Times New Roman" w:hAnsi="Times New Roman" w:cs="Times New Roman"/>
          <w:b/>
          <w:bCs/>
          <w:color w:val="000000"/>
          <w:sz w:val="27"/>
          <w:szCs w:val="27"/>
          <w:lang w:val="en-GB" w:eastAsia="de-DE"/>
        </w:rPr>
        <w:t>Alexandru</w:t>
      </w:r>
      <w:proofErr w:type="spellEnd"/>
      <w:r w:rsidRPr="00F96501">
        <w:rPr>
          <w:rFonts w:ascii="Times New Roman" w:eastAsia="Times New Roman" w:hAnsi="Times New Roman" w:cs="Times New Roman"/>
          <w:b/>
          <w:bCs/>
          <w:color w:val="000000"/>
          <w:sz w:val="27"/>
          <w:szCs w:val="27"/>
          <w:lang w:val="en-GB" w:eastAsia="de-DE"/>
        </w:rPr>
        <w:t xml:space="preserve"> </w:t>
      </w:r>
      <w:proofErr w:type="spellStart"/>
      <w:r w:rsidRPr="00F96501">
        <w:rPr>
          <w:rFonts w:ascii="Times New Roman" w:eastAsia="Times New Roman" w:hAnsi="Times New Roman" w:cs="Times New Roman"/>
          <w:b/>
          <w:bCs/>
          <w:color w:val="000000"/>
          <w:sz w:val="27"/>
          <w:szCs w:val="27"/>
          <w:lang w:val="en-GB" w:eastAsia="de-DE"/>
        </w:rPr>
        <w:t>Ioan</w:t>
      </w:r>
      <w:proofErr w:type="spellEnd"/>
      <w:r w:rsidRPr="00F96501">
        <w:rPr>
          <w:rFonts w:ascii="Times New Roman" w:eastAsia="Times New Roman" w:hAnsi="Times New Roman" w:cs="Times New Roman"/>
          <w:b/>
          <w:bCs/>
          <w:color w:val="000000"/>
          <w:sz w:val="27"/>
          <w:szCs w:val="27"/>
          <w:lang w:val="en-GB" w:eastAsia="de-DE"/>
        </w:rPr>
        <w:t xml:space="preserve"> </w:t>
      </w:r>
      <w:proofErr w:type="spellStart"/>
      <w:r w:rsidRPr="00F96501">
        <w:rPr>
          <w:rFonts w:ascii="Times New Roman" w:eastAsia="Times New Roman" w:hAnsi="Times New Roman" w:cs="Times New Roman"/>
          <w:b/>
          <w:bCs/>
          <w:color w:val="000000"/>
          <w:sz w:val="27"/>
          <w:szCs w:val="27"/>
          <w:lang w:val="en-GB" w:eastAsia="de-DE"/>
        </w:rPr>
        <w:t>Cuza</w:t>
      </w:r>
      <w:proofErr w:type="spellEnd"/>
      <w:r w:rsidRPr="00F96501">
        <w:rPr>
          <w:rFonts w:ascii="Times New Roman" w:eastAsia="Times New Roman" w:hAnsi="Times New Roman" w:cs="Times New Roman"/>
          <w:color w:val="000000"/>
          <w:sz w:val="27"/>
          <w:szCs w:val="27"/>
          <w:lang w:val="en-GB" w:eastAsia="de-DE"/>
        </w:rPr>
        <w:t xml:space="preserve">, who clinched the unification of Moldavia and Wallachia in 1859 with the diplomatic support of France. In the new Romania, </w:t>
      </w:r>
      <w:proofErr w:type="spellStart"/>
      <w:r w:rsidRPr="00F96501">
        <w:rPr>
          <w:rFonts w:ascii="Times New Roman" w:eastAsia="Times New Roman" w:hAnsi="Times New Roman" w:cs="Times New Roman"/>
          <w:color w:val="000000"/>
          <w:sz w:val="27"/>
          <w:szCs w:val="27"/>
          <w:lang w:val="en-GB" w:eastAsia="de-DE"/>
        </w:rPr>
        <w:t>Cuza</w:t>
      </w:r>
      <w:proofErr w:type="spellEnd"/>
      <w:r w:rsidRPr="00F96501">
        <w:rPr>
          <w:rFonts w:ascii="Times New Roman" w:eastAsia="Times New Roman" w:hAnsi="Times New Roman" w:cs="Times New Roman"/>
          <w:color w:val="000000"/>
          <w:sz w:val="27"/>
          <w:szCs w:val="27"/>
          <w:lang w:val="en-GB" w:eastAsia="de-DE"/>
        </w:rPr>
        <w:t xml:space="preserve"> founded universities at </w:t>
      </w:r>
      <w:proofErr w:type="spellStart"/>
      <w:r w:rsidRPr="00F96501">
        <w:rPr>
          <w:rFonts w:ascii="Times New Roman" w:eastAsia="Times New Roman" w:hAnsi="Times New Roman" w:cs="Times New Roman"/>
          <w:color w:val="000000"/>
          <w:sz w:val="27"/>
          <w:szCs w:val="27"/>
          <w:lang w:val="en-GB" w:eastAsia="de-DE"/>
        </w:rPr>
        <w:t>Iaşi</w:t>
      </w:r>
      <w:proofErr w:type="spellEnd"/>
      <w:r w:rsidRPr="00F96501">
        <w:rPr>
          <w:rFonts w:ascii="Times New Roman" w:eastAsia="Times New Roman" w:hAnsi="Times New Roman" w:cs="Times New Roman"/>
          <w:color w:val="000000"/>
          <w:sz w:val="27"/>
          <w:szCs w:val="27"/>
          <w:lang w:val="en-GB" w:eastAsia="de-DE"/>
        </w:rPr>
        <w:t xml:space="preserve"> and Bucharest, introduced compulsory schooling for both sexes, and secularized monastic property, which at the time </w:t>
      </w:r>
      <w:r w:rsidRPr="00F96501">
        <w:rPr>
          <w:rFonts w:ascii="Times New Roman" w:eastAsia="Times New Roman" w:hAnsi="Times New Roman" w:cs="Times New Roman"/>
          <w:color w:val="000000"/>
          <w:sz w:val="27"/>
          <w:szCs w:val="27"/>
          <w:lang w:val="en-GB" w:eastAsia="de-DE"/>
        </w:rPr>
        <w:lastRenderedPageBreak/>
        <w:t xml:space="preserve">accounted for one-fifth of Moldavia. Finally, his emancipation of the serfs so enraged landowners and military circles that in 1866 they overthrew </w:t>
      </w:r>
      <w:proofErr w:type="spellStart"/>
      <w:r w:rsidRPr="00F96501">
        <w:rPr>
          <w:rFonts w:ascii="Times New Roman" w:eastAsia="Times New Roman" w:hAnsi="Times New Roman" w:cs="Times New Roman"/>
          <w:color w:val="000000"/>
          <w:sz w:val="27"/>
          <w:szCs w:val="27"/>
          <w:lang w:val="en-GB" w:eastAsia="de-DE"/>
        </w:rPr>
        <w:t>Cuza</w:t>
      </w:r>
      <w:proofErr w:type="spellEnd"/>
      <w:r w:rsidRPr="00F96501">
        <w:rPr>
          <w:rFonts w:ascii="Times New Roman" w:eastAsia="Times New Roman" w:hAnsi="Times New Roman" w:cs="Times New Roman"/>
          <w:color w:val="000000"/>
          <w:sz w:val="27"/>
          <w:szCs w:val="27"/>
          <w:lang w:val="en-GB" w:eastAsia="de-DE"/>
        </w:rPr>
        <w:t xml:space="preserve"> and restored the status quo ante – but kept the union.</w:t>
      </w:r>
    </w:p>
    <w:p w14:paraId="65299AD5" w14:textId="77777777" w:rsidR="00F96501" w:rsidRPr="00F96501" w:rsidRDefault="00F96501" w:rsidP="00F9650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96501">
        <w:rPr>
          <w:rFonts w:ascii="Times New Roman" w:eastAsia="Times New Roman" w:hAnsi="Times New Roman" w:cs="Times New Roman"/>
          <w:color w:val="000000"/>
          <w:sz w:val="27"/>
          <w:szCs w:val="27"/>
          <w:lang w:val="en-GB" w:eastAsia="de-DE"/>
        </w:rPr>
        <w:t xml:space="preserve">The latter half of the nineteenth century was a fertile time for intellectual life in </w:t>
      </w:r>
      <w:proofErr w:type="spellStart"/>
      <w:r w:rsidRPr="00F96501">
        <w:rPr>
          <w:rFonts w:ascii="Times New Roman" w:eastAsia="Times New Roman" w:hAnsi="Times New Roman" w:cs="Times New Roman"/>
          <w:color w:val="000000"/>
          <w:sz w:val="27"/>
          <w:szCs w:val="27"/>
          <w:lang w:val="en-GB" w:eastAsia="de-DE"/>
        </w:rPr>
        <w:t>Iaşi</w:t>
      </w:r>
      <w:proofErr w:type="spellEnd"/>
      <w:r w:rsidRPr="00F96501">
        <w:rPr>
          <w:rFonts w:ascii="Times New Roman" w:eastAsia="Times New Roman" w:hAnsi="Times New Roman" w:cs="Times New Roman"/>
          <w:color w:val="000000"/>
          <w:sz w:val="27"/>
          <w:szCs w:val="27"/>
          <w:lang w:val="en-GB" w:eastAsia="de-DE"/>
        </w:rPr>
        <w:t xml:space="preserve">, where the </w:t>
      </w:r>
      <w:proofErr w:type="spellStart"/>
      <w:r w:rsidRPr="00F96501">
        <w:rPr>
          <w:rFonts w:ascii="Times New Roman" w:eastAsia="Times New Roman" w:hAnsi="Times New Roman" w:cs="Times New Roman"/>
          <w:color w:val="000000"/>
          <w:sz w:val="27"/>
          <w:szCs w:val="27"/>
          <w:lang w:val="en-GB" w:eastAsia="de-DE"/>
        </w:rPr>
        <w:t>Junimea</w:t>
      </w:r>
      <w:proofErr w:type="spellEnd"/>
      <w:r w:rsidRPr="00F96501">
        <w:rPr>
          <w:rFonts w:ascii="Times New Roman" w:eastAsia="Times New Roman" w:hAnsi="Times New Roman" w:cs="Times New Roman"/>
          <w:color w:val="000000"/>
          <w:sz w:val="27"/>
          <w:szCs w:val="27"/>
          <w:lang w:val="en-GB" w:eastAsia="de-DE"/>
        </w:rPr>
        <w:t xml:space="preserve"> literary circle attracted such talents as the poet </w:t>
      </w:r>
      <w:r w:rsidRPr="00F96501">
        <w:rPr>
          <w:rFonts w:ascii="Times New Roman" w:eastAsia="Times New Roman" w:hAnsi="Times New Roman" w:cs="Times New Roman"/>
          <w:b/>
          <w:bCs/>
          <w:color w:val="000000"/>
          <w:sz w:val="27"/>
          <w:szCs w:val="27"/>
          <w:lang w:val="en-GB" w:eastAsia="de-DE"/>
        </w:rPr>
        <w:t xml:space="preserve">Mihai </w:t>
      </w:r>
      <w:proofErr w:type="spellStart"/>
      <w:r w:rsidRPr="00F96501">
        <w:rPr>
          <w:rFonts w:ascii="Times New Roman" w:eastAsia="Times New Roman" w:hAnsi="Times New Roman" w:cs="Times New Roman"/>
          <w:b/>
          <w:bCs/>
          <w:color w:val="000000"/>
          <w:sz w:val="27"/>
          <w:szCs w:val="27"/>
          <w:lang w:val="en-GB" w:eastAsia="de-DE"/>
        </w:rPr>
        <w:t>Eminescu</w:t>
      </w:r>
      <w:proofErr w:type="spellEnd"/>
      <w:r w:rsidRPr="00F96501">
        <w:rPr>
          <w:rFonts w:ascii="Times New Roman" w:eastAsia="Times New Roman" w:hAnsi="Times New Roman" w:cs="Times New Roman"/>
          <w:color w:val="000000"/>
          <w:sz w:val="27"/>
          <w:szCs w:val="27"/>
          <w:lang w:val="en-GB" w:eastAsia="de-DE"/>
        </w:rPr>
        <w:t> and the writer </w:t>
      </w:r>
      <w:r w:rsidRPr="00F96501">
        <w:rPr>
          <w:rFonts w:ascii="Times New Roman" w:eastAsia="Times New Roman" w:hAnsi="Times New Roman" w:cs="Times New Roman"/>
          <w:b/>
          <w:bCs/>
          <w:color w:val="000000"/>
          <w:sz w:val="27"/>
          <w:szCs w:val="27"/>
          <w:lang w:val="en-GB" w:eastAsia="de-DE"/>
        </w:rPr>
        <w:t xml:space="preserve">Ion </w:t>
      </w:r>
      <w:proofErr w:type="spellStart"/>
      <w:r w:rsidRPr="00F96501">
        <w:rPr>
          <w:rFonts w:ascii="Times New Roman" w:eastAsia="Times New Roman" w:hAnsi="Times New Roman" w:cs="Times New Roman"/>
          <w:b/>
          <w:bCs/>
          <w:color w:val="000000"/>
          <w:sz w:val="27"/>
          <w:szCs w:val="27"/>
          <w:lang w:val="en-GB" w:eastAsia="de-DE"/>
        </w:rPr>
        <w:t>Creangă</w:t>
      </w:r>
      <w:proofErr w:type="spellEnd"/>
      <w:r w:rsidRPr="00F96501">
        <w:rPr>
          <w:rFonts w:ascii="Times New Roman" w:eastAsia="Times New Roman" w:hAnsi="Times New Roman" w:cs="Times New Roman"/>
          <w:color w:val="000000"/>
          <w:sz w:val="27"/>
          <w:szCs w:val="27"/>
          <w:lang w:val="en-GB" w:eastAsia="de-DE"/>
        </w:rPr>
        <w:t>, who, like the historian </w:t>
      </w:r>
      <w:r w:rsidRPr="00F96501">
        <w:rPr>
          <w:rFonts w:ascii="Times New Roman" w:eastAsia="Times New Roman" w:hAnsi="Times New Roman" w:cs="Times New Roman"/>
          <w:b/>
          <w:bCs/>
          <w:color w:val="000000"/>
          <w:sz w:val="27"/>
          <w:szCs w:val="27"/>
          <w:lang w:val="en-GB" w:eastAsia="de-DE"/>
        </w:rPr>
        <w:t xml:space="preserve">Nicolae </w:t>
      </w:r>
      <w:proofErr w:type="spellStart"/>
      <w:r w:rsidRPr="00F96501">
        <w:rPr>
          <w:rFonts w:ascii="Times New Roman" w:eastAsia="Times New Roman" w:hAnsi="Times New Roman" w:cs="Times New Roman"/>
          <w:b/>
          <w:bCs/>
          <w:color w:val="000000"/>
          <w:sz w:val="27"/>
          <w:szCs w:val="27"/>
          <w:lang w:val="en-GB" w:eastAsia="de-DE"/>
        </w:rPr>
        <w:t>Iorga</w:t>
      </w:r>
      <w:proofErr w:type="spellEnd"/>
      <w:r w:rsidRPr="00F96501">
        <w:rPr>
          <w:rFonts w:ascii="Times New Roman" w:eastAsia="Times New Roman" w:hAnsi="Times New Roman" w:cs="Times New Roman"/>
          <w:color w:val="000000"/>
          <w:sz w:val="27"/>
          <w:szCs w:val="27"/>
          <w:lang w:val="en-GB" w:eastAsia="de-DE"/>
        </w:rPr>
        <w:t xml:space="preserve">, became national figures. This was also the heyday of Jewish culture in </w:t>
      </w:r>
      <w:proofErr w:type="spellStart"/>
      <w:r w:rsidRPr="00F96501">
        <w:rPr>
          <w:rFonts w:ascii="Times New Roman" w:eastAsia="Times New Roman" w:hAnsi="Times New Roman" w:cs="Times New Roman"/>
          <w:color w:val="000000"/>
          <w:sz w:val="27"/>
          <w:szCs w:val="27"/>
          <w:lang w:val="en-GB" w:eastAsia="de-DE"/>
        </w:rPr>
        <w:t>Iaşi</w:t>
      </w:r>
      <w:proofErr w:type="spellEnd"/>
      <w:r w:rsidRPr="00F96501">
        <w:rPr>
          <w:rFonts w:ascii="Times New Roman" w:eastAsia="Times New Roman" w:hAnsi="Times New Roman" w:cs="Times New Roman"/>
          <w:color w:val="000000"/>
          <w:sz w:val="27"/>
          <w:szCs w:val="27"/>
          <w:lang w:val="en-GB" w:eastAsia="de-DE"/>
        </w:rPr>
        <w:t xml:space="preserve"> (or Jassy, as it was called in Yiddish), and in 1876 local impresario </w:t>
      </w:r>
      <w:proofErr w:type="spellStart"/>
      <w:r w:rsidRPr="00F96501">
        <w:rPr>
          <w:rFonts w:ascii="Times New Roman" w:eastAsia="Times New Roman" w:hAnsi="Times New Roman" w:cs="Times New Roman"/>
          <w:b/>
          <w:bCs/>
          <w:color w:val="000000"/>
          <w:sz w:val="27"/>
          <w:szCs w:val="27"/>
          <w:lang w:val="en-GB" w:eastAsia="de-DE"/>
        </w:rPr>
        <w:t>Avrom</w:t>
      </w:r>
      <w:proofErr w:type="spellEnd"/>
      <w:r w:rsidRPr="00F96501">
        <w:rPr>
          <w:rFonts w:ascii="Times New Roman" w:eastAsia="Times New Roman" w:hAnsi="Times New Roman" w:cs="Times New Roman"/>
          <w:b/>
          <w:bCs/>
          <w:color w:val="000000"/>
          <w:sz w:val="27"/>
          <w:szCs w:val="27"/>
          <w:lang w:val="en-GB" w:eastAsia="de-DE"/>
        </w:rPr>
        <w:t xml:space="preserve"> </w:t>
      </w:r>
      <w:proofErr w:type="spellStart"/>
      <w:r w:rsidRPr="00F96501">
        <w:rPr>
          <w:rFonts w:ascii="Times New Roman" w:eastAsia="Times New Roman" w:hAnsi="Times New Roman" w:cs="Times New Roman"/>
          <w:b/>
          <w:bCs/>
          <w:color w:val="000000"/>
          <w:sz w:val="27"/>
          <w:szCs w:val="27"/>
          <w:lang w:val="en-GB" w:eastAsia="de-DE"/>
        </w:rPr>
        <w:t>Goldfadn</w:t>
      </w:r>
      <w:proofErr w:type="spellEnd"/>
      <w:r w:rsidRPr="00F96501">
        <w:rPr>
          <w:rFonts w:ascii="Times New Roman" w:eastAsia="Times New Roman" w:hAnsi="Times New Roman" w:cs="Times New Roman"/>
          <w:color w:val="000000"/>
          <w:sz w:val="27"/>
          <w:szCs w:val="27"/>
          <w:lang w:val="en-GB" w:eastAsia="de-DE"/>
        </w:rPr>
        <w:t xml:space="preserve"> staged the world’s first Yiddish theatre performance at the </w:t>
      </w:r>
      <w:proofErr w:type="spellStart"/>
      <w:r w:rsidRPr="00F96501">
        <w:rPr>
          <w:rFonts w:ascii="Times New Roman" w:eastAsia="Times New Roman" w:hAnsi="Times New Roman" w:cs="Times New Roman"/>
          <w:color w:val="000000"/>
          <w:sz w:val="27"/>
          <w:szCs w:val="27"/>
          <w:lang w:val="en-GB" w:eastAsia="de-DE"/>
        </w:rPr>
        <w:t>Pumul</w:t>
      </w:r>
      <w:proofErr w:type="spellEnd"/>
      <w:r w:rsidRPr="00F96501">
        <w:rPr>
          <w:rFonts w:ascii="Times New Roman" w:eastAsia="Times New Roman" w:hAnsi="Times New Roman" w:cs="Times New Roman"/>
          <w:color w:val="000000"/>
          <w:sz w:val="27"/>
          <w:szCs w:val="27"/>
          <w:lang w:val="en-GB" w:eastAsia="de-DE"/>
        </w:rPr>
        <w:t xml:space="preserve"> Verde (“Green Tree”) wine garden, facing the present National Theatre. The </w:t>
      </w:r>
      <w:proofErr w:type="spellStart"/>
      <w:r w:rsidRPr="00F96501">
        <w:rPr>
          <w:rFonts w:ascii="Times New Roman" w:eastAsia="Times New Roman" w:hAnsi="Times New Roman" w:cs="Times New Roman"/>
          <w:color w:val="000000"/>
          <w:sz w:val="27"/>
          <w:szCs w:val="27"/>
          <w:lang w:val="en-GB" w:eastAsia="de-DE"/>
        </w:rPr>
        <w:t>Junimea</w:t>
      </w:r>
      <w:proofErr w:type="spellEnd"/>
      <w:r w:rsidRPr="00F96501">
        <w:rPr>
          <w:rFonts w:ascii="Times New Roman" w:eastAsia="Times New Roman" w:hAnsi="Times New Roman" w:cs="Times New Roman"/>
          <w:color w:val="000000"/>
          <w:sz w:val="27"/>
          <w:szCs w:val="27"/>
          <w:lang w:val="en-GB" w:eastAsia="de-DE"/>
        </w:rPr>
        <w:t xml:space="preserve"> brand of nationalism was more romantic than chauvinist, but unwittingly paved the way for a deadlier version in the Greater Romania that was created to reward the Old Kingdom (</w:t>
      </w:r>
      <w:proofErr w:type="spellStart"/>
      <w:r w:rsidRPr="00F96501">
        <w:rPr>
          <w:rFonts w:ascii="Times New Roman" w:eastAsia="Times New Roman" w:hAnsi="Times New Roman" w:cs="Times New Roman"/>
          <w:color w:val="000000"/>
          <w:sz w:val="27"/>
          <w:szCs w:val="27"/>
          <w:lang w:val="en-GB" w:eastAsia="de-DE"/>
        </w:rPr>
        <w:t>Regat</w:t>
      </w:r>
      <w:proofErr w:type="spellEnd"/>
      <w:r w:rsidRPr="00F96501">
        <w:rPr>
          <w:rFonts w:ascii="Times New Roman" w:eastAsia="Times New Roman" w:hAnsi="Times New Roman" w:cs="Times New Roman"/>
          <w:color w:val="000000"/>
          <w:sz w:val="27"/>
          <w:szCs w:val="27"/>
          <w:lang w:val="en-GB" w:eastAsia="de-DE"/>
        </w:rPr>
        <w:t xml:space="preserve">) for its sacrifices in World War I, when most of the country was occupied by the Germans, and the government was evacuated to </w:t>
      </w:r>
      <w:proofErr w:type="spellStart"/>
      <w:r w:rsidRPr="00F96501">
        <w:rPr>
          <w:rFonts w:ascii="Times New Roman" w:eastAsia="Times New Roman" w:hAnsi="Times New Roman" w:cs="Times New Roman"/>
          <w:color w:val="000000"/>
          <w:sz w:val="27"/>
          <w:szCs w:val="27"/>
          <w:lang w:val="en-GB" w:eastAsia="de-DE"/>
        </w:rPr>
        <w:t>Iaşi</w:t>
      </w:r>
      <w:proofErr w:type="spellEnd"/>
      <w:r w:rsidRPr="00F96501">
        <w:rPr>
          <w:rFonts w:ascii="Times New Roman" w:eastAsia="Times New Roman" w:hAnsi="Times New Roman" w:cs="Times New Roman"/>
          <w:color w:val="000000"/>
          <w:sz w:val="27"/>
          <w:szCs w:val="27"/>
          <w:lang w:val="en-GB" w:eastAsia="de-DE"/>
        </w:rPr>
        <w:t>. With its borders enlarged to include Bessarabia and Bucovina, Moldavia inherited large minorities of Jews, Ukrainians and Gypsies, aggravating ethnic and class tensions in a region devastated by war.</w:t>
      </w:r>
    </w:p>
    <w:p w14:paraId="0825B99F" w14:textId="77777777" w:rsidR="00F96501" w:rsidRPr="00F96501" w:rsidRDefault="00F96501" w:rsidP="00F9650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96501">
        <w:rPr>
          <w:rFonts w:ascii="Times New Roman" w:eastAsia="Times New Roman" w:hAnsi="Times New Roman" w:cs="Times New Roman"/>
          <w:color w:val="000000"/>
          <w:sz w:val="27"/>
          <w:szCs w:val="27"/>
          <w:lang w:val="en-GB" w:eastAsia="de-DE"/>
        </w:rPr>
        <w:t xml:space="preserve">During the 1920s, </w:t>
      </w:r>
      <w:proofErr w:type="spellStart"/>
      <w:r w:rsidRPr="00F96501">
        <w:rPr>
          <w:rFonts w:ascii="Times New Roman" w:eastAsia="Times New Roman" w:hAnsi="Times New Roman" w:cs="Times New Roman"/>
          <w:color w:val="000000"/>
          <w:sz w:val="27"/>
          <w:szCs w:val="27"/>
          <w:lang w:val="en-GB" w:eastAsia="de-DE"/>
        </w:rPr>
        <w:t>Iaşi</w:t>
      </w:r>
      <w:proofErr w:type="spellEnd"/>
      <w:r w:rsidRPr="00F96501">
        <w:rPr>
          <w:rFonts w:ascii="Times New Roman" w:eastAsia="Times New Roman" w:hAnsi="Times New Roman" w:cs="Times New Roman"/>
          <w:color w:val="000000"/>
          <w:sz w:val="27"/>
          <w:szCs w:val="27"/>
          <w:lang w:val="en-GB" w:eastAsia="de-DE"/>
        </w:rPr>
        <w:t xml:space="preserve"> became notorious for </w:t>
      </w:r>
      <w:r w:rsidRPr="00F96501">
        <w:rPr>
          <w:rFonts w:ascii="Times New Roman" w:eastAsia="Times New Roman" w:hAnsi="Times New Roman" w:cs="Times New Roman"/>
          <w:b/>
          <w:bCs/>
          <w:color w:val="000000"/>
          <w:sz w:val="27"/>
          <w:szCs w:val="27"/>
          <w:lang w:val="en-GB" w:eastAsia="de-DE"/>
        </w:rPr>
        <w:t>anti-Semitism</w:t>
      </w:r>
      <w:r w:rsidRPr="00F96501">
        <w:rPr>
          <w:rFonts w:ascii="Times New Roman" w:eastAsia="Times New Roman" w:hAnsi="Times New Roman" w:cs="Times New Roman"/>
          <w:color w:val="000000"/>
          <w:sz w:val="27"/>
          <w:szCs w:val="27"/>
          <w:lang w:val="en-GB" w:eastAsia="de-DE"/>
        </w:rPr>
        <w:t>, spearheaded by a professor whose League of Christian National Defence virtually closed the university to Jews, then over a third of the population, and later spawned the Iron Guard. Their chief scapegoat was </w:t>
      </w:r>
      <w:r w:rsidRPr="00F96501">
        <w:rPr>
          <w:rFonts w:ascii="Times New Roman" w:eastAsia="Times New Roman" w:hAnsi="Times New Roman" w:cs="Times New Roman"/>
          <w:b/>
          <w:bCs/>
          <w:color w:val="000000"/>
          <w:sz w:val="27"/>
          <w:szCs w:val="27"/>
          <w:lang w:val="en-GB" w:eastAsia="de-DE"/>
        </w:rPr>
        <w:t xml:space="preserve">Magda </w:t>
      </w:r>
      <w:proofErr w:type="spellStart"/>
      <w:r w:rsidRPr="00F96501">
        <w:rPr>
          <w:rFonts w:ascii="Times New Roman" w:eastAsia="Times New Roman" w:hAnsi="Times New Roman" w:cs="Times New Roman"/>
          <w:b/>
          <w:bCs/>
          <w:color w:val="000000"/>
          <w:sz w:val="27"/>
          <w:szCs w:val="27"/>
          <w:lang w:val="en-GB" w:eastAsia="de-DE"/>
        </w:rPr>
        <w:t>Lupescu</w:t>
      </w:r>
      <w:proofErr w:type="spellEnd"/>
      <w:r w:rsidRPr="00F96501">
        <w:rPr>
          <w:rFonts w:ascii="Times New Roman" w:eastAsia="Times New Roman" w:hAnsi="Times New Roman" w:cs="Times New Roman"/>
          <w:color w:val="000000"/>
          <w:sz w:val="27"/>
          <w:szCs w:val="27"/>
          <w:lang w:val="en-GB" w:eastAsia="de-DE"/>
        </w:rPr>
        <w:t>, Carol II’s locally born Jewish mistress, widely hated for amassing a fortune by shady speculations; in 1940 she fled abroad with Carol in a train stuffed with loot.</w:t>
      </w:r>
    </w:p>
    <w:p w14:paraId="323D6940" w14:textId="77777777" w:rsidR="00C9313D" w:rsidRPr="00F96501" w:rsidRDefault="00C9313D">
      <w:pPr>
        <w:rPr>
          <w:lang w:val="en-GB"/>
        </w:rPr>
      </w:pPr>
    </w:p>
    <w:sectPr w:rsidR="00C9313D" w:rsidRPr="00F965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01"/>
    <w:rsid w:val="00AD3E55"/>
    <w:rsid w:val="00C9313D"/>
    <w:rsid w:val="00F965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AC30"/>
  <w15:chartTrackingRefBased/>
  <w15:docId w15:val="{754A196C-78D6-4165-8390-46056565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4">
    <w:name w:val="heading 4"/>
    <w:basedOn w:val="Standard"/>
    <w:link w:val="berschrift4Zchn"/>
    <w:uiPriority w:val="9"/>
    <w:qFormat/>
    <w:rsid w:val="00F96501"/>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F96501"/>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F96501"/>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F96501"/>
    <w:rPr>
      <w:b/>
      <w:bCs/>
    </w:rPr>
  </w:style>
  <w:style w:type="character" w:styleId="Hervorhebung">
    <w:name w:val="Emphasis"/>
    <w:basedOn w:val="Absatz-Standardschriftart"/>
    <w:uiPriority w:val="20"/>
    <w:qFormat/>
    <w:rsid w:val="00F965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80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665</Words>
  <Characters>4191</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2020-11-04T16:39:00Z</dcterms:created>
  <dcterms:modified xsi:type="dcterms:W3CDTF">2020-11-04T16:41:00Z</dcterms:modified>
</cp:coreProperties>
</file>