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Encrypted Neural Embedding Relay for Privacy-Preserving Neuroinference</w:t>
      </w:r>
    </w:p>
    <w:p>
      <w:r>
        <w:t xml:space="preserve">Inventor drafting package: U.S. provisional utility application specification  </w:t>
      </w:r>
    </w:p>
    <w:p>
      <w:r>
        <w:t xml:space="preserve">Project codename: ENER  </w:t>
      </w:r>
    </w:p>
    <w:p>
      <w:r>
        <w:t xml:space="preserve">Draft status: Technical provisional draft  </w:t>
      </w:r>
    </w:p>
    <w:p>
      <w:pPr>
        <w:pStyle w:val="Heading1"/>
      </w:pPr>
      <w:r>
        <w:t>Invention Disclosure Summary</w:t>
      </w:r>
    </w:p>
    <w:p>
      <w:pPr>
        <w:pStyle w:val="Heading2"/>
      </w:pPr>
      <w:r>
        <w:t>Problem Statement</w:t>
      </w:r>
    </w:p>
    <w:p>
      <w:r>
        <w:t>Neural telemetry from brain-computer interfaces, neurotechnology wearables, implanted arrays, and related sensing devices can contain information about motor intent, attention, fatigue, affect, speech intent, impairment, identity, and other cognition-adjacent states. Conventional privacy architectures generally encrypt data during transport or storage, but often decrypt raw signals or high-dimensional features in a remote processor for inference. This exposes sensitive neural material to cloud services, model hosts, logging systems, analytics vendors, or compromised infrastructure.</w:t>
      </w:r>
    </w:p>
    <w:p>
      <w:r>
        <w:t>The technical problem addressed by this disclosure is how to permit useful neuroinference while preventing raw neural telemetry and reconstruction-capable neural features from being exposed to remote compute environments. The disclosed system compresses neural telemetry into task-sufficient latent embeddings at an edge device, encrypts the latent embeddings before external transmission, and performs selected inference operations over the encrypted latent-space representation.</w:t>
      </w:r>
    </w:p>
    <w:p>
      <w:pPr>
        <w:pStyle w:val="Heading2"/>
      </w:pPr>
      <w:r>
        <w:t>Technical Field</w:t>
      </w:r>
    </w:p>
    <w:p>
      <w:r>
        <w:t>The disclosure relates to privacy-preserving neural signal processing, brain-computer interfaces, neurotechnology telemetry, edge computing, compressed latent representations, homomorphic encryption, secure multiparty computation, trusted execution environments, and encrypted machine-learning inference.</w:t>
      </w:r>
    </w:p>
    <w:p>
      <w:pPr>
        <w:pStyle w:val="Heading2"/>
      </w:pPr>
      <w:r>
        <w:t>Background</w:t>
      </w:r>
    </w:p>
    <w:p>
      <w:r>
        <w:t>Neural acquisition devices can include EEG headsets, electrocorticography arrays, implanted microelectrode arrays, magnetoencephalography systems, functional near-infrared spectroscopy devices, wearable neurotechnology, and hybrid biosignal devices. Such systems commonly segment raw time-series signals into windows, extract features, and classify states such as motor intent, attention, workload, seizure risk, cognitive fatigue, imagined speech, or user commands.</w:t>
      </w:r>
    </w:p>
    <w:p>
      <w:r>
        <w:t>Remote compute is attractive because neural decoding models may require specialized processors, frequent updates, high-throughput batch inference, clinical collaboration, or integration with cloud applications. However, sending raw neural telemetry or plaintext neural features to a remote model creates a serious privacy exposure. Even if the channel is encrypted during transport, remote inference services may receive plaintext after decryption.</w:t>
      </w:r>
    </w:p>
    <w:p>
      <w:pPr>
        <w:pStyle w:val="Heading2"/>
      </w:pPr>
      <w:r>
        <w:t>Limitations of Prior EEG Encryption and Related Approaches</w:t>
      </w:r>
    </w:p>
    <w:p>
      <w:r>
        <w:t>Known approaches to neural-data security often focus on encrypting raw EEG files, encrypting streams during transmission, access-controlling stored recordings, or applying privacy policies to server-side data. Such approaches can be useful, but they leave several gaps:</w:t>
      </w:r>
    </w:p>
    <w:p>
      <w:pPr>
        <w:pStyle w:val="ListBullet"/>
      </w:pPr>
      <w:r>
        <w:t>Raw-signal encryption protects storage or transmission, but remote inference may still require decryption before computation.</w:t>
      </w:r>
    </w:p>
    <w:p>
      <w:pPr>
        <w:pStyle w:val="ListBullet"/>
      </w:pPr>
      <w:r>
        <w:t>Encrypting raw EEG or other dense neural telemetry can impose high ciphertext expansion, latency, and energy cost.</w:t>
      </w:r>
    </w:p>
    <w:p>
      <w:pPr>
        <w:pStyle w:val="ListBullet"/>
      </w:pPr>
      <w:r>
        <w:t>Raw neural traces and high-dimensional features may be reconstruction-rich, linkable, and reusable for future inferences beyond the original task.</w:t>
      </w:r>
    </w:p>
    <w:p>
      <w:pPr>
        <w:pStyle w:val="ListBullet"/>
      </w:pPr>
      <w:r>
        <w:t>Conventional feature extraction may not optimize for homomorphic-encryption depth, ciphertext packing, bandwidth, entropy, or neural privacy risk.</w:t>
      </w:r>
    </w:p>
    <w:p>
      <w:pPr>
        <w:pStyle w:val="ListBullet"/>
      </w:pPr>
      <w:r>
        <w:t>Prior systems may not adapt latent dimensionality or quantization based on encryption budget, network bandwidth, signal quality, or inference target.</w:t>
      </w:r>
    </w:p>
    <w:p>
      <w:pPr>
        <w:pStyle w:val="ListBullet"/>
      </w:pPr>
      <w:r>
        <w:t>De-identification is fragile because neural features can be individualized, longitudinal, and linkable to identity, impairment, or behavior.</w:t>
      </w:r>
    </w:p>
    <w:p>
      <w:pPr>
        <w:pStyle w:val="Heading2"/>
      </w:pPr>
      <w:r>
        <w:t>Summary of Invention</w:t>
      </w:r>
    </w:p>
    <w:p>
      <w:r>
        <w:t>An encrypted neural embedding relay receives neural telemetry at or near a user, segments the telemetry into windows, and uses a local encoder to generate a compressed latent embedding. The encoder may be trained or configured to preserve task-relevant information while reducing reconstruction of raw cognitive or neural signals. The embedding is compressed, quantized, sparsified, packed, or otherwise shaped for privacy-preserving computation. An encryption module encrypts the latent embedding using homomorphic encryption or related cryptographic methods. A relay interface transmits encrypted latent representations to a compute environment that performs inference over encrypted embeddings. The system returns an encrypted result, a decrypted result to an authorized party, a proof, or a policy decision without exposing raw neural telemetry to the remote processor.</w:t>
      </w:r>
    </w:p>
    <w:p>
      <w:r>
        <w:t>The system may use fully homomorphic encryption, somewhat homomorphic encryption, leveled homomorphic encryption, secure multiparty computation, trusted execution environments, differential privacy, secure enclaves, hybrid public-key and symmetric encryption, post-quantum key establishment, or combinations thereof. Compression may adapt dynamically based on encryption cost, bandwidth, entropy, signal quality, device power, inference target, privacy budget, and model confidence.</w:t>
      </w:r>
    </w:p>
    <w:p>
      <w:pPr>
        <w:pStyle w:val="Heading2"/>
      </w:pPr>
      <w:r>
        <w:t>Advantages</w:t>
      </w:r>
    </w:p>
    <w:p>
      <w:pPr>
        <w:pStyle w:val="ListBullet"/>
      </w:pPr>
      <w:r>
        <w:t>Raw neural telemetry can remain on a trusted edge device, local server, mobile device, or secure enclave.</w:t>
      </w:r>
    </w:p>
    <w:p>
      <w:pPr>
        <w:pStyle w:val="ListBullet"/>
      </w:pPr>
      <w:r>
        <w:t>Remote processors can perform useful inference on encrypted latent embeddings without viewing raw neural signals.</w:t>
      </w:r>
    </w:p>
    <w:p>
      <w:pPr>
        <w:pStyle w:val="ListBullet"/>
      </w:pPr>
      <w:r>
        <w:t>Latent compression can reduce ciphertext size, homomorphic operation count, network bandwidth, and inference latency.</w:t>
      </w:r>
    </w:p>
    <w:p>
      <w:pPr>
        <w:pStyle w:val="ListBullet"/>
      </w:pPr>
      <w:r>
        <w:t>Reconstruction-resistant embeddings can reduce the risk that encrypted or later-decrypted features reveal unnecessary cognitive content.</w:t>
      </w:r>
    </w:p>
    <w:p>
      <w:pPr>
        <w:pStyle w:val="ListBullet"/>
      </w:pPr>
      <w:r>
        <w:t>Adaptive compression can tune dimensionality, quantization, sparsity, and privacy parameters according to available compute and task requirements.</w:t>
      </w:r>
    </w:p>
    <w:p>
      <w:pPr>
        <w:pStyle w:val="ListBullet"/>
      </w:pPr>
      <w:r>
        <w:t>Split-device neuroprocessing can separate acquisition, encoding, encryption, inference, and output authorization across different trust zones.</w:t>
      </w:r>
    </w:p>
    <w:p>
      <w:pPr>
        <w:pStyle w:val="ListBullet"/>
      </w:pPr>
      <w:r>
        <w:t>The architecture can support many sensor modalities and deployment environments.</w:t>
      </w:r>
    </w:p>
    <w:p>
      <w:pPr>
        <w:pStyle w:val="Heading2"/>
      </w:pPr>
      <w:r>
        <w:t>Commercial Applications</w:t>
      </w:r>
    </w:p>
    <w:p>
      <w:r>
        <w:t>Potential applications include assistive brain-computer interfaces, prosthetic-control systems, attention and workload tools, privacy-preserving neurofeedback, consumer neurotechnology, secure clinical decision support, hospital or research collaboration, encrypted motor-intent classification, encrypted speech-intent support, privacy-preserving neurodiagnostic screening, human-computer interaction, gaming interfaces, defense or aerospace fatigue monitoring, workplace safety systems with local-first privacy, and multi-user encrypted neural analytics.</w:t>
      </w:r>
    </w:p>
    <w:p>
      <w:pPr>
        <w:pStyle w:val="Heading2"/>
      </w:pPr>
      <w:r>
        <w:t>Definitions</w:t>
      </w:r>
    </w:p>
    <w:p>
      <w:r>
        <w:t>"Neural telemetry" means raw, preprocessed, or derived signals generated from central or peripheral nervous-system activity, including EEG, ECoG, fNIRS, MEG, implanted-array signals, local field potentials, spike trains, wearable BCI signals, or hybrid biosignals.</w:t>
      </w:r>
    </w:p>
    <w:p>
      <w:r>
        <w:t>"Edge device" means a device located within a trusted or semi-trusted local boundary, including a headset, implant controller, phone, tablet, wearable hub, laptop, home server, clinical workstation, vehicle system, or local gateway.</w:t>
      </w:r>
    </w:p>
    <w:p>
      <w:r>
        <w:t>"Latent embedding" means a compressed representation produced by an encoder from a raw or intermediate neural signal window. The embedding may be a vector, tensor, token sequence, spike/event list, low-bit code, sparse feature set, learned representation, random projection, quantized feature, or packed ciphertext input.</w:t>
      </w:r>
    </w:p>
    <w:p>
      <w:r>
        <w:t>"Reconstruction-resistant" means configured, trained, constrained, or tested to reduce reconstruction of raw neural telemetry or sensitive cognitive content from the embedding while retaining task utility.</w:t>
      </w:r>
    </w:p>
    <w:p>
      <w:r>
        <w:t>"Encrypted inference" means inference performed over encrypted data, protected shares, secure-enclave data, or a hybrid protected representation such that a remote processor does not receive raw neural telemetry in plaintext.</w:t>
      </w:r>
    </w:p>
    <w:p>
      <w:r>
        <w:t>"Relay" means a communication, translation, packaging, routing, policy, or orchestration layer that moves protected embeddings between a local device and an inference engine.</w:t>
      </w:r>
    </w:p>
    <w:p>
      <w:r>
        <w:t>"Privacy budget" means a system-level parameter or set of parameters controlling acceptable information exposure, including differential-privacy noise, latent dimensionality, metadata exposure, quantization level, padding, batching, retention, or reconstruction-risk thresholds.</w:t>
      </w:r>
    </w:p>
    <w:p>
      <w:pPr>
        <w:pStyle w:val="Heading1"/>
      </w:pPr>
      <w:r>
        <w:t>A. Title</w:t>
      </w:r>
    </w:p>
    <w:p>
      <w:r>
        <w:t>Encrypted Neural Embedding Relay for Privacy-Preserving Neuroinference</w:t>
      </w:r>
    </w:p>
    <w:p>
      <w:pPr>
        <w:pStyle w:val="Heading1"/>
      </w:pPr>
      <w:r>
        <w:t>B. Technical Field</w:t>
      </w:r>
    </w:p>
    <w:p>
      <w:r>
        <w:t>This disclosure relates to systems, methods, and computer-readable media for privacy-preserving processing of neural telemetry. More particularly, the disclosure relates to local latent encoding of neural signals, compression of neural representations before encryption, and encrypted inference over latent-space embeddings using homomorphic encryption or related privacy-preserving computation.</w:t>
      </w:r>
    </w:p>
    <w:p>
      <w:pPr>
        <w:pStyle w:val="Heading1"/>
      </w:pPr>
      <w:r>
        <w:t>C. Background</w:t>
      </w:r>
    </w:p>
    <w:p>
      <w:r>
        <w:t>Brain-computer interfaces and neurotechnology systems acquire sensitive neural or neuro-adjacent signals. Such signals may originate from non-invasive EEG electrodes, ECoG grids, implanted arrays, fNIRS optodes, MEG sensors, wearable headsets, peripheral nerve interfaces, or hybrid biosignal platforms. A processing pipeline may segment the signal into temporal windows, remove artifacts, extract features, and classify cognitive or motor states.</w:t>
      </w:r>
    </w:p>
    <w:p>
      <w:r>
        <w:t>Many useful pipelines depend on remote processors, centralized model hosting, cloud accelerators, multi-user analytics, or collaboration across clinical and research sites. In a conventional architecture, the device encrypts the stream in transit, sends the data to a server, decrypts the stream for inference, and stores or logs intermediate representations. This architecture is poorly suited to neural telemetry because the signal can be intimate, involuntary, individually identifying, and useful for future inferences that were not known at the time of collection.</w:t>
      </w:r>
    </w:p>
    <w:p>
      <w:r>
        <w:t>Homomorphic encryption and related cryptographic methods can allow selected computation on encrypted data. However, directly applying encrypted computation to raw neural streams is often impractical because raw streams may be dense, high-dimensional, noisy, and expensive to process under encrypted arithmetic. Further, even encrypted raw-signal storage does not address whether the data should be collected, transmitted, or retained at full fidelity.</w:t>
      </w:r>
    </w:p>
    <w:p>
      <w:r>
        <w:t>There is a need for a split-device neuroprocessing architecture in which raw neural telemetry is transformed locally into compressed, task-oriented, reconstruction-resistant latent embeddings before encryption, and in which remote processors perform useful inference without seeing raw neural telemetry or plaintext decode-capable features.</w:t>
      </w:r>
    </w:p>
    <w:p>
      <w:pPr>
        <w:pStyle w:val="Heading1"/>
      </w:pPr>
      <w:r>
        <w:t>D. Summary</w:t>
      </w:r>
    </w:p>
    <w:p>
      <w:r>
        <w:t>In one embodiment, a neural acquisition device receives neural telemetry from one or more sensors. An edge latent encoder segments the telemetry into windows and generates a compressed latent embedding for each window. The encoder may include signal-conditioning layers, artifact rejection, filtering, normalization, temporal convolution, recurrent processing, transformer layers, spiking neural network layers, autoencoder layers, random projections, wavelet features, event extraction, or combinations thereof.</w:t>
      </w:r>
    </w:p>
    <w:p>
      <w:r>
        <w:t>An adaptive compression controller selects a compression policy based on signal quality, encryption budget, bandwidth, entropy, task type, latency target, device power, privacy budget, or model confidence. The compression policy may control latent dimensionality, quantization level, sparsity, packing layout, event threshold, window length, overlap, noise injection, padding, batching, or whether a particular computation is performed locally rather than remotely.</w:t>
      </w:r>
    </w:p>
    <w:p>
      <w:r>
        <w:t>An encryption module encrypts the compressed latent embedding using a privacy-preserving cryptographic mode. In examples, the module uses fully homomorphic encryption, leveled homomorphic encryption, somewhat homomorphic encryption, BFV, BGV, CKKS, TFHE-style gate bootstrapping, multi-key homomorphic encryption, secure multiparty computation, threshold encryption, secret sharing, trusted execution environments, secure enclaves, differential privacy, hybrid encryption, or post-quantum transport wrapping.</w:t>
      </w:r>
    </w:p>
    <w:p>
      <w:r>
        <w:t>A relay interface transmits the encrypted latent embedding to an encrypted inference engine. The inference engine applies one or more model layers, scoring functions, classifiers, filters, policy checks, verifiers, or decision functions to the encrypted latent representation. The inference engine may output encrypted logits, encrypted scores, an encrypted class label, a decrypted class label to an authorized endpoint, a confidence score, a proof of computation, a control signal, or an audit record. At no point is the remote inference engine required to receive raw neural telemetry in plaintext.</w:t>
      </w:r>
    </w:p>
    <w:p>
      <w:r>
        <w:t>The architecture supports EEG, ECoG, fNIRS, MEG, implanted arrays, wearable BCI devices, edge devices, cloud servers, local servers, mobile devices, secure enclaves, and hybrid edge-cloud deployments. It also supports multiple inference tasks, including motor-intent classification, attention-state classification, fatigue detection, neurofeedback, communication assistance, medical or neurodiagnostic inference, anomaly detection, and privacy-preserving research analytics.</w:t>
      </w:r>
    </w:p>
    <w:p>
      <w:pPr>
        <w:pStyle w:val="Heading1"/>
      </w:pPr>
      <w:r>
        <w:t>E. Brief Description of Drawings</w:t>
      </w:r>
    </w:p>
    <w:p>
      <w:r>
        <w:t>Figure 1 illustrates an overall encrypted neural embedding relay pipeline in which a neural sensor provides telemetry to an edge encoder, a compressed latent embedding is encrypted, and encrypted inference produces an output without exposing raw neural telemetry.</w:t>
      </w:r>
    </w:p>
    <w:p>
      <w:r>
        <w:t>Figure 2 illustrates a split-device architecture including a BCI headset or neural acquisition device, a phone or edge hub, an encrypted compute server, and a client application.</w:t>
      </w:r>
    </w:p>
    <w:p>
      <w:r>
        <w:t>Figure 3 illustrates an adaptive latent compression controller that receives signal quality, bandwidth, encryption budget, and inference target information and outputs a compression policy.</w:t>
      </w:r>
    </w:p>
    <w:p>
      <w:r>
        <w:t>Figure 4 illustrates reconstruction-resistant encoder training in which an encoder is optimized for task utility while an adversarial decoder is blocked, penalized, or constrained from reconstructing raw neural signals.</w:t>
      </w:r>
    </w:p>
    <w:p>
      <w:r>
        <w:t>Figure 5 illustrates an encrypted cognitive-state classifier in which an encrypted latent vector is processed by encrypted model layers to produce encrypted or authorized classification results.</w:t>
      </w:r>
    </w:p>
    <w:p>
      <w:pPr>
        <w:pStyle w:val="Heading1"/>
      </w:pPr>
      <w:r>
        <w:t>F. Detailed Description</w:t>
      </w:r>
    </w:p>
    <w:p>
      <w:pPr>
        <w:pStyle w:val="Heading2"/>
      </w:pPr>
      <w:r>
        <w:t>F.1 System Overview</w:t>
      </w:r>
    </w:p>
    <w:p>
      <w:r>
        <w:t>The disclosed encrypted neural embedding relay may include a neural acquisition subsystem, an edge preprocessing subsystem, an edge latent encoder, an adaptive compression controller, a cryptographic module, a relay interface, an encrypted inference engine, a decryption or authorization endpoint, and an audit or policy subsystem.</w:t>
      </w:r>
    </w:p>
    <w:p>
      <w:r>
        <w:t>The neural acquisition subsystem samples neural telemetry from one or more sensors. The telemetry may include voltage measurements, optical measurements, magnetic measurements, spike events, local field potentials, spectral features, event-related potentials, hemodynamic signals, artifact markers, device motion information, impedance measurements, stimulation context, or calibration metadata. The acquisition subsystem may be integrated into a headset, implant controller, wearable, clinical device, mobile device, or local server.</w:t>
      </w:r>
    </w:p>
    <w:p>
      <w:r>
        <w:t>The edge preprocessing subsystem may apply filtering, artifact rejection, resampling, normalization, referencing, windowing, denoising, baseline correction, event extraction, channel selection, quality scoring, or synchronization with other local sensors. The subsystem may segment the telemetry into windows such as 10 ms, 50 ms, 100 ms, 250 ms, 1 second, overlapping windows, event-triggered windows, session-specific windows, or task-specific windows.</w:t>
      </w:r>
    </w:p>
    <w:p>
      <w:r>
        <w:t>The edge latent encoder converts each window into a latent embedding. The latent embedding may be lower-dimensional than the raw window. The embedding may contain integer, binary, ternary, fixed-point, floating-point, sparse, packed, or polynomial-ring-compatible values. The encoder may be trained to preserve target information such as motor intent while suppressing unnecessary information such as identity, raw waveform details, or task-irrelevant cognitive state.</w:t>
      </w:r>
    </w:p>
    <w:p>
      <w:r>
        <w:t>The cryptographic module encrypts the compressed latent embedding before it is transmitted outside the trusted edge boundary. The encrypted inference engine then computes over the encrypted embedding. Depending on implementation, the inference engine may use plaintext model weights with encrypted inputs, encrypted model weights with encrypted inputs, secret-shared model weights, secure-enclave-protected model weights, or hybrid execution across multiple parties.</w:t>
      </w:r>
    </w:p>
    <w:p>
      <w:pPr>
        <w:pStyle w:val="Heading2"/>
      </w:pPr>
      <w:r>
        <w:t>F.2 Local Segmentation and Windowing</w:t>
      </w:r>
    </w:p>
    <w:p>
      <w:r>
        <w:t>Raw neural telemetry may be segmented into windows using a fixed sample count, fixed time duration, event-triggered boundary, task-state boundary, physiological boundary, or adaptive boundary. For EEG, a window may include multiple electrode channels sampled at rates such as 128 Hz, 256 Hz, 512 Hz, 1 kHz, or other rates. For implanted arrays, a window may include spike counts, threshold crossings, local field potential features, or binned firing rates. For fNIRS, a window may include oxygenated and deoxygenated hemoglobin features over longer time scales. For MEG, a window may include source-localized or sensor-level magnetic activity.</w:t>
      </w:r>
    </w:p>
    <w:p>
      <w:r>
        <w:t>The system may apply overlap between adjacent windows to maintain temporal resolution. Window metadata may include time, device identifier, calibration version, channel mask, signal quality, impedance, sampling rate, artifact flags, and task context. Privacy controls may decide which metadata remains local, which metadata is encrypted, which metadata is coarsened, and which metadata may be transmitted in plaintext.</w:t>
      </w:r>
    </w:p>
    <w:p>
      <w:pPr>
        <w:pStyle w:val="Heading2"/>
      </w:pPr>
      <w:r>
        <w:t>F.3 Latent Encoder</w:t>
      </w:r>
    </w:p>
    <w:p>
      <w:r>
        <w:t>The latent encoder may be implemented as a neural network, digital signal processing pipeline, spiking encoder, autoencoder, variational autoencoder, contrastive encoder, transformer encoder, temporal convolutional network, recurrent network, reservoir computer, random projection module, wavelet transform, spectral feature extractor, or hybrid of learned and deterministic stages.</w:t>
      </w:r>
    </w:p>
    <w:p>
      <w:r>
        <w:t>The encoder may output:</w:t>
      </w:r>
    </w:p>
    <w:p>
      <w:pPr>
        <w:pStyle w:val="ListBullet"/>
      </w:pPr>
      <w:r>
        <w:t>A dense vector of latent values.</w:t>
      </w:r>
    </w:p>
    <w:p>
      <w:pPr>
        <w:pStyle w:val="ListBullet"/>
      </w:pPr>
      <w:r>
        <w:t>A sparse vector with active indices and values.</w:t>
      </w:r>
    </w:p>
    <w:p>
      <w:pPr>
        <w:pStyle w:val="ListBullet"/>
      </w:pPr>
      <w:r>
        <w:t>A sequence of tokens representing neural events.</w:t>
      </w:r>
    </w:p>
    <w:p>
      <w:pPr>
        <w:pStyle w:val="ListBullet"/>
      </w:pPr>
      <w:r>
        <w:t>A spike/event tensor.</w:t>
      </w:r>
    </w:p>
    <w:p>
      <w:pPr>
        <w:pStyle w:val="ListBullet"/>
      </w:pPr>
      <w:r>
        <w:t>A low-bit integer feature vector.</w:t>
      </w:r>
    </w:p>
    <w:p>
      <w:pPr>
        <w:pStyle w:val="ListBullet"/>
      </w:pPr>
      <w:r>
        <w:t>A binary hash or locality-sensitive code.</w:t>
      </w:r>
    </w:p>
    <w:p>
      <w:pPr>
        <w:pStyle w:val="ListBullet"/>
      </w:pPr>
      <w:r>
        <w:t>A quantized embedding packed for homomorphic encryption slots.</w:t>
      </w:r>
    </w:p>
    <w:p>
      <w:pPr>
        <w:pStyle w:val="ListBullet"/>
      </w:pPr>
      <w:r>
        <w:t>A secret-shared embedding for multiparty computation.</w:t>
      </w:r>
    </w:p>
    <w:p>
      <w:r>
        <w:t>The encoder may be personalized to a user or generalized across users. Personalization may occur locally using calibration data that does not leave the trusted boundary. Model updates may be transferred using federated learning, encrypted gradients, secure aggregation, differential privacy, or update filtering.</w:t>
      </w:r>
    </w:p>
    <w:p>
      <w:pPr>
        <w:pStyle w:val="Heading2"/>
      </w:pPr>
      <w:r>
        <w:t>F.4 Compression Before Encryption</w:t>
      </w:r>
    </w:p>
    <w:p>
      <w:r>
        <w:t>Compression before encryption is a central feature of the disclosed system. Rather than encrypting raw neural telemetry and then attempting remote compression or inference, the edge device first reduces the signal to a task-sufficient latent representation. This can lower bandwidth, ciphertext expansion, homomorphic multiplicative depth, bootstrapping frequency, memory use, and compute latency.</w:t>
      </w:r>
    </w:p>
    <w:p>
      <w:r>
        <w:t>Compression may include dimensionality reduction, channel selection, temporal pooling, event thresholding, quantization, sparsification, entropy coding, learned bottlenecks, pruning, hashing, binarization, delta encoding, spike counting, time-to-first-spike encoding, low-rank projection, or ciphertext-slot packing. Compression may be constrained to retain a target inference accuracy, confidence threshold, calibration stability, or safety margin.</w:t>
      </w:r>
    </w:p>
    <w:p>
      <w:r>
        <w:t>In one embodiment, the encoder produces a latent vector of 32 to 512 values from an input window containing thousands of raw samples. In another embodiment, the encoder produces a sparse active-event list with encrypted values and optionally public, padded, or encrypted active positions. In another embodiment, the encoder produces a packed polynomial representation configured for BFV, BGV, or CKKS evaluation.</w:t>
      </w:r>
    </w:p>
    <w:p>
      <w:pPr>
        <w:pStyle w:val="Heading2"/>
      </w:pPr>
      <w:r>
        <w:t>F.5 Adaptive Compression Controller</w:t>
      </w:r>
    </w:p>
    <w:p>
      <w:r>
        <w:t>The adaptive compression controller may select a compression policy at runtime. Inputs to the controller may include:</w:t>
      </w:r>
    </w:p>
    <w:p>
      <w:pPr>
        <w:pStyle w:val="ListBullet"/>
      </w:pPr>
      <w:r>
        <w:t>Signal quality metrics such as signal-to-noise ratio, channel impedance, artifact level, motion contamination, dropout, or confidence.</w:t>
      </w:r>
    </w:p>
    <w:p>
      <w:pPr>
        <w:pStyle w:val="ListBullet"/>
      </w:pPr>
      <w:r>
        <w:t>Bandwidth metrics such as uplink rate, packet loss, latency, congestion, or local network availability.</w:t>
      </w:r>
    </w:p>
    <w:p>
      <w:pPr>
        <w:pStyle w:val="ListBullet"/>
      </w:pPr>
      <w:r>
        <w:t>Encryption budget metrics such as ciphertext size, multiplicative depth, noise budget, bootstrapping allowance, key-switching cost, rotation count, and available memory.</w:t>
      </w:r>
    </w:p>
    <w:p>
      <w:pPr>
        <w:pStyle w:val="ListBullet"/>
      </w:pPr>
      <w:r>
        <w:t>Device metrics such as battery level, processor load, thermal limit, secure enclave availability, and local accelerator availability.</w:t>
      </w:r>
    </w:p>
    <w:p>
      <w:pPr>
        <w:pStyle w:val="ListBullet"/>
      </w:pPr>
      <w:r>
        <w:t>Task metrics such as motor-intent classification, attention-state classification, anomaly detection, medical screening, speech-intent inference, or control-loop urgency.</w:t>
      </w:r>
    </w:p>
    <w:p>
      <w:pPr>
        <w:pStyle w:val="ListBullet"/>
      </w:pPr>
      <w:r>
        <w:t>Privacy metrics such as reconstruction-risk score, differential-privacy budget, metadata leakage score, identity-obfuscation target, and policy constraints.</w:t>
      </w:r>
    </w:p>
    <w:p>
      <w:r>
        <w:t>The controller may output window length, latent dimension, quantization precision, sparsity threshold, packing layout, encryption scheme, local-vs-remote routing, padding level, batch size, noise level, and whether to reject or defer inference. For example, when bandwidth is constrained and signal quality is high, the controller may use a smaller latent dimension. When reconstruction risk is high, the controller may increase adversarial suppression, lower precision, add noise, or keep inference local. When the encryption noise budget is low, the controller may select a shallower model or a lower-depth polynomial approximation.</w:t>
      </w:r>
    </w:p>
    <w:p>
      <w:pPr>
        <w:pStyle w:val="Heading2"/>
      </w:pPr>
      <w:r>
        <w:t>F.6 Encryption and Privacy-Preserving Computation</w:t>
      </w:r>
    </w:p>
    <w:p>
      <w:r>
        <w:t>The cryptographic module may implement one or more of the following:</w:t>
      </w:r>
    </w:p>
    <w:p>
      <w:pPr>
        <w:pStyle w:val="ListBullet"/>
      </w:pPr>
      <w:r>
        <w:t>Fully homomorphic encryption for arbitrary or broad classes of computation over encrypted embeddings.</w:t>
      </w:r>
    </w:p>
    <w:p>
      <w:pPr>
        <w:pStyle w:val="ListBullet"/>
      </w:pPr>
      <w:r>
        <w:t>Leveled or somewhat homomorphic encryption for bounded-depth inference circuits.</w:t>
      </w:r>
    </w:p>
    <w:p>
      <w:pPr>
        <w:pStyle w:val="ListBullet"/>
      </w:pPr>
      <w:r>
        <w:t>CKKS-style approximate arithmetic for real-valued or fixed-point latent vectors.</w:t>
      </w:r>
    </w:p>
    <w:p>
      <w:pPr>
        <w:pStyle w:val="ListBullet"/>
      </w:pPr>
      <w:r>
        <w:t>BFV or BGV-style exact modular arithmetic for integer, low-bit, or spike-count features.</w:t>
      </w:r>
    </w:p>
    <w:p>
      <w:pPr>
        <w:pStyle w:val="ListBullet"/>
      </w:pPr>
      <w:r>
        <w:t>TFHE-style Boolean or lookup-table operations for threshold classifiers.</w:t>
      </w:r>
    </w:p>
    <w:p>
      <w:pPr>
        <w:pStyle w:val="ListBullet"/>
      </w:pPr>
      <w:r>
        <w:t>Multi-key FHE for embeddings encrypted under different users' keys.</w:t>
      </w:r>
    </w:p>
    <w:p>
      <w:pPr>
        <w:pStyle w:val="ListBullet"/>
      </w:pPr>
      <w:r>
        <w:t>Secure multiparty computation using secret sharing, garbled circuits, or oblivious transfer.</w:t>
      </w:r>
    </w:p>
    <w:p>
      <w:pPr>
        <w:pStyle w:val="ListBullet"/>
      </w:pPr>
      <w:r>
        <w:t>Trusted execution environments or secure enclaves for protected local or server-side inference.</w:t>
      </w:r>
    </w:p>
    <w:p>
      <w:pPr>
        <w:pStyle w:val="ListBullet"/>
      </w:pPr>
      <w:r>
        <w:t>Differential privacy for aggregate training, telemetry summaries, or released model updates.</w:t>
      </w:r>
    </w:p>
    <w:p>
      <w:pPr>
        <w:pStyle w:val="ListBullet"/>
      </w:pPr>
      <w:r>
        <w:t>Hybrid encryption in which symmetric encryption protects transport and storage while FHE, MPC, or enclaves protect computation.</w:t>
      </w:r>
    </w:p>
    <w:p>
      <w:pPr>
        <w:pStyle w:val="ListBullet"/>
      </w:pPr>
      <w:r>
        <w:t>Post-quantum key establishment and signatures for transport, identity, artifact integrity, or relay policy.</w:t>
      </w:r>
    </w:p>
    <w:p>
      <w:r>
        <w:t>The system may choose cryptographic parameters based on security level, latency, model depth, ciphertext packing, user class, regulatory context, or device capability. The system may maintain a cryptographic inventory identifying which algorithms protect transport, storage, identity, signatures, encrypted computation, and key custody.</w:t>
      </w:r>
    </w:p>
    <w:p>
      <w:pPr>
        <w:pStyle w:val="Heading2"/>
      </w:pPr>
      <w:r>
        <w:t>F.7 Encrypted Inference Engine</w:t>
      </w:r>
    </w:p>
    <w:p>
      <w:r>
        <w:t>The encrypted inference engine may evaluate linear classifiers, logistic-regression approximations, neural network layers, polynomial activations, decision trees, lookup tables, support vector machines, nearest-centroid models, temporal filters, anomaly detectors, policy rules, or ensemble models. Operations may include encrypted addition, encrypted multiplication, plaintext-ciphertext multiplication, rotations, rescaling, relinearization, bootstrapping, comparison approximations, packed SIMD operations, and encrypted argmax approximations.</w:t>
      </w:r>
    </w:p>
    <w:p>
      <w:r>
        <w:t>In some embodiments, the model weights are public while the latent embedding remains encrypted. In other embodiments, model weights are encrypted or secret-shared to protect proprietary models or reduce inference leakage. In still other embodiments, only a first stage is encrypted and a later stage is performed locally after partial decryption by the authorized device.</w:t>
      </w:r>
    </w:p>
    <w:p>
      <w:r>
        <w:t>The result may be an encrypted score vector, encrypted class label, confidence interval, encrypted anomaly flag, encrypted motor-intent command, encrypted attention-state estimate, or encrypted medical/neurodiagnostic output. Decryption may occur only at an authorized client, local hub, clinician workstation, patient-controlled device, or threshold set of parties.</w:t>
      </w:r>
    </w:p>
    <w:p>
      <w:pPr>
        <w:pStyle w:val="Heading2"/>
      </w:pPr>
      <w:r>
        <w:t>F.8 Reconstruction-Resistant Embeddings</w:t>
      </w:r>
    </w:p>
    <w:p>
      <w:r>
        <w:t>The latent encoder may be trained or configured to resist reconstruction of raw neural telemetry. Reconstruction resistance may be achieved using one or more of the following:</w:t>
      </w:r>
    </w:p>
    <w:p>
      <w:pPr>
        <w:pStyle w:val="ListBullet"/>
      </w:pPr>
      <w:r>
        <w:t>Bottlenecked latent dimensionality.</w:t>
      </w:r>
    </w:p>
    <w:p>
      <w:pPr>
        <w:pStyle w:val="ListBullet"/>
      </w:pPr>
      <w:r>
        <w:t>Quantization or binarization.</w:t>
      </w:r>
    </w:p>
    <w:p>
      <w:pPr>
        <w:pStyle w:val="ListBullet"/>
      </w:pPr>
      <w:r>
        <w:t>Sparsity constraints.</w:t>
      </w:r>
    </w:p>
    <w:p>
      <w:pPr>
        <w:pStyle w:val="ListBullet"/>
      </w:pPr>
      <w:r>
        <w:t>Adversarial training against a decoder attempting to reconstruct raw signals.</w:t>
      </w:r>
    </w:p>
    <w:p>
      <w:pPr>
        <w:pStyle w:val="ListBullet"/>
      </w:pPr>
      <w:r>
        <w:t>Identity-adversarial loss to reduce user identification from embeddings.</w:t>
      </w:r>
    </w:p>
    <w:p>
      <w:pPr>
        <w:pStyle w:val="ListBullet"/>
      </w:pPr>
      <w:r>
        <w:t>Mutual-information penalties between embeddings and raw signal details not needed for the task.</w:t>
      </w:r>
    </w:p>
    <w:p>
      <w:pPr>
        <w:pStyle w:val="ListBullet"/>
      </w:pPr>
      <w:r>
        <w:t>Differential-privacy noise.</w:t>
      </w:r>
    </w:p>
    <w:p>
      <w:pPr>
        <w:pStyle w:val="ListBullet"/>
      </w:pPr>
      <w:r>
        <w:t>Randomized projections or session-specific transformations.</w:t>
      </w:r>
    </w:p>
    <w:p>
      <w:pPr>
        <w:pStyle w:val="ListBullet"/>
      </w:pPr>
      <w:r>
        <w:t>Channel dropout or task-specific masking.</w:t>
      </w:r>
    </w:p>
    <w:p>
      <w:pPr>
        <w:pStyle w:val="ListBullet"/>
      </w:pPr>
      <w:r>
        <w:t>Encoder certification tests measuring reconstruction error, identity leakage, or sensitive-attribute leakage.</w:t>
      </w:r>
    </w:p>
    <w:p>
      <w:r>
        <w:t>An adversarial decoder may receive embeddings and attempt to reconstruct raw windows, identity labels, session labels, or sensitive attributes. The encoder is optimized to maintain target task performance while reducing decoder success. The system may reject an encoder version if reconstruction-risk metrics exceed a configured threshold.</w:t>
      </w:r>
    </w:p>
    <w:p>
      <w:pPr>
        <w:pStyle w:val="Heading2"/>
      </w:pPr>
      <w:r>
        <w:t>F.9 Metadata Leakage Controls</w:t>
      </w:r>
    </w:p>
    <w:p>
      <w:r>
        <w:t>Even when latent values are encrypted, metadata may reveal sensitive information. Metadata may include active channel positions, event timing, packet frequency, window density, session length, model selection, confidence scores, device identifiers, calibration state, and error flags. The system may reduce metadata leakage by padding sparse events, batching windows, coarsening timing, encrypting active indices, using private information retrieval, sending fixed-rate traffic, applying dummy traffic, or routing high-risk sessions to local-only inference.</w:t>
      </w:r>
    </w:p>
    <w:p>
      <w:pPr>
        <w:pStyle w:val="Heading2"/>
      </w:pPr>
      <w:r>
        <w:t>F.10 Split-Device and Trust-Zone Architecture</w:t>
      </w:r>
    </w:p>
    <w:p>
      <w:r>
        <w:t>The system may be divided among:</w:t>
      </w:r>
    </w:p>
    <w:p>
      <w:pPr>
        <w:pStyle w:val="ListBullet"/>
      </w:pPr>
      <w:r>
        <w:t>A sensor or headset that acquires raw telemetry.</w:t>
      </w:r>
    </w:p>
    <w:p>
      <w:pPr>
        <w:pStyle w:val="ListBullet"/>
      </w:pPr>
      <w:r>
        <w:t>A phone, wearable hub, implant controller, laptop, or local server that performs preprocessing, encoding, compression, encryption, and policy checks.</w:t>
      </w:r>
    </w:p>
    <w:p>
      <w:pPr>
        <w:pStyle w:val="ListBullet"/>
      </w:pPr>
      <w:r>
        <w:t>A cloud server, local enterprise server, hospital server, research server, or decentralized compute network that performs encrypted inference.</w:t>
      </w:r>
    </w:p>
    <w:p>
      <w:pPr>
        <w:pStyle w:val="ListBullet"/>
      </w:pPr>
      <w:r>
        <w:t>A client application, clinician workstation, assistive control system, or user device that receives and decrypts authorized outputs.</w:t>
      </w:r>
    </w:p>
    <w:p>
      <w:r>
        <w:t>The raw neural telemetry may remain in the acquisition device or edge hub. Secret keys may remain in a user-controlled secure element, mobile operating-system key store, hardware security module, local server, or threshold key arrangement. Remote compute may receive ciphertext, public model metadata, public parameters, and policy tokens, but not raw telemetry.</w:t>
      </w:r>
    </w:p>
    <w:p>
      <w:pPr>
        <w:pStyle w:val="Heading2"/>
      </w:pPr>
      <w:r>
        <w:t>F.11 Adaptive Routing</w:t>
      </w:r>
    </w:p>
    <w:p>
      <w:r>
        <w:t>The system may decide whether inference is local, encrypted remote, enclave-protected remote, MPC-based, or deferred. For a safety-critical prosthetic control loop, a local model may run immediately while encrypted remote inference provides secondary verification. For a research analytics workflow, many encrypted embeddings may be batched for multi-user inference. For a low-bandwidth setting, a smaller embedding may be transmitted. For a high-risk cognitive-state task, metadata may be padded or inference may remain local.</w:t>
      </w:r>
    </w:p>
    <w:p>
      <w:pPr>
        <w:pStyle w:val="Heading2"/>
      </w:pPr>
      <w:r>
        <w:t>F.12 Audit, Policy, and Consent Metadata</w:t>
      </w:r>
    </w:p>
    <w:p>
      <w:r>
        <w:t>The relay may generate an audit record identifying the sensor type, encoder version, compression policy, cryptographic scheme, privacy mode, inference target, authorization basis, retention policy, and result-handling rule. The audit record may avoid raw telemetry while preserving enough information to verify that the computation used an approved privacy boundary.</w:t>
      </w:r>
    </w:p>
    <w:p>
      <w:pPr>
        <w:pStyle w:val="Heading1"/>
      </w:pPr>
      <w:r>
        <w:t>G. Example Embodiments</w:t>
      </w:r>
    </w:p>
    <w:p>
      <w:pPr>
        <w:pStyle w:val="Heading2"/>
      </w:pPr>
      <w:r>
        <w:t>G.1 EEG Attention Classifier</w:t>
      </w:r>
    </w:p>
    <w:p>
      <w:r>
        <w:t>An EEG headset samples multiple channels of scalp potentials. A mobile phone receives the stream, applies filtering and artifact rejection, and segments the stream into 250 ms overlapping windows. A temporal encoder produces a 64-dimensional low-bit latent embedding configured for BFV arithmetic. The phone encrypts the embedding and transmits it to a server. The server applies an encrypted linear attention classifier and returns encrypted class scores. The phone decrypts the scores and displays an authorized attention-state output.</w:t>
      </w:r>
    </w:p>
    <w:p>
      <w:pPr>
        <w:pStyle w:val="Heading2"/>
      </w:pPr>
      <w:r>
        <w:t>G.2 Implanted Motor-Intent Relay</w:t>
      </w:r>
    </w:p>
    <w:p>
      <w:r>
        <w:t>An implanted array or implant controller records spike events and local field potential features. An edge hub bins spike counts into short windows and produces a sparse latent motor-intent embedding. The embedding values are encrypted, while active positions are padded to a fixed batch size. A remote inference service computes encrypted motor-intent scores. The local controller decrypts the result and applies local safety checks before issuing a prosthetic-control command.</w:t>
      </w:r>
    </w:p>
    <w:p>
      <w:pPr>
        <w:pStyle w:val="Heading2"/>
      </w:pPr>
      <w:r>
        <w:t>G.3 fNIRS Workload Monitor</w:t>
      </w:r>
    </w:p>
    <w:p>
      <w:r>
        <w:t>A wearable fNIRS device measures hemodynamic features over longer windows. A local encoder compresses oxygenated and deoxygenated hemoglobin patterns into a task-specific embedding. A compression controller increases window length and lowers latent precision when bandwidth is constrained. Encrypted inference classifies workload state without sending raw fNIRS traces to the remote service.</w:t>
      </w:r>
    </w:p>
    <w:p>
      <w:pPr>
        <w:pStyle w:val="Heading2"/>
      </w:pPr>
      <w:r>
        <w:t>G.4 Multi-User Research Analytics</w:t>
      </w:r>
    </w:p>
    <w:p>
      <w:r>
        <w:t>Multiple participants use local devices that generate encrypted neural embeddings under participant-specific or threshold-managed keys. A research server performs batch encrypted inference or aggregate statistics over embeddings. Differential privacy is applied to released aggregates. Raw participant telemetry remains local, and model updates are exchanged using secure aggregation.</w:t>
      </w:r>
    </w:p>
    <w:p>
      <w:pPr>
        <w:pStyle w:val="Heading2"/>
      </w:pPr>
      <w:r>
        <w:t>G.5 Clinical Edge Server</w:t>
      </w:r>
    </w:p>
    <w:p>
      <w:r>
        <w:t>A hospital workstation receives neural telemetry from a clinical neural device and performs local encoding. Encrypted embeddings are transmitted to a local hospital server or cloud enclave for specialized inference. The result is decrypted only by the clinical workstation or a threshold group authorized by hospital policy.</w:t>
      </w:r>
    </w:p>
    <w:p>
      <w:pPr>
        <w:pStyle w:val="Heading1"/>
      </w:pPr>
      <w:r>
        <w:t>H. Alternative Embodiments</w:t>
      </w:r>
    </w:p>
    <w:p>
      <w:r>
        <w:t>The latent encoder may be located in a headset, implant controller, mobile phone, smart watch, laptop, home server, hospital gateway, vehicle, or secure enclave. The encrypted inference engine may be located in a cloud server, local server, peer device, decentralized compute network, hardware accelerator, secure enclave, or multiparty protocol.</w:t>
      </w:r>
    </w:p>
    <w:p>
      <w:r>
        <w:t>The system may use raw-to-latent autoencoders, manually engineered features, spike encoders, wavelet transforms, learned spectral features, event cameras combined with neural telemetry, multimodal biosignal encoders, or language-model-compatible tokenizers. The system may perform inference with linear models, shallow neural networks, SNN-inspired classifiers, polynomial neural networks, decision trees, encrypted lookup tables, or hybrid local and encrypted remote models.</w:t>
      </w:r>
    </w:p>
    <w:p>
      <w:r>
        <w:t>The encryption may be applied to the entire embedding, selected dimensions, active values only, active indices and values, model weights, result scores, audit tokens, or combinations thereof. Some embodiments may combine FHE for arithmetic layers, TEE for model orchestration, MPC for key custody, and differential privacy for aggregate model updates.</w:t>
      </w:r>
    </w:p>
    <w:p>
      <w:r>
        <w:t>The output may be a user-facing classification, a command, a confidence score, a clinical alert, a research label, an encrypted report, a proof of inference, a policy decision, or a local action. A result may remain encrypted until opened by an authorized party.</w:t>
      </w:r>
    </w:p>
    <w:p>
      <w:pPr>
        <w:pStyle w:val="Heading1"/>
      </w:pPr>
      <w:r>
        <w:t>I. Use Cases</w:t>
      </w:r>
    </w:p>
    <w:p>
      <w:r>
        <w:t>Use cases include:</w:t>
      </w:r>
    </w:p>
    <w:p>
      <w:pPr>
        <w:pStyle w:val="ListBullet"/>
      </w:pPr>
      <w:r>
        <w:t>Privacy-preserving EEG attention-state inference.</w:t>
      </w:r>
    </w:p>
    <w:p>
      <w:pPr>
        <w:pStyle w:val="ListBullet"/>
      </w:pPr>
      <w:r>
        <w:t>Encrypted motor-intent classification for prosthetic or cursor control.</w:t>
      </w:r>
    </w:p>
    <w:p>
      <w:pPr>
        <w:pStyle w:val="ListBullet"/>
      </w:pPr>
      <w:r>
        <w:t>Encrypted fatigue or workload detection for safety-critical environments.</w:t>
      </w:r>
    </w:p>
    <w:p>
      <w:pPr>
        <w:pStyle w:val="ListBullet"/>
      </w:pPr>
      <w:r>
        <w:t>Assistive communication using local speech-intent embeddings and encrypted remote scoring.</w:t>
      </w:r>
    </w:p>
    <w:p>
      <w:pPr>
        <w:pStyle w:val="ListBullet"/>
      </w:pPr>
      <w:r>
        <w:t>Neurofeedback where raw signals stay local and only encrypted features are processed externally.</w:t>
      </w:r>
    </w:p>
    <w:p>
      <w:pPr>
        <w:pStyle w:val="ListBullet"/>
      </w:pPr>
      <w:r>
        <w:t>Privacy-preserving clinical triage or neurodiagnostic inference.</w:t>
      </w:r>
    </w:p>
    <w:p>
      <w:pPr>
        <w:pStyle w:val="ListBullet"/>
      </w:pPr>
      <w:r>
        <w:t>Secure research collaboration across institutions.</w:t>
      </w:r>
    </w:p>
    <w:p>
      <w:pPr>
        <w:pStyle w:val="ListBullet"/>
      </w:pPr>
      <w:r>
        <w:t>Multi-user encrypted batch inference for model validation.</w:t>
      </w:r>
    </w:p>
    <w:p>
      <w:pPr>
        <w:pStyle w:val="ListBullet"/>
      </w:pPr>
      <w:r>
        <w:t>Federated learning over neural embeddings with secure aggregation.</w:t>
      </w:r>
    </w:p>
    <w:p>
      <w:pPr>
        <w:pStyle w:val="ListBullet"/>
      </w:pPr>
      <w:r>
        <w:t>Consumer BCI applications in which application providers do not receive raw neural telemetry.</w:t>
      </w:r>
    </w:p>
    <w:p>
      <w:pPr>
        <w:pStyle w:val="ListBullet"/>
      </w:pPr>
      <w:r>
        <w:t>Local-first gaming, productivity, and human-computer interaction using protected cognitive-state features.</w:t>
      </w:r>
    </w:p>
    <w:p>
      <w:pPr>
        <w:pStyle w:val="Heading1"/>
      </w:pPr>
      <w:r>
        <w:t>J. Experimental and Implementation Examples</w:t>
      </w:r>
    </w:p>
    <w:p>
      <w:pPr>
        <w:pStyle w:val="Heading2"/>
      </w:pPr>
      <w:r>
        <w:t>J.1 Reference Data Flow</w:t>
      </w:r>
    </w:p>
    <w:p>
      <w:r>
        <w:t>An implementation may use the following data flow:</w:t>
      </w:r>
    </w:p>
    <w:p>
      <w:pPr>
        <w:pStyle w:val="ListNumber"/>
      </w:pPr>
      <w:r>
        <w:t>Acquire raw neural telemetry from one or more sensor channels.</w:t>
      </w:r>
    </w:p>
    <w:p>
      <w:pPr>
        <w:pStyle w:val="ListNumber"/>
      </w:pPr>
      <w:r>
        <w:t>Segment telemetry into windows using time, event, or task boundaries.</w:t>
      </w:r>
    </w:p>
    <w:p>
      <w:pPr>
        <w:pStyle w:val="ListNumber"/>
      </w:pPr>
      <w:r>
        <w:t>Apply preprocessing and signal-quality estimation.</w:t>
      </w:r>
    </w:p>
    <w:p>
      <w:pPr>
        <w:pStyle w:val="ListNumber"/>
      </w:pPr>
      <w:r>
        <w:t>Generate a compressed latent embedding locally.</w:t>
      </w:r>
    </w:p>
    <w:p>
      <w:pPr>
        <w:pStyle w:val="ListNumber"/>
      </w:pPr>
      <w:r>
        <w:t>Evaluate reconstruction-risk and task-utility metrics.</w:t>
      </w:r>
    </w:p>
    <w:p>
      <w:pPr>
        <w:pStyle w:val="ListNumber"/>
      </w:pPr>
      <w:r>
        <w:t>Select an adaptive compression and encryption policy.</w:t>
      </w:r>
    </w:p>
    <w:p>
      <w:pPr>
        <w:pStyle w:val="ListNumber"/>
      </w:pPr>
      <w:r>
        <w:t>Encrypt the latent embedding.</w:t>
      </w:r>
    </w:p>
    <w:p>
      <w:pPr>
        <w:pStyle w:val="ListNumber"/>
      </w:pPr>
      <w:r>
        <w:t>Transmit encrypted embedding and permitted metadata to an inference engine.</w:t>
      </w:r>
    </w:p>
    <w:p>
      <w:pPr>
        <w:pStyle w:val="ListNumber"/>
      </w:pPr>
      <w:r>
        <w:t>Perform encrypted inference.</w:t>
      </w:r>
    </w:p>
    <w:p>
      <w:pPr>
        <w:pStyle w:val="ListNumber"/>
      </w:pPr>
      <w:r>
        <w:t>Return encrypted scores or an authorized result.</w:t>
      </w:r>
    </w:p>
    <w:p>
      <w:pPr>
        <w:pStyle w:val="ListNumber"/>
      </w:pPr>
      <w:r>
        <w:t>Decrypt or consume the result only at an authorized endpoint.</w:t>
      </w:r>
    </w:p>
    <w:p>
      <w:pPr>
        <w:pStyle w:val="ListNumber"/>
      </w:pPr>
      <w:r>
        <w:t>Store an audit record that excludes raw neural telemetry.</w:t>
      </w:r>
    </w:p>
    <w:p>
      <w:pPr>
        <w:pStyle w:val="Heading2"/>
      </w:pPr>
      <w:r>
        <w:t>J.2 Example Pseudocode</w:t>
      </w:r>
    </w:p>
    <w:p>
      <w:pPr>
        <w:pStyle w:val="Caption"/>
      </w:pPr>
      <w:r>
        <w:t>Code example (text)</w:t>
      </w:r>
    </w:p>
    <w:p>
      <w:pPr>
        <w:pStyle w:val="CodeBlockEner"/>
        <w:shd w:fill="F4F6F9"/>
      </w:pPr>
      <w:r>
        <w:t>window = segment(neural_stream, policy.window_ms, policy.overlap)</w:t>
      </w:r>
    </w:p>
    <w:p>
      <w:pPr>
        <w:pStyle w:val="CodeBlockEner"/>
        <w:shd w:fill="F4F6F9"/>
      </w:pPr>
      <w:r>
        <w:t>quality = estimate_signal_quality(window)</w:t>
      </w:r>
    </w:p>
    <w:p>
      <w:pPr>
        <w:pStyle w:val="CodeBlockEner"/>
        <w:shd w:fill="F4F6F9"/>
      </w:pPr>
      <w:r>
        <w:t>task = get_inference_target()</w:t>
      </w:r>
    </w:p>
    <w:p>
      <w:pPr>
        <w:pStyle w:val="CodeBlockEner"/>
        <w:shd w:fill="F4F6F9"/>
      </w:pPr>
      <w:r>
        <w:t xml:space="preserve"> </w:t>
      </w:r>
    </w:p>
    <w:p>
      <w:pPr>
        <w:pStyle w:val="CodeBlockEner"/>
        <w:shd w:fill="F4F6F9"/>
      </w:pPr>
      <w:r>
        <w:t>compression_policy = controller.select(</w:t>
      </w:r>
    </w:p>
    <w:p>
      <w:pPr>
        <w:pStyle w:val="CodeBlockEner"/>
        <w:shd w:fill="F4F6F9"/>
      </w:pPr>
      <w:r>
        <w:t xml:space="preserve">    signal_quality=quality,</w:t>
      </w:r>
    </w:p>
    <w:p>
      <w:pPr>
        <w:pStyle w:val="CodeBlockEner"/>
        <w:shd w:fill="F4F6F9"/>
      </w:pPr>
      <w:r>
        <w:t xml:space="preserve">    bandwidth=uplink_state,</w:t>
      </w:r>
    </w:p>
    <w:p>
      <w:pPr>
        <w:pStyle w:val="CodeBlockEner"/>
        <w:shd w:fill="F4F6F9"/>
      </w:pPr>
      <w:r>
        <w:t xml:space="preserve">    encryption_budget=he_context.noise_budget,</w:t>
      </w:r>
    </w:p>
    <w:p>
      <w:pPr>
        <w:pStyle w:val="CodeBlockEner"/>
        <w:shd w:fill="F4F6F9"/>
      </w:pPr>
      <w:r>
        <w:t xml:space="preserve">    entropy=estimate_entropy(window),</w:t>
      </w:r>
    </w:p>
    <w:p>
      <w:pPr>
        <w:pStyle w:val="CodeBlockEner"/>
        <w:shd w:fill="F4F6F9"/>
      </w:pPr>
      <w:r>
        <w:t xml:space="preserve">    task_type=task,</w:t>
      </w:r>
    </w:p>
    <w:p>
      <w:pPr>
        <w:pStyle w:val="CodeBlockEner"/>
        <w:shd w:fill="F4F6F9"/>
      </w:pPr>
      <w:r>
        <w:t xml:space="preserve">    privacy_budget=user_policy.privacy_budget</w:t>
      </w:r>
    </w:p>
    <w:p>
      <w:pPr>
        <w:pStyle w:val="CodeBlockEner"/>
        <w:shd w:fill="F4F6F9"/>
      </w:pPr>
      <w:r>
        <w:t>)</w:t>
      </w:r>
    </w:p>
    <w:p>
      <w:pPr>
        <w:pStyle w:val="CodeBlockEner"/>
        <w:shd w:fill="F4F6F9"/>
      </w:pPr>
      <w:r>
        <w:t xml:space="preserve"> </w:t>
      </w:r>
    </w:p>
    <w:p>
      <w:pPr>
        <w:pStyle w:val="CodeBlockEner"/>
        <w:shd w:fill="F4F6F9"/>
      </w:pPr>
      <w:r>
        <w:t>embedding = edge_encoder.encode(window, compression_policy)</w:t>
      </w:r>
    </w:p>
    <w:p>
      <w:pPr>
        <w:pStyle w:val="CodeBlockEner"/>
        <w:shd w:fill="F4F6F9"/>
      </w:pPr>
      <w:r>
        <w:t>embedding = privacy_filter.reduce_reconstruction_risk(embedding, user_policy)</w:t>
      </w:r>
    </w:p>
    <w:p>
      <w:pPr>
        <w:pStyle w:val="CodeBlockEner"/>
        <w:shd w:fill="F4F6F9"/>
      </w:pPr>
      <w:r>
        <w:t>ciphertext = crypto.encrypt_embedding(embedding, he_context.public_key)</w:t>
      </w:r>
    </w:p>
    <w:p>
      <w:pPr>
        <w:pStyle w:val="CodeBlockEner"/>
        <w:shd w:fill="F4F6F9"/>
      </w:pPr>
      <w:r>
        <w:t xml:space="preserve"> </w:t>
      </w:r>
    </w:p>
    <w:p>
      <w:pPr>
        <w:pStyle w:val="CodeBlockEner"/>
        <w:shd w:fill="F4F6F9"/>
      </w:pPr>
      <w:r>
        <w:t>encrypted_scores = relay.send_for_encrypted_inference(</w:t>
      </w:r>
    </w:p>
    <w:p>
      <w:pPr>
        <w:pStyle w:val="CodeBlockEner"/>
        <w:shd w:fill="F4F6F9"/>
      </w:pPr>
      <w:r>
        <w:t xml:space="preserve">    ciphertext,</w:t>
      </w:r>
    </w:p>
    <w:p>
      <w:pPr>
        <w:pStyle w:val="CodeBlockEner"/>
        <w:shd w:fill="F4F6F9"/>
      </w:pPr>
      <w:r>
        <w:t xml:space="preserve">    model_id=task.model_id,</w:t>
      </w:r>
    </w:p>
    <w:p>
      <w:pPr>
        <w:pStyle w:val="CodeBlockEner"/>
        <w:shd w:fill="F4F6F9"/>
      </w:pPr>
      <w:r>
        <w:t xml:space="preserve">    policy=compression_policy.public_descriptor</w:t>
      </w:r>
    </w:p>
    <w:p>
      <w:pPr>
        <w:pStyle w:val="CodeBlockEner"/>
        <w:shd w:fill="F4F6F9"/>
      </w:pPr>
      <w:r>
        <w:t>)</w:t>
      </w:r>
    </w:p>
    <w:p>
      <w:pPr>
        <w:pStyle w:val="CodeBlockEner"/>
        <w:shd w:fill="F4F6F9"/>
      </w:pPr>
      <w:r>
        <w:t xml:space="preserve"> </w:t>
      </w:r>
    </w:p>
    <w:p>
      <w:pPr>
        <w:pStyle w:val="CodeBlockEner"/>
        <w:shd w:fill="F4F6F9"/>
      </w:pPr>
      <w:r>
        <w:t>result = authorized_endpoint.decrypt_or_consume(encrypted_scores)</w:t>
      </w:r>
    </w:p>
    <w:p>
      <w:pPr>
        <w:pStyle w:val="Heading2"/>
      </w:pPr>
      <w:r>
        <w:t>J.3 Homomorphic Linear Classifier Example</w:t>
      </w:r>
    </w:p>
    <w:p>
      <w:r>
        <w:t xml:space="preserve">In one implementation, a compressed embedding vector </w:t>
      </w:r>
      <w:r>
        <w:rPr>
          <w:rFonts w:ascii="Courier New" w:hAnsi="Courier New"/>
          <w:sz w:val="20"/>
        </w:rPr>
        <w:t>x</w:t>
      </w:r>
      <w:r>
        <w:t xml:space="preserve"> is encrypted under a BFV or BGV scheme. A model matrix </w:t>
      </w:r>
      <w:r>
        <w:rPr>
          <w:rFonts w:ascii="Courier New" w:hAnsi="Courier New"/>
          <w:sz w:val="20"/>
        </w:rPr>
        <w:t>W</w:t>
      </w:r>
      <w:r>
        <w:t xml:space="preserve"> and bias vector </w:t>
      </w:r>
      <w:r>
        <w:rPr>
          <w:rFonts w:ascii="Courier New" w:hAnsi="Courier New"/>
          <w:sz w:val="20"/>
        </w:rPr>
        <w:t>b</w:t>
      </w:r>
      <w:r>
        <w:t xml:space="preserve"> define class scores according to </w:t>
      </w:r>
      <w:r>
        <w:rPr>
          <w:rFonts w:ascii="Courier New" w:hAnsi="Courier New"/>
          <w:sz w:val="20"/>
        </w:rPr>
        <w:t>scores = W x + b</w:t>
      </w:r>
      <w:r>
        <w:t>. The server computes encrypted dot products using plaintext-ciphertext multiplication and encrypted addition. The server returns encrypted scores to the client. The client decrypts the scores and selects a class locally.</w:t>
      </w:r>
    </w:p>
    <w:p>
      <w:pPr>
        <w:pStyle w:val="Heading2"/>
      </w:pPr>
      <w:r>
        <w:t>J.4 CKKS Approximate Inference Example</w:t>
      </w:r>
    </w:p>
    <w:p>
      <w:r>
        <w:t>In another implementation, a floating-point or fixed-point latent embedding is packed into CKKS ciphertext slots. The encrypted inference engine applies a low-depth polynomial network with approximate activations. Rescaling and rotations are selected based on a noise budget. The result is an encrypted score vector for decryption by an authorized endpoint.</w:t>
      </w:r>
    </w:p>
    <w:p>
      <w:pPr>
        <w:pStyle w:val="Heading2"/>
      </w:pPr>
      <w:r>
        <w:t>J.5 TFHE Threshold Example</w:t>
      </w:r>
    </w:p>
    <w:p>
      <w:r>
        <w:t>In another implementation, the embedding is binarized into thresholded neural event features. A TFHE-style engine evaluates Boolean logic, lookup tables, or threshold gates corresponding to a cognitive-state classifier. This implementation may be suitable for very low-bit event representations.</w:t>
      </w:r>
    </w:p>
    <w:p>
      <w:pPr>
        <w:pStyle w:val="Heading2"/>
      </w:pPr>
      <w:r>
        <w:t>J.6 MPC Example</w:t>
      </w:r>
    </w:p>
    <w:p>
      <w:r>
        <w:t>In another implementation, the local device secret-shares the latent embedding among multiple non-colluding servers. The servers jointly evaluate an inference function without any one server seeing the embedding. The result is reconstructed only for an authorized endpoint.</w:t>
      </w:r>
    </w:p>
    <w:p>
      <w:pPr>
        <w:pStyle w:val="Heading1"/>
      </w:pPr>
      <w:r>
        <w:t>K. Security and Privacy Properties</w:t>
      </w:r>
    </w:p>
    <w:p>
      <w:r>
        <w:t>The disclosed architecture may provide one or more of the following properties:</w:t>
      </w:r>
    </w:p>
    <w:p>
      <w:pPr>
        <w:pStyle w:val="ListBullet"/>
      </w:pPr>
      <w:r>
        <w:t>Raw neural telemetry remains within a trusted local boundary by default.</w:t>
      </w:r>
    </w:p>
    <w:p>
      <w:pPr>
        <w:pStyle w:val="ListBullet"/>
      </w:pPr>
      <w:r>
        <w:t>The remote processor receives encrypted latent embeddings rather than raw signals.</w:t>
      </w:r>
    </w:p>
    <w:p>
      <w:pPr>
        <w:pStyle w:val="ListBullet"/>
      </w:pPr>
      <w:r>
        <w:t>Compression before encryption reduces bandwidth and encrypted operation count.</w:t>
      </w:r>
    </w:p>
    <w:p>
      <w:pPr>
        <w:pStyle w:val="ListBullet"/>
      </w:pPr>
      <w:r>
        <w:t>Reconstruction-resistant encoding reduces raw-signal reconstruction risk.</w:t>
      </w:r>
    </w:p>
    <w:p>
      <w:pPr>
        <w:pStyle w:val="ListBullet"/>
      </w:pPr>
      <w:r>
        <w:t>Identity-obfuscating encoding reduces user re-identification risk from embeddings.</w:t>
      </w:r>
    </w:p>
    <w:p>
      <w:pPr>
        <w:pStyle w:val="ListBullet"/>
      </w:pPr>
      <w:r>
        <w:t>Adaptive compression balances accuracy, privacy, bandwidth, and encryption cost.</w:t>
      </w:r>
    </w:p>
    <w:p>
      <w:pPr>
        <w:pStyle w:val="ListBullet"/>
      </w:pPr>
      <w:r>
        <w:t>Metadata leakage is measured and reduced through padding, batching, timing controls, or encrypted indices.</w:t>
      </w:r>
    </w:p>
    <w:p>
      <w:pPr>
        <w:pStyle w:val="ListBullet"/>
      </w:pPr>
      <w:r>
        <w:t>Secret keys remain with an authorized client, local device, secure hardware, or threshold key group.</w:t>
      </w:r>
    </w:p>
    <w:p>
      <w:pPr>
        <w:pStyle w:val="ListBullet"/>
      </w:pPr>
      <w:r>
        <w:t>Audit records describe privacy boundaries and cryptographic choices without storing raw telemetry.</w:t>
      </w:r>
    </w:p>
    <w:p>
      <w:pPr>
        <w:pStyle w:val="ListBullet"/>
      </w:pPr>
      <w:r>
        <w:t>Hybrid cryptographic modes allow deployment across FHE, SHE, MPC, TEE, differential privacy, secure enclaves, and conventional encrypted transport.</w:t>
      </w:r>
    </w:p>
    <w:p>
      <w:r>
        <w:t>No particular cryptographic primitive is required in all embodiments. The system may be cryptographically agile so that encryption schemes, parameter sets, and execution modes can be replaced as performance, security standards, and deployment constraints evolve.</w:t>
      </w:r>
    </w:p>
    <w:p>
      <w:pPr>
        <w:pStyle w:val="Heading1"/>
      </w:pPr>
      <w:r>
        <w:t>L. Claim-Like Embodiments</w:t>
      </w:r>
    </w:p>
    <w:p>
      <w:r>
        <w:t>The following embodiments are written in claim-like form for later conversion into formal claims:</w:t>
      </w:r>
    </w:p>
    <w:p>
      <w:pPr>
        <w:pStyle w:val="ListNumber"/>
      </w:pPr>
      <w:r>
        <w:t>A method comprising receiving neural telemetry at a local device, segmenting the neural telemetry into a time window, generating a compressed latent embedding from the time window using a local encoder, encrypting the compressed latent embedding, transmitting the encrypted compressed latent embedding to a remote inference engine, performing inference on the encrypted compressed latent embedding, and outputting a cognitive-state classification without exposing raw neural telemetry to the remote inference engine.</w:t>
      </w:r>
    </w:p>
    <w:p>
      <w:pPr>
        <w:pStyle w:val="ListNumber"/>
      </w:pPr>
      <w:r>
        <w:t>The method of embodiment 1, wherein the neural telemetry comprises EEG, ECoG, fNIRS, MEG, implanted-array telemetry, wearable BCI telemetry, local field potentials, spike events, or combinations thereof.</w:t>
      </w:r>
    </w:p>
    <w:p>
      <w:pPr>
        <w:pStyle w:val="ListNumber"/>
      </w:pPr>
      <w:r>
        <w:t>The method of embodiment 1, wherein generating the compressed latent embedding comprises reducing dimensionality of the neural telemetry before encryption.</w:t>
      </w:r>
    </w:p>
    <w:p>
      <w:pPr>
        <w:pStyle w:val="ListNumber"/>
      </w:pPr>
      <w:r>
        <w:t>The method of embodiment 1, wherein the compressed latent embedding is reconstruction-resistant.</w:t>
      </w:r>
    </w:p>
    <w:p>
      <w:pPr>
        <w:pStyle w:val="ListNumber"/>
      </w:pPr>
      <w:r>
        <w:t>The method of embodiment 1, wherein the local encoder is trained using an adversarial decoder that attempts to reconstruct raw neural telemetry from the compressed latent embedding.</w:t>
      </w:r>
    </w:p>
    <w:p>
      <w:pPr>
        <w:pStyle w:val="ListNumber"/>
      </w:pPr>
      <w:r>
        <w:t>The method of embodiment 1, wherein encrypting comprises applying fully homomorphic encryption, somewhat homomorphic encryption, leveled homomorphic encryption, secure multiparty computation, trusted execution environment protection, differential privacy, secure enclave processing, hybrid encryption, or combinations thereof.</w:t>
      </w:r>
    </w:p>
    <w:p>
      <w:pPr>
        <w:pStyle w:val="ListNumber"/>
      </w:pPr>
      <w:r>
        <w:t>The method of embodiment 1, further comprising adapting a latent dimensionality, quantization precision, sparsity level, packing layout, or encryption scheme based on encryption cost, bandwidth, entropy, task type, or signal quality.</w:t>
      </w:r>
    </w:p>
    <w:p>
      <w:pPr>
        <w:pStyle w:val="ListNumber"/>
      </w:pPr>
      <w:r>
        <w:t>A system comprising a neural acquisition device, an edge latent encoder configured to generate compressed latent embeddings from neural telemetry, an encryption module configured to encrypt the compressed latent embeddings, a relay interface configured to transmit encrypted embeddings, and an encrypted inference engine configured to perform inference on the encrypted embeddings.</w:t>
      </w:r>
    </w:p>
    <w:p>
      <w:pPr>
        <w:pStyle w:val="ListNumber"/>
      </w:pPr>
      <w:r>
        <w:t>The system of embodiment 8, wherein the edge latent encoder is located in a wearable headset, implant controller, mobile phone, local server, secure enclave, or edge hub.</w:t>
      </w:r>
    </w:p>
    <w:p>
      <w:pPr>
        <w:pStyle w:val="ListNumber"/>
      </w:pPr>
      <w:r>
        <w:t>The system of embodiment 8, wherein the encrypted inference engine is located in a cloud server, local server, hospital server, decentralized compute network, secure enclave, or multiparty computation environment.</w:t>
      </w:r>
    </w:p>
    <w:p>
      <w:pPr>
        <w:pStyle w:val="ListNumber"/>
      </w:pPr>
      <w:r>
        <w:t>A non-transitory computer-readable medium storing instructions that, when executed by one or more processors, cause the processors to receive neural telemetry, segment the neural telemetry into windows, generate compressed latent embeddings, select an adaptive compression policy, encrypt the compressed latent embeddings, transmit the encrypted compressed latent embeddings to an inference engine, and receive encrypted or authorized inference results.</w:t>
      </w:r>
    </w:p>
    <w:p>
      <w:pPr>
        <w:pStyle w:val="Heading1"/>
      </w:pPr>
      <w:r>
        <w:t>M. Abstract</w:t>
      </w:r>
    </w:p>
    <w:p>
      <w:r>
        <w:t>An encrypted neural embedding relay receives neural telemetry and processes the telemetry locally to generate compressed latent embeddings. An adaptive compression controller may select latent dimensionality, quantization, sparsity, packing, and encryption parameters based on signal quality, bandwidth, encryption budget, entropy, task type, and privacy budget. The latent embeddings are encrypted using homomorphic encryption or related privacy-preserving cryptography and transmitted to an inference engine that performs neuroinference over encrypted latent-space representations. The system may support EEG, ECoG, fNIRS, MEG, implanted arrays, wearable BCI devices, mobile devices, local servers, cloud servers, secure enclaves, fully or somewhat homomorphic encryption, secure multiparty computation, trusted execution environments, differential privacy, and hybrid encryption. The architecture prevents exposure of raw neural telemetry to remote processors while enabling cognitive-state, motor-intent, attention-state, medical, or neurodiagnostic inference from protected embeddings.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6"/>
      </w:rPr>
      <w:t>Encrypted Neural Embedding Relay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5555"/>
        <w:sz w:val="16"/>
      </w:rPr>
      <w:t>ENER Provisional Specification - Technical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Ener">
    <w:name w:val="CodeBlockEner"/>
    <w:pPr>
      <w:spacing w:after="40"/>
      <w:ind w:left="36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Encrypted Neural Embedding Relay for Privacy-Preserving Neuroinference</dc:title>
  <dc:subject>U.S. provisional utility application technical draft</dc:subject>
  <dc:creator>python-docx</dc:creator>
  <cp:keywords>neural telemetry; latent embeddings; homomorphic encryption; privacy-preserving neuroinference; BCI</cp:keywords>
  <dc:description>Generated from ENER_provisional_specification.md</dc:description>
  <cp:lastModifiedBy/>
  <cp:revision>1</cp:revision>
  <dcterms:created xsi:type="dcterms:W3CDTF">2013-12-23T23:15:00Z</dcterms:created>
  <dcterms:modified xsi:type="dcterms:W3CDTF">2013-12-23T23:15:00Z</dcterms:modified>
  <cp:category/>
</cp:coreProperties>
</file>