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2563C9"/>
          <w:sz w:val="18"/>
          <w:szCs w:val="18"/>
        </w:rPr>
        <w:t xml:space="preserve">TERMINAL MONTE AZUL MOLLENDO · SISTEMA DE CONTROL DE ACCESOS</w:t>
      </w:r>
    </w:p>
    <w:p>
      <w:pPr>
        <w:pStyle w:val="Title"/>
        <w:spacing w:after="120"/>
      </w:pPr>
      <w:r>
        <w:rPr>
          <w:b/>
          <w:bCs/>
          <w:color w:val="18202B"/>
          <w:sz w:val="48"/>
          <w:szCs w:val="48"/>
        </w:rPr>
        <w:t xml:space="preserve">Cambios desde la versión final</w:t>
      </w:r>
    </w:p>
    <w:p>
      <w:pPr>
        <w:spacing w:after="160"/>
      </w:pPr>
      <w:r>
        <w:rPr>
          <w:color w:val="4F5B6C"/>
        </w:rPr>
        <w:t xml:space="preserve">Lo que se agregó o cambió en la plataforma desde el </w:t>
      </w:r>
      <w:r>
        <w:rPr>
          <w:b/>
          <w:bCs/>
          <w:color w:val="4F5B6C"/>
        </w:rPr>
        <w:t xml:space="preserve">Documento Funcional, versión final del 2 de octubre de 2026</w:t>
      </w:r>
      <w:r>
        <w:rPr>
          <w:color w:val="4F5B6C"/>
        </w:rPr>
        <w:t xml:space="preserve">, hasta el 23 de octubre de 2026. Cada punto indica si es </w:t>
      </w:r>
      <w:r>
        <w:rPr>
          <w:b/>
          <w:bCs/>
          <w:color w:val="4F5B6C"/>
        </w:rPr>
        <w:t xml:space="preserve">Nuevo</w:t>
      </w:r>
      <w:r>
        <w:rPr>
          <w:color w:val="4F5B6C"/>
        </w:rPr>
        <w:t xml:space="preserve"> o si </w:t>
      </w:r>
      <w:r>
        <w:rPr>
          <w:b/>
          <w:bCs/>
          <w:color w:val="4F5B6C"/>
        </w:rPr>
        <w:t xml:space="preserve">Cambió</w:t>
      </w:r>
      <w:r>
        <w:rPr>
          <w:color w:val="4F5B6C"/>
        </w:rPr>
        <w:t xml:space="preserve"> algo que ya existía. El detalle de cada pantalla está en el manual del portal.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8202B"/>
                <w:sz w:val="22"/>
                <w:szCs w:val="22"/>
              </w:rPr>
              <w:t xml:space="preserve">accesos.monteazulsur.com.pe</w:t>
            </w:r>
          </w:p>
          <w:p>
            <w:r>
              <w:rPr>
                <w:color w:val="4F5B6C"/>
                <w:sz w:val="18"/>
                <w:szCs w:val="18"/>
              </w:rPr>
              <w:t xml:space="preserve">Dirección del portal, con HTTPS</w:t>
            </w:r>
          </w:p>
        </w:tc>
        <w:tc>
          <w:tcPr>
            <w:tcW w:type="dxa" w:w="3212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8202B"/>
                <w:sz w:val="22"/>
                <w:szCs w:val="22"/>
              </w:rPr>
              <w:t xml:space="preserve">Facial + Alcohol → DNI</w:t>
            </w:r>
          </w:p>
          <w:p>
            <w:r>
              <w:rPr>
                <w:color w:val="4F5B6C"/>
                <w:sz w:val="18"/>
                <w:szCs w:val="18"/>
              </w:rPr>
              <w:t xml:space="preserve">Orden del ingreso en uso</w:t>
            </w:r>
          </w:p>
        </w:tc>
        <w:tc>
          <w:tcPr>
            <w:tcW w:type="dxa" w:w="3212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8202B"/>
                <w:sz w:val="22"/>
                <w:szCs w:val="22"/>
              </w:rPr>
              <w:t xml:space="preserve">Respaldo diario 04:00</w:t>
            </w:r>
          </w:p>
          <w:p>
            <w:r>
              <w:rPr>
                <w:color w:val="4F5B6C"/>
                <w:sz w:val="18"/>
                <w:szCs w:val="18"/>
              </w:rPr>
              <w:t xml:space="preserve">Se conservan 30 días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1  </w:t>
      </w:r>
      <w:r>
        <w:rPr>
          <w:b/>
          <w:bCs/>
          <w:color w:val="18202B"/>
          <w:sz w:val="28"/>
          <w:szCs w:val="28"/>
        </w:rPr>
        <w:t xml:space="preserve">Instalación y servidor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Servidor en Azure en producción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Desde el 16/10/2026 el sistema funciona en el servidor de Azure de TMAM, en 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https://accesos.monteazulsur.com.pe</w:t>
            </w:r>
            <w:r>
              <w:rPr>
                <w:color w:val="4F5B6C"/>
                <w:sz w:val="20"/>
                <w:szCs w:val="20"/>
              </w:rPr>
              <w:t xml:space="preserve">, con certificado de seguridad que se renueva solo.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Mini PC como Controlador (PC)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La mini PC del punto de acceso lee los DNI, abre los molinetes con sus relés e informa el estado de lectores y relés. La conexión la inicia el punto de acceso: no se abren puertos en la red del terminal.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Respaldos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Diarios a las 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04:00</w:t>
            </w:r>
            <w:r>
              <w:rPr>
                <w:color w:val="4F5B6C"/>
                <w:sz w:val="20"/>
                <w:szCs w:val="20"/>
              </w:rPr>
              <w:t xml:space="preserve"> (antes 00:00) y se conservan 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30 días</w:t>
            </w:r>
            <w:r>
              <w:rPr>
                <w:color w:val="4F5B6C"/>
                <w:sz w:val="20"/>
                <w:szCs w:val="20"/>
              </w:rPr>
              <w:t xml:space="preserve"> (antes 14). Además, un respaldo antes de cada actualización.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Mantenimiento del disco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Cada actualización limpia las imágenes y la caché que ya no se usan, para que el disco del servidor no se llene.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2  </w:t>
      </w:r>
      <w:r>
        <w:rPr>
          <w:b/>
          <w:bCs/>
          <w:color w:val="18202B"/>
          <w:sz w:val="28"/>
          <w:szCs w:val="28"/>
        </w:rPr>
        <w:t xml:space="preserve">Cuentas y seguridad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Correos de las cuentas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20"/>
                <w:szCs w:val="20"/>
              </w:rPr>
              <w:t xml:space="preserve">admin@monteazulsur.com.pe</w:t>
            </w:r>
            <w:r>
              <w:rPr>
                <w:color w:val="4F5B6C"/>
                <w:sz w:val="20"/>
                <w:szCs w:val="20"/>
              </w:rPr>
              <w:t xml:space="preserve"> y 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vigilancia@monteazulsur.com.pe</w:t>
            </w:r>
            <w:r>
              <w:rPr>
                <w:color w:val="4F5B6C"/>
                <w:sz w:val="20"/>
                <w:szCs w:val="20"/>
              </w:rPr>
              <w:t xml:space="preserve"> (antes @mollendo.local).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Pantalla Usuarios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El administrador cambia el correo de cualquier cuenta, y en la de vigilancia cambia la contraseña, la da de baja o la reactiva, y la elimina si nunca se usó. Por ahora 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no se crean cuentas nuevas</w:t>
            </w:r>
            <w:r>
              <w:rPr>
                <w:color w:val="4F5B6C"/>
                <w:sz w:val="20"/>
                <w:szCs w:val="20"/>
              </w:rPr>
              <w:t xml:space="preserve">: solo existen las dos.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Contraseña del vigilante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Se la cambia el administrador desde Usuarios; el vigilante ya no tiene Cambiar contraseña en su menú.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Contraseñas más seguras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Al menos 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10 caracteres, con letras y números</w:t>
            </w:r>
            <w:r>
              <w:rPr>
                <w:color w:val="4F5B6C"/>
                <w:sz w:val="20"/>
                <w:szCs w:val="20"/>
              </w:rPr>
              <w:t xml:space="preserve"> (antes 8).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Límite de intentos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Tras 5 intentos fallidos en un minuto con el mismo correo, ese correo se bloquea un minuto.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Sesión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Se renueva también al volver al portal después de un rato (sin pedir la contraseña, hasta 7 días) y no se cierra si el servidor no responde por un momento.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Protección del servidor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Solo se aceptan los terminales faciales autorizados por su número de serie; cabeceras de seguridad; documentación técnica (Swagger) desactivada en la nube; al dar de baja una cuenta o cambiar su contraseña se cortan también sus paneles abiertos.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3  </w:t>
      </w:r>
      <w:r>
        <w:rPr>
          <w:b/>
          <w:bCs/>
          <w:color w:val="18202B"/>
          <w:sz w:val="28"/>
          <w:szCs w:val="28"/>
        </w:rPr>
        <w:t xml:space="preserve">Personal y documentos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Perfil de la persona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Personal de planta, contratista, subcontratista / proveedor, conductor, visita o cliente / mayorista. Solo clasifica (lista, Dashboard y reportes); el molinete valida a todos igual. Filtro por perfil en la lista.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Pantalla Empresas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Las empresas se registran, editan, activan o desactivan y eliminan (solo sin personal) en su propia pantalla, con su personal activo. Antes se creaban dentro del formulario de personal.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Carga masiva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Registra hasta 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2000 personas</w:t>
            </w:r>
            <w:r>
              <w:rPr>
                <w:color w:val="4F5B6C"/>
                <w:sz w:val="20"/>
                <w:szCs w:val="20"/>
              </w:rPr>
              <w:t xml:space="preserve"> desde un Excel: plantilla con listas, revisión sin guardar (Lista, Ya registrada, Con error), Excel de filas con error y registro con barra de avance.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Editar datos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Corrige perfil, empresa, documento, nombres y apellidos; el terminal facial se actualiza solo.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Nombres de documento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Se eligen de una 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lista fija</w:t>
            </w:r>
            <w:r>
              <w:rPr>
                <w:color w:val="4F5B6C"/>
                <w:sz w:val="20"/>
                <w:szCs w:val="20"/>
              </w:rPr>
              <w:t xml:space="preserve">: SCTR Salud y Pensión, CAMO y Certificado de Inducción SSMA (Visitas, Contratistas o Personal de Planta). El primero viene con el SCTR ya elegido. No se acepta una fecha de vencimiento ya pasada.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Ver documento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Botón Ver: abre el archivo (PDF o imagen) o lo descarga (Word), también en el historial.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Período de autorización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Fecha de ingreso, fecha de finalización y motivo (opcional). Fuera de esas fechas no puede ingresar (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Fuera del período autorizado</w:t>
            </w:r>
            <w:r>
              <w:rPr>
                <w:color w:val="4F5B6C"/>
                <w:sz w:val="20"/>
                <w:szCs w:val="20"/>
              </w:rPr>
              <w:t xml:space="preserve">); la salida siempre se permite.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Motivo de baja y reactivación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Obligatorio al dar de baja y al reactivar; se ve en la ficha, en la lista y en el reporte, y queda en la Auditoría.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Pestaña No pueden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Se separa en Documentos, Período y De baja.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Consulta del vigilante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El vigilante ve Personal y documentos en solo consulta (sin abrir archivos ni cambiar nada).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4  </w:t>
      </w:r>
      <w:r>
        <w:rPr>
          <w:b/>
          <w:bCs/>
          <w:color w:val="18202B"/>
          <w:sz w:val="28"/>
          <w:szCs w:val="28"/>
        </w:rPr>
        <w:t xml:space="preserve">Ingreso por el molinete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Terminal facial y alcoholímetro integrados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El G4 Pro, en modo asistencia, reconoce al personal y envía quién sopló y el grado de alcohol; el sistema decide con el mismo umbral del equipo (0,0001 g/L). Antes la integración era simulada.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Orden del ingreso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Se elige en Sistema y APIs: 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Facial + Alcohol → DNI</w:t>
            </w:r>
            <w:r>
              <w:rPr>
                <w:color w:val="4F5B6C"/>
                <w:sz w:val="20"/>
                <w:szCs w:val="20"/>
              </w:rPr>
              <w:t xml:space="preserve"> (en uso: primero la prueba y luego 30 segundos para pasar el DNI) o DNI → Facial + Alcohol.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Relés de los molinetes y de aviso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El sistema abre cada molinete con su relé. Un relé de aviso se activa en cada ingreso denegado y otro en cada salida denegada (luz o sirena).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Antipassback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No se ingresa dos veces sin salir (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Ya figura dentro</w:t>
            </w:r>
            <w:r>
              <w:rPr>
                <w:color w:val="4F5B6C"/>
                <w:sz w:val="20"/>
                <w:szCs w:val="20"/>
              </w:rPr>
              <w:t xml:space="preserve">) ni se sale sin haber entrado (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No registra ingreso</w:t>
            </w:r>
            <w:r>
              <w:rPr>
                <w:color w:val="4F5B6C"/>
                <w:sz w:val="20"/>
                <w:szCs w:val="20"/>
              </w:rPr>
              <w:t xml:space="preserve">). El vigilante corrige el caso con una corrección manual con motivo. Estaba fuera del alcance base.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Motivos nuevos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Fuera del período autorizado, Ya figura dentro, No registra ingreso, No completó rostro y alcohol, DNI antes del facial, No pasó su DNI a tiempo y No es quien sopló.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Sincronización con el terminal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El sistema registra al personal en el terminal con su foto (no hay que registrar el rostro a mano) y lo revisa todos los días para dejarlo igual al sistema.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Sin internet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Nadie ingresa, pero 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las salidas siguen</w:t>
            </w:r>
            <w:r>
              <w:rPr>
                <w:color w:val="4F5B6C"/>
                <w:sz w:val="20"/>
                <w:szCs w:val="20"/>
              </w:rPr>
              <w:t xml:space="preserve">: el controlador guarda la lista del personal y las registra al volver la conexión. Antes no se validaba nada.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5  </w:t>
      </w:r>
      <w:r>
        <w:rPr>
          <w:b/>
          <w:bCs/>
          <w:color w:val="18202B"/>
          <w:sz w:val="28"/>
          <w:szCs w:val="28"/>
        </w:rPr>
        <w:t xml:space="preserve">Panel de vigilancia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Ingreso en curso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Con el orden en uso, el Panel muestra 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Pase su DNI</w:t>
            </w:r>
            <w:r>
              <w:rPr>
                <w:color w:val="4F5B6C"/>
                <w:sz w:val="20"/>
                <w:szCs w:val="20"/>
              </w:rPr>
              <w:t xml:space="preserve"> con el nombre, la foto y la cuenta de 30 segundos.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Foto y perfil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Cada fila muestra la foto y el perfil de la persona.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Avisos con su nombre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Orden del ingreso, Salida sin DNI, Contingencia, Verificación manual e Ingreso (alguien no completó rostro y alcohol).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Marcas junto al motivo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Tarjeta de contingencia, Tarjeta de acceso, Sin lector de DNI, Salida sin lector, Corrección manual y Manual (con el grado y quién decidió).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Contadores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Accesos restringidos hoy, Prueba de alcohol test positivo hoy y Documentos vencidos.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Reconexión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Si se corta la conexión en vivo, el Panel se reconecta solo y recupera lo ocurrido.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Presentes ahora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Quiénes están dentro, con buscador, filtro por perfil y tiempo dentro (en naranja más de 12 horas). El vigilante la tiene en su menú; el administrador, desde el Dashboard y con descarga en Excel.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6  </w:t>
      </w:r>
      <w:r>
        <w:rPr>
          <w:b/>
          <w:bCs/>
          <w:color w:val="18202B"/>
          <w:sz w:val="28"/>
          <w:szCs w:val="28"/>
        </w:rPr>
        <w:t xml:space="preserve">Contingencias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Aviso de fallas en todo el portal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Arriba de todas las pantallas, para el administrador y el vigilante: un recuadro rojo por equipo caído, qué deja de funcionar y desde cuándo.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Verificación manual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Si falla el terminal facial o el alcoholímetro: el vigilante compara el rostro con la foto, toma la prueba con el alcoholímetro de repuesto y escribe el grado; el sistema decide.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Tarjeta de contingencia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Para el personal sin DNI: el vigilante la pasa por el lector en lugar del DNI; en la salida elige al personal en el Panel (Salida sin DNI). Sola no abre.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Contingencia sin lector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Si se desconecta un lector de DNI o su adaptador deja de responder, se activa sola: ingreso solo con rostro y alcohol, y salida desde Presentes ahora.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Tarjeta de acceso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Para visitas o autoridades (por ejemplo, una inspección): abre el molinete sin rostro, alcohol ni DNI y queda registrada.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Pantallas de tarjetas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Menú Contingencias: crear, imprimir en tamaño carné, vencimiento, cambiar código, desactivar y eliminar, con los usos de cada tarjeta y un buscador.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7  </w:t>
      </w:r>
      <w:r>
        <w:rPr>
          <w:b/>
          <w:bCs/>
          <w:color w:val="18202B"/>
          <w:sz w:val="28"/>
          <w:szCs w:val="28"/>
        </w:rPr>
        <w:t xml:space="preserve">Dashboard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Ingresos en lugar de visitas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Los indicadores dicen Ingresos finalizados y Total de ingresos (Visita ahora es un perfil de persona).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Permanencia mayor a 12 horas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Antes 24 horas.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Gráficos nuevos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20"/>
                <w:szCs w:val="20"/>
              </w:rPr>
              <w:t xml:space="preserve">Ingresos por perfil</w:t>
            </w:r>
            <w:r>
              <w:rPr>
                <w:color w:val="4F5B6C"/>
                <w:sz w:val="20"/>
                <w:szCs w:val="20"/>
              </w:rPr>
              <w:t xml:space="preserve"> y 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Horas-hombre por empresa</w:t>
            </w:r>
            <w:r>
              <w:rPr>
                <w:color w:val="4F5B6C"/>
                <w:sz w:val="20"/>
                <w:szCs w:val="20"/>
              </w:rPr>
              <w:t xml:space="preserve"> (tiempo dentro del terminal, de cada ingreso a su salida).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Presentes ahora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La tarjeta Presentes actualmente abre la lista de quiénes son.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8  </w:t>
      </w:r>
      <w:r>
        <w:rPr>
          <w:b/>
          <w:bCs/>
          <w:color w:val="18202B"/>
          <w:sz w:val="28"/>
          <w:szCs w:val="28"/>
        </w:rPr>
        <w:t xml:space="preserve">Reportes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Reportes nuevos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20"/>
                <w:szCs w:val="20"/>
              </w:rPr>
              <w:t xml:space="preserve">Horas-hombre</w:t>
            </w:r>
            <w:r>
              <w:rPr>
                <w:color w:val="4F5B6C"/>
                <w:sz w:val="20"/>
                <w:szCs w:val="20"/>
              </w:rPr>
              <w:t xml:space="preserve"> (por empresa y por persona) y 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Empresas por perfil</w:t>
            </w:r>
            <w:r>
              <w:rPr>
                <w:color w:val="4F5B6C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Filtro por perfil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En todos los reportes de personas; el de personal incluye además el período autorizado.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Documentos con archivos (ZIP)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El Excel de documentos con cada archivo en carpetas por empresa y persona, y opcionalmente los documentos anteriores y las fotos.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Hoja Leyenda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Cada Excel y PDF explica sus columnas.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Más filas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Hasta 100 000 filas en Excel (antes 20 000). Visitas del periodo ahora se llama Ingresos del periodo.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9  </w:t>
      </w:r>
      <w:r>
        <w:rPr>
          <w:b/>
          <w:bCs/>
          <w:color w:val="18202B"/>
          <w:sz w:val="28"/>
          <w:szCs w:val="28"/>
        </w:rPr>
        <w:t xml:space="preserve">Auditoría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Desconexiones de equipos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Cada vez que un equipo se desconecta y vuelve, a nombre de Sistema, con cuánto tiempo estuvo sin conexión (buscar equipos).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Más acciones registradas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Inicios de sesión, aperturas del molinete sin DNI, salida sin DNI, sincronización con el terminal, descargas de reportes y archivos de documentos abiertos, además de bajas y reactivaciones con su motivo.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Páginas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De 10 en 10 (antes 15).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10  </w:t>
      </w:r>
      <w:r>
        <w:rPr>
          <w:b/>
          <w:bCs/>
          <w:color w:val="18202B"/>
          <w:sz w:val="28"/>
          <w:szCs w:val="28"/>
        </w:rPr>
        <w:t xml:space="preserve">Sistema y APIs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Estado de los equipos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Controlador, terminal facial, alcoholímetro, lectores de DNI (también Adaptador sin respuesta) y relés, en vivo.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Sincronización con el terminal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Revisión diaria con su hora, Simular y Sincronizar ahora.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Orden del ingreso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Los dos interruptores, con quién lo cambió y desde cuándo.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Monitor del G4 Pro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Cada prueba del terminal, en vivo: hora, persona, grado, demora y qué hizo el sistema.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11  </w:t>
      </w:r>
      <w:r>
        <w:rPr>
          <w:b/>
          <w:bCs/>
          <w:color w:val="18202B"/>
          <w:sz w:val="28"/>
          <w:szCs w:val="28"/>
        </w:rPr>
        <w:t xml:space="preserve">Manual y documentación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Manual con capturas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Cada pantalla con su captura numerada y qué hace cada parte; diagrama del recorrido de ingreso y salida con los tiempos medidos; secciones nuevas: Empresas, Presentes ahora, Tarjetas y Usuarios.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Documentos de entrega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Flujo de ingreso y Flujo de contingencias (con el orden Facial + Alcohol → DNI), y este documento de cambios.</w:t>
            </w:r>
          </w:p>
        </w:tc>
      </w:tr>
    </w:tbl>
    <w:p>
      <w:pPr>
        <w:pBdr>
          <w:top w:val="single" w:color="D9DFE8" w:sz="4" w:space="6"/>
        </w:pBdr>
        <w:spacing w:before="320"/>
      </w:pPr>
      <w:r>
        <w:rPr>
          <w:color w:val="7A8596"/>
          <w:sz w:val="18"/>
          <w:szCs w:val="18"/>
        </w:rPr>
        <w:t xml:space="preserve">Actualizado al 23/10/2026. Base de comparación: Documento Funcional, versión final del 02/10/2026.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A8596"/>
        <w:sz w:val="16"/>
        <w:szCs w:val="16"/>
      </w:rPr>
      <w:t xml:space="preserve">Cambios desde la versión final · página </w:t>
    </w:r>
    <w:r>
      <w:rPr>
        <w:color w:val="7A859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Cambios desde la versión final</dc:title>
  <dc:creator>Sistema de Control de Accesos TMAM</dc:creator>
  <cp:lastModifiedBy>Un-named</cp:lastModifiedBy>
  <cp:revision>1</cp:revision>
  <dcterms:created xsi:type="dcterms:W3CDTF">2026-10-23T16:59:54.746Z</dcterms:created>
  <dcterms:modified xsi:type="dcterms:W3CDTF">2026-10-23T16:59:54.747Z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