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AA8" w:rsidRDefault="0013220B" w:rsidP="0013220B">
      <w:pPr>
        <w:pStyle w:val="ListParagraph"/>
        <w:numPr>
          <w:ilvl w:val="0"/>
          <w:numId w:val="1"/>
        </w:numPr>
      </w:pPr>
      <w:r>
        <w:t>Introduction</w:t>
      </w:r>
    </w:p>
    <w:p w:rsidR="0013220B" w:rsidRDefault="0013220B" w:rsidP="0013220B">
      <w:pPr>
        <w:pStyle w:val="ListParagraph"/>
        <w:numPr>
          <w:ilvl w:val="1"/>
          <w:numId w:val="1"/>
        </w:numPr>
      </w:pPr>
      <w:r>
        <w:t>Short term variability in UV-IR could be driven by X-ray flux refraction</w:t>
      </w:r>
    </w:p>
    <w:p w:rsidR="0013220B" w:rsidRDefault="0013220B" w:rsidP="0013220B">
      <w:pPr>
        <w:pStyle w:val="ListParagraph"/>
        <w:numPr>
          <w:ilvl w:val="2"/>
          <w:numId w:val="1"/>
        </w:numPr>
      </w:pPr>
      <w:r>
        <w:t>Larger time scales don’t work out this way, so some variability in the accretion disk is necessary</w:t>
      </w:r>
    </w:p>
    <w:p w:rsidR="0013220B" w:rsidRDefault="0013220B" w:rsidP="0013220B">
      <w:pPr>
        <w:pStyle w:val="ListParagraph"/>
        <w:numPr>
          <w:ilvl w:val="1"/>
          <w:numId w:val="1"/>
        </w:numPr>
      </w:pPr>
      <w:r>
        <w:t>How do physical properties (black hole mass, Eddington ratio, luminosity, connect to variability properties (characteristic time-scale, variability amplitude)?</w:t>
      </w:r>
    </w:p>
    <w:p w:rsidR="0013220B" w:rsidRDefault="0013220B" w:rsidP="0013220B">
      <w:pPr>
        <w:pStyle w:val="ListParagraph"/>
        <w:numPr>
          <w:ilvl w:val="2"/>
          <w:numId w:val="1"/>
        </w:numPr>
      </w:pPr>
      <w:r>
        <w:t>Could use this to derive physical properties for large samples of objects in the future with minimal data</w:t>
      </w:r>
    </w:p>
    <w:p w:rsidR="0013220B" w:rsidRDefault="0013220B" w:rsidP="0013220B">
      <w:pPr>
        <w:pStyle w:val="ListParagraph"/>
        <w:numPr>
          <w:ilvl w:val="1"/>
          <w:numId w:val="1"/>
        </w:numPr>
      </w:pPr>
      <w:r>
        <w:t>Luminosity correlates with UV variability amplitude</w:t>
      </w:r>
    </w:p>
    <w:p w:rsidR="0013220B" w:rsidRDefault="0013220B" w:rsidP="0013220B">
      <w:pPr>
        <w:pStyle w:val="ListParagraph"/>
        <w:numPr>
          <w:ilvl w:val="1"/>
          <w:numId w:val="1"/>
        </w:numPr>
      </w:pPr>
      <w:r>
        <w:t>Black hole mass might or might not correlate with variability amplitude – this must be tested</w:t>
      </w:r>
    </w:p>
    <w:p w:rsidR="0013220B" w:rsidRDefault="0013220B" w:rsidP="0013220B">
      <w:pPr>
        <w:pStyle w:val="ListParagraph"/>
        <w:numPr>
          <w:ilvl w:val="2"/>
          <w:numId w:val="1"/>
        </w:numPr>
      </w:pPr>
      <w:r>
        <w:t>Small samples of quasars show a correlation</w:t>
      </w:r>
    </w:p>
    <w:p w:rsidR="0013220B" w:rsidRDefault="0013220B" w:rsidP="0013220B">
      <w:pPr>
        <w:pStyle w:val="ListParagraph"/>
        <w:numPr>
          <w:ilvl w:val="2"/>
          <w:numId w:val="1"/>
        </w:numPr>
      </w:pPr>
      <w:r>
        <w:t>Some studies found no correlation</w:t>
      </w:r>
    </w:p>
    <w:p w:rsidR="0013220B" w:rsidRDefault="0013220B" w:rsidP="0013220B">
      <w:pPr>
        <w:pStyle w:val="ListParagraph"/>
        <w:numPr>
          <w:ilvl w:val="2"/>
          <w:numId w:val="1"/>
        </w:numPr>
      </w:pPr>
      <w:r>
        <w:t>Others found a weak correlation</w:t>
      </w:r>
    </w:p>
    <w:p w:rsidR="0013220B" w:rsidRDefault="0013220B" w:rsidP="0013220B">
      <w:pPr>
        <w:pStyle w:val="ListParagraph"/>
        <w:numPr>
          <w:ilvl w:val="1"/>
          <w:numId w:val="1"/>
        </w:numPr>
      </w:pPr>
      <w:r>
        <w:t>Ensemble analysis found that amplitude of variability correlates</w:t>
      </w:r>
      <w:r w:rsidR="00CF7217">
        <w:t>:</w:t>
      </w:r>
    </w:p>
    <w:p w:rsidR="00CF7217" w:rsidRDefault="00CF7217" w:rsidP="00CF7217">
      <w:pPr>
        <w:pStyle w:val="ListParagraph"/>
        <w:numPr>
          <w:ilvl w:val="2"/>
          <w:numId w:val="1"/>
        </w:numPr>
      </w:pPr>
      <w:r>
        <w:t>Positively tor redshift</w:t>
      </w:r>
    </w:p>
    <w:p w:rsidR="00CF7217" w:rsidRDefault="00CF7217" w:rsidP="00CF7217">
      <w:pPr>
        <w:pStyle w:val="ListParagraph"/>
        <w:numPr>
          <w:ilvl w:val="2"/>
          <w:numId w:val="1"/>
        </w:numPr>
      </w:pPr>
      <w:r>
        <w:t>Negatively with bolometric luminosity</w:t>
      </w:r>
    </w:p>
    <w:p w:rsidR="00CF7217" w:rsidRDefault="00CF7217" w:rsidP="00CF7217">
      <w:pPr>
        <w:pStyle w:val="ListParagraph"/>
        <w:numPr>
          <w:ilvl w:val="2"/>
          <w:numId w:val="1"/>
        </w:numPr>
      </w:pPr>
      <w:r>
        <w:t>Negatively with rest-frame wavelength</w:t>
      </w:r>
    </w:p>
    <w:p w:rsidR="00CF7217" w:rsidRDefault="00CF7217" w:rsidP="00CF7217">
      <w:pPr>
        <w:pStyle w:val="ListParagraph"/>
        <w:numPr>
          <w:ilvl w:val="2"/>
          <w:numId w:val="1"/>
        </w:numPr>
      </w:pPr>
      <w:r>
        <w:t>Negatively with Eddington ratio</w:t>
      </w:r>
    </w:p>
    <w:p w:rsidR="00CF7217" w:rsidRDefault="00CF7217" w:rsidP="00CF7217">
      <w:pPr>
        <w:pStyle w:val="ListParagraph"/>
        <w:numPr>
          <w:ilvl w:val="1"/>
          <w:numId w:val="1"/>
        </w:numPr>
      </w:pPr>
      <w:r>
        <w:rPr>
          <w:color w:val="FF0000"/>
        </w:rPr>
        <w:t>Seems like we might want to use SDSS data to derive luminosity and mass</w:t>
      </w:r>
    </w:p>
    <w:p w:rsidR="00CF7217" w:rsidRDefault="00CF7217" w:rsidP="00CF7217">
      <w:pPr>
        <w:pStyle w:val="ListParagraph"/>
        <w:numPr>
          <w:ilvl w:val="2"/>
          <w:numId w:val="1"/>
        </w:numPr>
      </w:pPr>
      <w:r>
        <w:t xml:space="preserve">You can use SDSS data to estimate black hole mass </w:t>
      </w:r>
      <w:hyperlink r:id="rId5" w:history="1">
        <w:r>
          <w:rPr>
            <w:rStyle w:val="Hyperlink"/>
          </w:rPr>
          <w:t>https://arxiv.org/pdf/1603.03437.pdf</w:t>
        </w:r>
      </w:hyperlink>
    </w:p>
    <w:p w:rsidR="00CF7217" w:rsidRDefault="00CF7217" w:rsidP="00CF7217">
      <w:pPr>
        <w:pStyle w:val="ListParagraph"/>
        <w:numPr>
          <w:ilvl w:val="3"/>
          <w:numId w:val="1"/>
        </w:numPr>
      </w:pPr>
      <w:r>
        <w:t>This paper is what they used to do spectral fitting</w:t>
      </w:r>
    </w:p>
    <w:p w:rsidR="00CF7217" w:rsidRDefault="00CF7217" w:rsidP="009844FA">
      <w:pPr>
        <w:pStyle w:val="ListParagraph"/>
        <w:numPr>
          <w:ilvl w:val="3"/>
          <w:numId w:val="1"/>
        </w:numPr>
      </w:pPr>
      <w:r>
        <w:t>Referred to as MR16</w:t>
      </w:r>
    </w:p>
    <w:p w:rsidR="0013220B" w:rsidRDefault="0013220B" w:rsidP="0013220B">
      <w:pPr>
        <w:pStyle w:val="ListParagraph"/>
        <w:numPr>
          <w:ilvl w:val="0"/>
          <w:numId w:val="2"/>
        </w:numPr>
      </w:pPr>
      <w:r>
        <w:t>Optical imaging/spectroscopic analysis</w:t>
      </w:r>
    </w:p>
    <w:p w:rsidR="009844FA" w:rsidRDefault="009844FA" w:rsidP="009844FA">
      <w:pPr>
        <w:pStyle w:val="ListParagraph"/>
        <w:numPr>
          <w:ilvl w:val="1"/>
          <w:numId w:val="2"/>
        </w:numPr>
      </w:pPr>
      <w:r>
        <w:t xml:space="preserve">Spectra are taken from SDSS and corrected by galactic extinction </w:t>
      </w:r>
      <w:hyperlink r:id="rId6" w:history="1">
        <w:r>
          <w:rPr>
            <w:rStyle w:val="Hyperlink"/>
          </w:rPr>
          <w:t>https://ui.adsabs.harvard.edu/abs/1989ApJ...345..245C/abstract</w:t>
        </w:r>
      </w:hyperlink>
    </w:p>
    <w:p w:rsidR="0013220B" w:rsidRDefault="0013220B" w:rsidP="0013220B">
      <w:pPr>
        <w:pStyle w:val="ListParagraph"/>
        <w:numPr>
          <w:ilvl w:val="0"/>
          <w:numId w:val="2"/>
        </w:numPr>
      </w:pPr>
      <w:r>
        <w:t>Variability Analysis/Features</w:t>
      </w:r>
    </w:p>
    <w:p w:rsidR="009844FA" w:rsidRDefault="009844FA" w:rsidP="009844FA">
      <w:pPr>
        <w:pStyle w:val="ListParagraph"/>
        <w:numPr>
          <w:ilvl w:val="1"/>
          <w:numId w:val="2"/>
        </w:numPr>
      </w:pPr>
      <w:r>
        <w:t xml:space="preserve">Based </w:t>
      </w:r>
      <w:proofErr w:type="gramStart"/>
      <w:r>
        <w:t>off of</w:t>
      </w:r>
      <w:proofErr w:type="gramEnd"/>
      <w:r>
        <w:t xml:space="preserve"> earlier work by Sanchez </w:t>
      </w:r>
      <w:hyperlink r:id="rId7" w:history="1">
        <w:r>
          <w:rPr>
            <w:rStyle w:val="Hyperlink"/>
          </w:rPr>
          <w:t>https://a</w:t>
        </w:r>
        <w:bookmarkStart w:id="0" w:name="_GoBack"/>
        <w:bookmarkEnd w:id="0"/>
        <w:r>
          <w:rPr>
            <w:rStyle w:val="Hyperlink"/>
          </w:rPr>
          <w:t>r</w:t>
        </w:r>
        <w:r>
          <w:rPr>
            <w:rStyle w:val="Hyperlink"/>
          </w:rPr>
          <w:t>xiv.org/pdf/1710.01306.pdf</w:t>
        </w:r>
      </w:hyperlink>
    </w:p>
    <w:p w:rsidR="009844FA" w:rsidRDefault="000F2AA8" w:rsidP="009844FA">
      <w:pPr>
        <w:pStyle w:val="ListParagraph"/>
        <w:numPr>
          <w:ilvl w:val="1"/>
          <w:numId w:val="2"/>
        </w:numPr>
      </w:pPr>
      <w:r>
        <w:t>Features:</w:t>
      </w:r>
    </w:p>
    <w:p w:rsidR="000F2AA8" w:rsidRDefault="000F2AA8" w:rsidP="000F2AA8">
      <w:pPr>
        <w:pStyle w:val="ListParagraph"/>
        <w:numPr>
          <w:ilvl w:val="2"/>
          <w:numId w:val="2"/>
        </w:numPr>
      </w:pPr>
      <w:proofErr w:type="spellStart"/>
      <w:r>
        <w:t>P</w:t>
      </w:r>
      <w:r>
        <w:rPr>
          <w:vertAlign w:val="subscript"/>
        </w:rPr>
        <w:t>var</w:t>
      </w:r>
      <w:proofErr w:type="spellEnd"/>
      <w:r>
        <w:t xml:space="preserve"> – probability that a source is intrinsically variable, based off chi-square test</w:t>
      </w:r>
    </w:p>
    <w:p w:rsidR="000F2AA8" w:rsidRDefault="000F2AA8" w:rsidP="000F2AA8">
      <w:pPr>
        <w:pStyle w:val="ListParagraph"/>
        <w:numPr>
          <w:ilvl w:val="2"/>
          <w:numId w:val="2"/>
        </w:numPr>
      </w:pPr>
      <w:r>
        <w:t xml:space="preserve">Intrinsic variability amplitude / 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rms</w:t>
      </w:r>
      <w:proofErr w:type="spellEnd"/>
    </w:p>
    <w:p w:rsidR="000F2AA8" w:rsidRDefault="000F2AA8" w:rsidP="000F2AA8">
      <w:pPr>
        <w:pStyle w:val="ListParagraph"/>
        <w:numPr>
          <w:ilvl w:val="2"/>
          <w:numId w:val="2"/>
        </w:numPr>
      </w:pPr>
      <w:r>
        <w:t xml:space="preserve">Source is variable if </w:t>
      </w:r>
      <w:proofErr w:type="spellStart"/>
      <w:r>
        <w:t>P</w:t>
      </w:r>
      <w:r>
        <w:rPr>
          <w:vertAlign w:val="subscript"/>
        </w:rPr>
        <w:t>var</w:t>
      </w:r>
      <w:proofErr w:type="spellEnd"/>
      <w:r>
        <w:t xml:space="preserve"> &gt; 0.95 and 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rms</w:t>
      </w:r>
      <w:proofErr w:type="spellEnd"/>
      <w:r>
        <w:rPr>
          <w:vertAlign w:val="subscript"/>
        </w:rPr>
        <w:t xml:space="preserve"> </w:t>
      </w:r>
      <w:r>
        <w:t>– err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rms</w:t>
      </w:r>
      <w:proofErr w:type="spellEnd"/>
      <w:r>
        <w:t>) &gt; 0</w:t>
      </w:r>
    </w:p>
    <w:p w:rsidR="000F2AA8" w:rsidRDefault="000F2AA8" w:rsidP="000F2AA8">
      <w:pPr>
        <w:pStyle w:val="ListParagraph"/>
        <w:numPr>
          <w:ilvl w:val="1"/>
          <w:numId w:val="2"/>
        </w:numPr>
      </w:pPr>
      <w:r>
        <w:t>Damped random walk process</w:t>
      </w:r>
    </w:p>
    <w:p w:rsidR="0013220B" w:rsidRDefault="0013220B" w:rsidP="0013220B">
      <w:pPr>
        <w:pStyle w:val="ListParagraph"/>
        <w:numPr>
          <w:ilvl w:val="0"/>
          <w:numId w:val="2"/>
        </w:numPr>
      </w:pPr>
      <w:r>
        <w:t>Obtaining physical properties from SDSS spectra</w:t>
      </w:r>
    </w:p>
    <w:p w:rsidR="0013220B" w:rsidRDefault="0013220B" w:rsidP="0013220B">
      <w:pPr>
        <w:pStyle w:val="ListParagraph"/>
        <w:numPr>
          <w:ilvl w:val="0"/>
          <w:numId w:val="2"/>
        </w:numPr>
      </w:pPr>
      <w:r>
        <w:t>Sub-samples used in analysis</w:t>
      </w:r>
    </w:p>
    <w:p w:rsidR="0013220B" w:rsidRDefault="0013220B" w:rsidP="0013220B">
      <w:pPr>
        <w:pStyle w:val="ListParagraph"/>
        <w:numPr>
          <w:ilvl w:val="0"/>
          <w:numId w:val="2"/>
        </w:numPr>
      </w:pPr>
      <w:r>
        <w:t>Statistical analysis results to connect variability and physical properties</w:t>
      </w:r>
    </w:p>
    <w:p w:rsidR="0013220B" w:rsidRDefault="0013220B" w:rsidP="0013220B">
      <w:pPr>
        <w:pStyle w:val="ListParagraph"/>
        <w:numPr>
          <w:ilvl w:val="0"/>
          <w:numId w:val="2"/>
        </w:numPr>
      </w:pPr>
      <w:r>
        <w:t>Differences in the AGN zoo</w:t>
      </w:r>
    </w:p>
    <w:p w:rsidR="0013220B" w:rsidRDefault="0013220B" w:rsidP="0013220B">
      <w:pPr>
        <w:pStyle w:val="ListParagraph"/>
        <w:numPr>
          <w:ilvl w:val="0"/>
          <w:numId w:val="2"/>
        </w:numPr>
      </w:pPr>
      <w:r>
        <w:t>Implications and overarching results</w:t>
      </w:r>
    </w:p>
    <w:sectPr w:rsidR="0013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83252"/>
    <w:multiLevelType w:val="hybridMultilevel"/>
    <w:tmpl w:val="D38062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443D6"/>
    <w:multiLevelType w:val="hybridMultilevel"/>
    <w:tmpl w:val="6DC24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0B"/>
    <w:rsid w:val="000F2AA8"/>
    <w:rsid w:val="0013220B"/>
    <w:rsid w:val="00526446"/>
    <w:rsid w:val="00590C89"/>
    <w:rsid w:val="009844FA"/>
    <w:rsid w:val="00AD2BF3"/>
    <w:rsid w:val="00C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CFFC"/>
  <w15:chartTrackingRefBased/>
  <w15:docId w15:val="{42F90805-E738-4B25-B23A-3A6A84FA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2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72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710.0130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i.adsabs.harvard.edu/abs/1989ApJ...345..245C/abstract" TargetMode="External"/><Relationship Id="rId5" Type="http://schemas.openxmlformats.org/officeDocument/2006/relationships/hyperlink" Target="https://arxiv.org/pdf/1603.03437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EVITT (811261)</dc:creator>
  <cp:keywords/>
  <dc:description/>
  <cp:lastModifiedBy>ALEXANDER EVITT (811261)</cp:lastModifiedBy>
  <cp:revision>1</cp:revision>
  <dcterms:created xsi:type="dcterms:W3CDTF">2020-03-06T22:49:00Z</dcterms:created>
  <dcterms:modified xsi:type="dcterms:W3CDTF">2020-03-07T03:38:00Z</dcterms:modified>
</cp:coreProperties>
</file>