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idi w:val="0"/>
        <w:spacing w:lineRule="auto" w:line="360" w:before="240" w:after="120"/>
        <w:jc w:val="center"/>
        <w:rPr>
          <w:rFonts w:ascii="Times New Roman" w:hAnsi="Times New Roman" w:eastAsia="WenQuanYi Zen Hei" w:cs="FreeSans"/>
          <w:b/>
          <w:b/>
          <w:bCs/>
          <w:sz w:val="28"/>
          <w:szCs w:val="28"/>
          <w:lang w:val="en-US" w:eastAsia="zh-CN" w:bidi="hi-IN"/>
        </w:rPr>
      </w:pPr>
      <w:r>
        <w:rPr>
          <w:rFonts w:eastAsia="WenQuanYi Zen Hei" w:cs="FreeSans" w:ascii="Times New Roman" w:hAnsi="Times New Roman"/>
          <w:b/>
          <w:bCs/>
          <w:sz w:val="28"/>
          <w:szCs w:val="28"/>
          <w:lang w:val="en-US" w:eastAsia="zh-CN" w:bidi="hi-IN"/>
        </w:rPr>
        <w:t>ГЛАВА 1. АНАЛИЗ ПРЕДМЕТНОЙ ОБЛАСТИ</w:t>
      </w:r>
    </w:p>
    <w:p>
      <w:pPr>
        <w:pStyle w:val="Heading2"/>
        <w:pBdr/>
        <w:bidi w:val="0"/>
        <w:spacing w:lineRule="auto" w:line="360"/>
        <w:rPr>
          <w:rFonts w:ascii="Times New Roman" w:hAnsi="Times New Roman"/>
          <w:b w:val="false"/>
          <w:b w:val="false"/>
          <w:bCs w:val="false"/>
          <w:sz w:val="28"/>
          <w:szCs w:val="28"/>
        </w:rPr>
      </w:pPr>
      <w:r>
        <w:rPr>
          <w:rFonts w:ascii="Times New Roman" w:hAnsi="Times New Roman"/>
          <w:b w:val="false"/>
          <w:bCs w:val="false"/>
          <w:sz w:val="28"/>
          <w:szCs w:val="28"/>
        </w:rPr>
        <w:t xml:space="preserve">1.1. </w:t>
      </w:r>
      <w:r>
        <w:rPr>
          <w:rFonts w:eastAsia="WenQuanYi Zen Hei" w:cs="FreeSans" w:ascii="Times New Roman" w:hAnsi="Times New Roman"/>
          <w:b w:val="false"/>
          <w:bCs w:val="false"/>
          <w:sz w:val="28"/>
          <w:szCs w:val="28"/>
          <w:lang w:val="en-US" w:eastAsia="zh-CN" w:bidi="hi-IN"/>
        </w:rPr>
        <w:t>ИССЛЕДОВАНИЕ ТЕНДЕНЦИЙ В МУЗЫКАЛЬНОЙ ИНДУСТРИИ</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position w:val="0"/>
          <w:sz w:val="28"/>
          <w:sz w:val="28"/>
          <w:szCs w:val="28"/>
          <w:vertAlign w:val="baseline"/>
        </w:rPr>
        <w:t xml:space="preserve">В настоящее время с развитием информационных технологий большинство сфер начинают изменяться и расширяться в разрезе онлайн-пространства, многие предоставляемые услуги либо полноценно </w:t>
      </w:r>
      <w:r>
        <w:rPr>
          <w:rFonts w:eastAsia="Times New Roman" w:cs="Times New Roman" w:ascii="Times New Roman" w:hAnsi="Times New Roman"/>
          <w:position w:val="0"/>
          <w:sz w:val="28"/>
          <w:sz w:val="28"/>
          <w:szCs w:val="28"/>
          <w:vertAlign w:val="baseline"/>
          <w:lang w:eastAsia="ru-RU"/>
        </w:rPr>
        <w:t>переходят</w:t>
      </w:r>
      <w:r>
        <w:rPr>
          <w:rFonts w:ascii="Times New Roman" w:hAnsi="Times New Roman"/>
          <w:position w:val="0"/>
          <w:sz w:val="28"/>
          <w:sz w:val="28"/>
          <w:szCs w:val="28"/>
          <w:vertAlign w:val="baseline"/>
        </w:rPr>
        <w:t xml:space="preserve"> от формат человек-человек в сторону формата человек-машина, либо </w:t>
      </w:r>
      <w:r>
        <w:rPr>
          <w:rFonts w:eastAsia="Times New Roman" w:cs="Times New Roman" w:ascii="Times New Roman" w:hAnsi="Times New Roman"/>
          <w:position w:val="0"/>
          <w:sz w:val="28"/>
          <w:sz w:val="28"/>
          <w:szCs w:val="28"/>
          <w:vertAlign w:val="baseline"/>
          <w:lang w:eastAsia="ru-RU"/>
        </w:rPr>
        <w:t xml:space="preserve">добавляют взаимодействия с машиной, самыми частыми вариантами которых являются веб-приложения и мобильные приложения, в существующие процессы для покрытия большего рынка и уменьшения затрат на разработку точек обслуживания. </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 xml:space="preserve">Музыкальная индустрия в соответсвие заданным тезисом тоже активно развивается в сторону онлайн-пространства. Огромное распространение получили стриминговые площадки, такие как Spotify, Deezer и тд, которые позволили как значительно увеличить количество потенциальных клиентов музыкальной индустрии так и упростить дистрибьюцию музыкального контена в принципе, что позволяет малым артистам и музыкальным коллективам стремительней набирать свою аудитории повышая тем самым спрос на сами площадки [Co-Evol]. Одним из способов привлечения аудитории является коллаборативное взаимодействие между сервисом и автором. </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 xml:space="preserve">Описанные тендеции наблюдаются и в такой сфере как образование: появились онлайн-курсы, вебинары; в том числе в последние годы эти тенденции распространяются и на музыкальное образование [Instrumental Teacher] важным аспектом которого является исполнение на музыкальном инструменте композиций. </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 xml:space="preserve">В следствие чего естественной оказывается необходимость в фиксации музыки и звуков в частности в письменной форме, для того чтобы имелась возможность перносить знание о внутренней структуре композиции без её явного объяснения. Для этого используется системы музыкальных нотаций, которые могут иметь различную структуру, которая может быть зависимой или независимой от инструмента. </w:t>
      </w:r>
    </w:p>
    <w:p>
      <w:pPr>
        <w:pStyle w:val="Heading2"/>
        <w:pBdr/>
        <w:bidi w:val="0"/>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 xml:space="preserve">1.2. </w:t>
      </w:r>
      <w:r>
        <w:rPr>
          <w:rFonts w:ascii="Times New Roman" w:hAnsi="Times New Roman"/>
          <w:b w:val="false"/>
          <w:bCs w:val="false"/>
          <w:sz w:val="28"/>
          <w:szCs w:val="28"/>
        </w:rPr>
        <w:t>ГИТАРНЫЕ ТАБУЛАТУРЫ, КАК ВИД МУЗЫКАЛЬНОГО КОНТЕНТА</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Основным типом нотации является современная линейная нотация представляющая собой набор специальных обозначающих ноты графем расположенных на линейке, однако для некоторых духовых и струнных ладовых инструментов более простой в освоении является табулатурная нотация, которая оперирует не высотой звучания, а рабочими элементами музыкального инструмента, в случае гитары это струны и лады которые записываются ввиде линейки из шести линий обозначающих струны и номеров.</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Хоть для классических музыкальных композиций и нотация состовляется в процессе создания произведения композитором, однако у человека не искушённого композициями классического жанра больший интерес вызывают произведения эстрадного характера — эстрадные песни. В связи с этим в музыкальной педагогике, более популярным и следовательно развивающимся направлением является именно эстрадная музыка, обучение которой может заинтересовать большое количество людей и тем самым увеличить уровень музыкального образования. Также стоит отметить значительное увеличение инструментального самообразования благодаря бесплатному распространению обучающих материалов в сети Интернет [Instrumental Teacher].</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Нотации для эстрадной музыки часто могут составляются, ввиду незаинтересованности артиста или коллектива, исключительно третьеми лицами, которые не распространяют их на безвозмездной основе. Данный факт негативно сказывается на количестве вовлечённых людей.</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 xml:space="preserve">На данный момент в веб-среде существуют несколько порталов на которых их участниками публикуются табулатуры для разных произведений. Наиболее популярным является портал Ultimate Guitar Tabs, который насчитывает свыше одного миллиона табулатур, данное число в действительности меньше ввиду того что часть табулатур являются дубликатами других или содержат в себе только аккордное описание,  исходя из этого сервис только поверхностно покрывает весь спектр эстрадной музыки. </w:t>
      </w:r>
    </w:p>
    <w:p>
      <w:pPr>
        <w:pStyle w:val="Heading2"/>
        <w:pBdr/>
        <w:bidi w:val="0"/>
        <w:spacing w:lineRule="auto" w:line="360"/>
        <w:jc w:val="center"/>
        <w:rPr>
          <w:rFonts w:ascii="Times New Roman" w:hAnsi="Times New Roman"/>
          <w:b w:val="false"/>
          <w:b w:val="false"/>
          <w:bCs w:val="false"/>
          <w:sz w:val="28"/>
          <w:szCs w:val="28"/>
        </w:rPr>
      </w:pPr>
      <w:r>
        <w:rPr>
          <w:rFonts w:eastAsia="Times New Roman" w:cs="Times New Roman" w:ascii="Times New Roman" w:hAnsi="Times New Roman"/>
          <w:b w:val="false"/>
          <w:bCs w:val="false"/>
          <w:position w:val="0"/>
          <w:sz w:val="28"/>
          <w:sz w:val="28"/>
          <w:szCs w:val="28"/>
          <w:vertAlign w:val="baseline"/>
          <w:lang w:eastAsia="ru-RU"/>
        </w:rPr>
        <w:t xml:space="preserve">1.3. </w:t>
      </w:r>
      <w:r>
        <w:rPr>
          <w:rFonts w:eastAsia="Times New Roman" w:cs="Times New Roman" w:ascii="Times New Roman" w:hAnsi="Times New Roman"/>
          <w:b w:val="false"/>
          <w:bCs w:val="false"/>
          <w:position w:val="0"/>
          <w:sz w:val="28"/>
          <w:sz w:val="28"/>
          <w:szCs w:val="28"/>
          <w:vertAlign w:val="baseline"/>
          <w:lang w:eastAsia="ru-RU"/>
        </w:rPr>
        <w:t>ПРОБЛЕМЫ ПРОИЗВОДСТВА ГИТАРНЫХ ТАБУЛАТУР</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Основной  проблемой описанного выше подхода к заполнению пробелов в области распространения гитарных табулатур является компетенция самих публикующий табулатуры. Исходя из комментариев к публикациям можно сделать вывод об низком уровне модерации.</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Другим вариантом для желающего изучить внутреннюю структуру композиции будет использование знаний в области сольфеджио. Однако изучение и освоение данной дисциплины требует большого количества времени, в то же время и сам анализ композиции являет серьёзные темпоральные требования для получения желаемого результата.</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 xml:space="preserve">Возвращаясь к продаже гитарных табулатур, данный метод распространнения искомого контента может нарушать права на композицию в некоторых странах [Economics], в следствии чего авторы композиций заинтересованы в правообладании производимыми табулатурами на их произведения. На данный момент весь контент подобный музыкальным композициям распространяется по лицензии Creative Commons и в следствие чего контент производимый на основе лицензированного контента не может быть явным образом монетизирован [Creative Commons]. Также в некоторых работах встречается идея табулатур как образовательного контента который в свою очередь не должен распространяться на безвозмездной основе [Economics]. Производство табулатур для создателей музыкальных произведений имеет те же препятствия к созданию какие были описаны выше. </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position w:val="0"/>
          <w:sz w:val="28"/>
          <w:sz w:val="28"/>
          <w:szCs w:val="28"/>
          <w:vertAlign w:val="baseline"/>
          <w:lang w:eastAsia="ru-RU"/>
        </w:rPr>
        <w:t>В следствии чего, возникает необходимость автоматизировать построение гитарных табулатур. Это позволит авторам предоставлять табулатуры с меньшими затратами, что уменьшит количество конфликтов основанных на правобладании. С другой стороны конечный потребитель будет иметь доступ к большему количеству контента, а также сможет собственными силами создавать их для собственного пользования, например в образовательных целях.</w:t>
      </w:r>
    </w:p>
    <w:p>
      <w:pPr>
        <w:pStyle w:val="Heading2"/>
        <w:pBdr/>
        <w:bidi w:val="0"/>
        <w:spacing w:lineRule="auto" w:line="360"/>
        <w:rPr>
          <w:rFonts w:ascii="Times New Roman" w:hAnsi="Times New Roman"/>
          <w:b w:val="false"/>
          <w:b w:val="false"/>
          <w:bCs w:val="false"/>
          <w:sz w:val="28"/>
          <w:szCs w:val="28"/>
        </w:rPr>
      </w:pPr>
      <w:r>
        <w:rPr>
          <w:rFonts w:ascii="Times New Roman" w:hAnsi="Times New Roman"/>
          <w:b w:val="false"/>
          <w:bCs w:val="false"/>
          <w:sz w:val="28"/>
          <w:szCs w:val="28"/>
        </w:rPr>
        <w:t>1.4. П</w:t>
      </w:r>
      <w:r>
        <w:rPr>
          <w:rFonts w:ascii="Times New Roman" w:hAnsi="Times New Roman"/>
          <w:b w:val="false"/>
          <w:bCs w:val="false"/>
          <w:sz w:val="28"/>
          <w:szCs w:val="28"/>
        </w:rPr>
        <w:t>ОСТАНОВКА ЗАДАЧИ ПОЛУЧЕНИЯ ТАБУЛАТУР ИЗ АУДИО-СИГНАЛА</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sz w:val="28"/>
          <w:szCs w:val="28"/>
          <w:lang w:val="ru-RU"/>
        </w:rPr>
        <w:t xml:space="preserve">Целью данной работы является разработка алгоритма, извлекающего все основные параметры, необходимые для автоматического создания гитарных </w:t>
      </w:r>
      <w:r>
        <w:rPr>
          <w:rFonts w:eastAsia="Times New Roman" w:cs="Times New Roman" w:ascii="Times New Roman" w:hAnsi="Times New Roman"/>
          <w:color w:val="auto"/>
          <w:kern w:val="0"/>
          <w:sz w:val="28"/>
          <w:szCs w:val="28"/>
          <w:lang w:val="ru-RU" w:eastAsia="ru-RU" w:bidi="ar-SA"/>
        </w:rPr>
        <w:t>табулатур и сопровождающего его приложения</w:t>
      </w:r>
      <w:r>
        <w:rPr>
          <w:rFonts w:ascii="Times New Roman" w:hAnsi="Times New Roman"/>
          <w:sz w:val="28"/>
          <w:szCs w:val="28"/>
          <w:lang w:val="ru-RU"/>
        </w:rPr>
        <w:t xml:space="preserve">. </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Поставлены следующие задачи:</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Изучить существующие методы и подходы извлечение признаков</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Предобработать набор данных, извлечь необходимые параметры</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Спроектировать архитектуру приложения</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Разработать алгоритм для получения табулатуры из сигнала</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Провести оценку качества работы алгоритма</w:t>
      </w:r>
    </w:p>
    <w:p>
      <w:pPr>
        <w:pStyle w:val="Normal"/>
        <w:numPr>
          <w:ilvl w:val="0"/>
          <w:numId w:val="2"/>
        </w:numPr>
        <w:pBdr/>
        <w:bidi w:val="0"/>
        <w:spacing w:lineRule="auto" w:line="360"/>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Разработать клиентское приложение</w:t>
      </w:r>
    </w:p>
    <w:p>
      <w:pPr>
        <w:pStyle w:val="Normal"/>
        <w:widowControl w:val="false"/>
        <w:pBdr/>
        <w:suppressAutoHyphens w:val="true"/>
        <w:bidi w:val="0"/>
        <w:spacing w:lineRule="auto" w:line="360" w:before="0" w:after="0"/>
        <w:ind w:left="0" w:right="0" w:firstLine="709"/>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Задачу решаемую алгоритмом формально можно записать следующим образом:</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Дано:</w:t>
      </w:r>
    </w:p>
    <w:p>
      <w:pPr>
        <w:pStyle w:val="Normal"/>
        <w:pBdr/>
        <w:bidi w:val="0"/>
        <w:spacing w:lineRule="auto" w:line="360"/>
        <w:ind w:left="0" w:right="0" w:firstLine="709"/>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ab/>
      </w:r>
      <w:r>
        <w:rPr>
          <w:rFonts w:eastAsia="Times New Roman" w:cs="Times New Roman" w:ascii="Times New Roman" w:hAnsi="Times New Roman"/>
          <w:color w:val="auto"/>
          <w:kern w:val="0"/>
          <w:sz w:val="28"/>
          <w:szCs w:val="28"/>
          <w:lang w:val="ru-RU" w:eastAsia="ru-RU" w:bidi="ar-SA"/>
        </w:rPr>
      </w:r>
      <m:oMath xmlns:m="http://schemas.openxmlformats.org/officeDocument/2006/math">
        <m:r>
          <w:rPr>
            <w:rFonts w:ascii="Cambria Math" w:hAnsi="Cambria Math"/>
          </w:rPr>
          <m:t xml:space="preserve">S</m:t>
        </m:r>
        <m:d>
          <m:dPr>
            <m:begChr m:val="("/>
            <m:endChr m:val=")"/>
          </m:dPr>
          <m:e>
            <m:r>
              <w:rPr>
                <w:rFonts w:ascii="Cambria Math" w:hAnsi="Cambria Math"/>
              </w:rPr>
              <m:t xml:space="preserve">n</m:t>
            </m:r>
          </m:e>
        </m:d>
      </m:oMath>
      <w:r>
        <w:rPr>
          <w:rFonts w:eastAsia="Times New Roman" w:cs="Times New Roman" w:ascii="Times New Roman" w:hAnsi="Times New Roman"/>
          <w:color w:val="000000"/>
          <w:spacing w:val="0"/>
          <w:kern w:val="0"/>
          <w:sz w:val="28"/>
          <w:szCs w:val="28"/>
          <w:lang w:val="ru-RU" w:eastAsia="ru-RU" w:bidi="ar-SA"/>
        </w:rPr>
        <w:t xml:space="preserve"> </w:t>
      </w:r>
      <w:r>
        <w:rPr>
          <w:rFonts w:ascii="Times New Roman" w:hAnsi="Times New Roman"/>
          <w:color w:val="000000"/>
          <w:spacing w:val="0"/>
          <w:sz w:val="28"/>
          <w:szCs w:val="28"/>
        </w:rPr>
        <w:t>– дискретный сигнал</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color w:val="000000"/>
          <w:spacing w:val="0"/>
          <w:sz w:val="28"/>
          <w:szCs w:val="28"/>
        </w:rPr>
        <w:t>Найти:</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r>
      <m:oMath xmlns:m="http://schemas.openxmlformats.org/officeDocument/2006/math">
        <m:d>
          <m:dPr>
            <m:begChr m:val="["/>
            <m:endChr m:val="]"/>
          </m:dPr>
          <m:e>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e>
            </m:d>
          </m:e>
        </m:d>
      </m:oMath>
      <w:r>
        <w:rPr>
          <w:rFonts w:ascii="Times New Roman" w:hAnsi="Times New Roman"/>
          <w:color w:val="000000"/>
          <w:spacing w:val="0"/>
          <w:sz w:val="28"/>
          <w:szCs w:val="28"/>
        </w:rPr>
        <w:t>, где</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color w:val="000000"/>
          <w:spacing w:val="0"/>
          <w:sz w:val="28"/>
          <w:szCs w:val="28"/>
        </w:rPr>
        <w:tab/>
      </w:r>
      <w:r>
        <w:rPr>
          <w:rFonts w:ascii="Times New Roman" w:hAnsi="Times New Roman"/>
          <w:color w:val="000000"/>
          <w:spacing w:val="0"/>
          <w:position w:val="-2"/>
          <w:sz w:val="28"/>
          <w:szCs w:val="28"/>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color w:val="000000"/>
          <w:spacing w:val="0"/>
          <w:sz w:val="28"/>
          <w:szCs w:val="28"/>
        </w:rPr>
        <w:t xml:space="preserve"> – временная метка начала звучания</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color w:val="000000"/>
          <w:spacing w:val="0"/>
          <w:sz w:val="28"/>
          <w:szCs w:val="28"/>
        </w:rPr>
        <w:tab/>
      </w:r>
      <w:r>
        <w:rPr>
          <w:rFonts w:ascii="Times New Roman" w:hAnsi="Times New Roman"/>
          <w:color w:val="000000"/>
          <w:spacing w:val="0"/>
          <w:position w:val="-2"/>
          <w:sz w:val="28"/>
          <w:szCs w:val="28"/>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ascii="Times New Roman" w:hAnsi="Times New Roman"/>
          <w:color w:val="000000"/>
          <w:spacing w:val="0"/>
          <w:sz w:val="28"/>
          <w:szCs w:val="28"/>
        </w:rPr>
        <w:t xml:space="preserve"> – длительность звучания</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color w:val="000000"/>
          <w:spacing w:val="0"/>
          <w:sz w:val="28"/>
          <w:szCs w:val="28"/>
        </w:rPr>
        <w:tab/>
      </w:r>
      <w:r>
        <w:rPr>
          <w:rFonts w:ascii="Times New Roman" w:hAnsi="Times New Roman"/>
          <w:color w:val="000000"/>
          <w:spacing w:val="0"/>
          <w:position w:val="-2"/>
          <w:sz w:val="28"/>
          <w:szCs w:val="28"/>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ascii="Times New Roman" w:hAnsi="Times New Roman"/>
          <w:color w:val="000000"/>
          <w:spacing w:val="0"/>
          <w:sz w:val="28"/>
          <w:szCs w:val="28"/>
        </w:rPr>
        <w:t xml:space="preserve"> – высота звучания</w:t>
      </w:r>
    </w:p>
    <w:p>
      <w:pPr>
        <w:pStyle w:val="Normal"/>
        <w:pBdr/>
        <w:bidi w:val="0"/>
        <w:spacing w:lineRule="auto" w:line="360"/>
        <w:ind w:left="0" w:right="0" w:firstLine="709"/>
        <w:jc w:val="both"/>
        <w:rPr>
          <w:rFonts w:ascii="Times New Roman" w:hAnsi="Times New Roman"/>
          <w:sz w:val="28"/>
          <w:szCs w:val="28"/>
        </w:rPr>
      </w:pPr>
      <w:r>
        <w:rPr>
          <w:rFonts w:ascii="Times New Roman" w:hAnsi="Times New Roman"/>
          <w:sz w:val="28"/>
          <w:szCs w:val="28"/>
          <w:lang w:val="ru-RU"/>
        </w:rPr>
        <w:t xml:space="preserve">Следовательно, необходимо реализовать надежное разделение сигнала </w:t>
      </w:r>
      <w:r>
        <w:rPr>
          <w:rFonts w:ascii="Times New Roman" w:hAnsi="Times New Roman"/>
          <w:sz w:val="28"/>
          <w:szCs w:val="28"/>
          <w:lang w:val="ru-RU"/>
        </w:rPr>
      </w:r>
      <m:oMath xmlns:m="http://schemas.openxmlformats.org/officeDocument/2006/math">
        <m:r>
          <w:rPr>
            <w:rFonts w:ascii="Cambria Math" w:hAnsi="Cambria Math"/>
          </w:rPr>
          <m:t xml:space="preserve">S</m:t>
        </m:r>
        <m:d>
          <m:dPr>
            <m:begChr m:val="("/>
            <m:endChr m:val=")"/>
          </m:dPr>
          <m:e>
            <m:r>
              <w:rPr>
                <w:rFonts w:ascii="Cambria Math" w:hAnsi="Cambria Math"/>
              </w:rPr>
              <m:t xml:space="preserve">n</m:t>
            </m:r>
          </m:e>
        </m:d>
      </m:oMath>
      <w:r>
        <w:rPr>
          <w:rFonts w:ascii="Times New Roman" w:hAnsi="Times New Roman"/>
          <w:sz w:val="28"/>
          <w:szCs w:val="28"/>
          <w:lang w:val="ru-RU"/>
        </w:rPr>
        <w:t xml:space="preserve"> на события являющиеся временными метками </w:t>
      </w:r>
      <w:r>
        <w:rPr>
          <w:rFonts w:ascii="Times New Roman" w:hAnsi="Times New Roman"/>
          <w:color w:val="000000"/>
          <w:spacing w:val="0"/>
          <w:position w:val="-2"/>
          <w:sz w:val="28"/>
          <w:szCs w:val="28"/>
          <w:lang w:val="ru-RU"/>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sz w:val="28"/>
          <w:szCs w:val="28"/>
          <w:lang w:val="ru-RU"/>
        </w:rPr>
        <w:t xml:space="preserve"> основываясь на методах обнаружения начала [Onset smth]. После этого необходимо извлечь высоту </w:t>
      </w:r>
      <w:r>
        <w:rPr>
          <w:rFonts w:ascii="Times New Roman" w:hAnsi="Times New Roman"/>
          <w:sz w:val="28"/>
          <w:szCs w:val="28"/>
          <w:lang w:val="ru-RU"/>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Times New Roman" w:cs="Times New Roman" w:ascii="Times New Roman" w:hAnsi="Times New Roman"/>
          <w:color w:val="000000"/>
          <w:spacing w:val="0"/>
          <w:kern w:val="0"/>
          <w:position w:val="-2"/>
          <w:sz w:val="28"/>
          <w:szCs w:val="28"/>
          <w:lang w:val="ru-RU" w:eastAsia="ru-RU" w:bidi="ar-SA"/>
        </w:rPr>
        <w:t xml:space="preserve"> и длительность </w:t>
      </w:r>
      <w:r>
        <w:rPr>
          <w:rFonts w:eastAsia="Times New Roman" w:cs="Times New Roman" w:ascii="Times New Roman" w:hAnsi="Times New Roman"/>
          <w:color w:val="000000"/>
          <w:spacing w:val="0"/>
          <w:kern w:val="0"/>
          <w:position w:val="-2"/>
          <w:sz w:val="28"/>
          <w:szCs w:val="28"/>
          <w:lang w:val="ru-RU" w:eastAsia="ru-RU" w:bidi="ar-SA"/>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Times New Roman" w:cs="Times New Roman" w:ascii="Times New Roman" w:hAnsi="Times New Roman"/>
          <w:color w:val="000000"/>
          <w:spacing w:val="0"/>
          <w:kern w:val="0"/>
          <w:position w:val="-2"/>
          <w:sz w:val="28"/>
          <w:szCs w:val="28"/>
          <w:lang w:val="ru-RU" w:eastAsia="ru-RU" w:bidi="ar-SA"/>
        </w:rPr>
        <w:t xml:space="preserve"> </w:t>
      </w:r>
      <w:r>
        <w:rPr>
          <w:rFonts w:eastAsia="Times New Roman" w:cs="Times New Roman" w:ascii="Times New Roman" w:hAnsi="Times New Roman"/>
          <w:color w:val="auto"/>
          <w:spacing w:val="0"/>
          <w:kern w:val="0"/>
          <w:position w:val="-2"/>
          <w:sz w:val="28"/>
          <w:szCs w:val="28"/>
          <w:lang w:val="ru-RU" w:eastAsia="ru-RU" w:bidi="ar-SA"/>
        </w:rPr>
        <w:t>звучания</w:t>
      </w:r>
      <w:r>
        <w:rPr>
          <w:rFonts w:ascii="Times New Roman" w:hAnsi="Times New Roman"/>
          <w:sz w:val="28"/>
          <w:szCs w:val="28"/>
          <w:lang w:val="ru-RU"/>
        </w:rPr>
        <w:t xml:space="preserve">. Наконец, используя знания о настройке струн инструмента, можно определить номер лада и струну для каждой ноты. В данной работе рассматриваются исключительно чистые гитарные сигналы без какой-либо предварительной обработки звуковых эффектов, в сигналах отсутствует использование мелизмов и одновременно звучащие ноты для упрощения, однако анализируются разные виды звукоизвлечения. </w:t>
      </w:r>
    </w:p>
    <w:p>
      <w:pPr>
        <w:pStyle w:val="Heading2"/>
        <w:pBdr/>
        <w:bidi w:val="0"/>
        <w:spacing w:lineRule="auto" w:line="360"/>
        <w:rPr>
          <w:sz w:val="28"/>
          <w:szCs w:val="28"/>
        </w:rPr>
      </w:pPr>
      <w:r>
        <w:rPr>
          <w:rFonts w:ascii="Times New Roman" w:hAnsi="Times New Roman"/>
          <w:b w:val="false"/>
          <w:bCs w:val="false"/>
          <w:sz w:val="28"/>
          <w:szCs w:val="28"/>
        </w:rPr>
        <w:t>1.</w:t>
      </w:r>
      <w:r>
        <w:rPr>
          <w:rFonts w:eastAsia="WenQuanYi Zen Hei" w:cs="FreeSans" w:ascii="Times New Roman" w:hAnsi="Times New Roman"/>
          <w:b w:val="false"/>
          <w:bCs w:val="false"/>
          <w:color w:val="auto"/>
          <w:kern w:val="0"/>
          <w:sz w:val="28"/>
          <w:szCs w:val="28"/>
          <w:lang w:val="ru-RU" w:eastAsia="ru-RU" w:bidi="ar-SA"/>
        </w:rPr>
        <w:t>5</w:t>
      </w:r>
      <w:r>
        <w:rPr>
          <w:rFonts w:ascii="Times New Roman" w:hAnsi="Times New Roman"/>
          <w:b w:val="false"/>
          <w:bCs w:val="false"/>
          <w:sz w:val="28"/>
          <w:szCs w:val="28"/>
        </w:rPr>
        <w:t xml:space="preserve">.  </w:t>
      </w:r>
      <w:r>
        <w:rPr>
          <w:rFonts w:ascii="Times New Roman" w:hAnsi="Times New Roman"/>
          <w:b w:val="false"/>
          <w:bCs w:val="false"/>
          <w:sz w:val="28"/>
          <w:szCs w:val="28"/>
        </w:rPr>
        <w:t>ОСНОВНЫЕ МЕТОДЫ ЦИФРОВОЙ ОБРАБОТКИ СИГНАЛОВ</w:t>
      </w:r>
    </w:p>
    <w:p>
      <w:pPr>
        <w:pStyle w:val="TextBody"/>
        <w:pBdr/>
        <w:bidi w:val="0"/>
        <w:spacing w:lineRule="auto" w:line="360" w:before="0" w:after="0"/>
        <w:ind w:left="0" w:right="0" w:firstLine="709"/>
        <w:jc w:val="both"/>
        <w:rPr>
          <w:sz w:val="28"/>
          <w:szCs w:val="28"/>
        </w:rPr>
      </w:pPr>
      <w:r>
        <w:rPr>
          <w:rFonts w:ascii="Times New Roman" w:hAnsi="Times New Roman"/>
          <w:sz w:val="28"/>
          <w:szCs w:val="28"/>
          <w:lang w:val="ru-RU" w:eastAsia="zh-CN" w:bidi="hi-IN"/>
        </w:rPr>
        <w:t>Задача обнаружения появлений нот может быть представлена ввиде следующего набора шагов:</w:t>
      </w:r>
    </w:p>
    <w:p>
      <w:pPr>
        <w:pStyle w:val="TextBody"/>
        <w:numPr>
          <w:ilvl w:val="0"/>
          <w:numId w:val="3"/>
        </w:numPr>
        <w:pBdr/>
        <w:bidi w:val="0"/>
        <w:spacing w:lineRule="auto" w:line="360" w:before="0" w:after="0"/>
        <w:jc w:val="both"/>
        <w:rPr>
          <w:rFonts w:ascii="Times New Roman" w:hAnsi="Times New Roman"/>
          <w:sz w:val="28"/>
          <w:szCs w:val="28"/>
          <w:lang w:val="ru-RU" w:eastAsia="zh-CN" w:bidi="hi-IN"/>
        </w:rPr>
      </w:pPr>
      <w:r>
        <w:rPr>
          <w:rFonts w:ascii="Times New Roman" w:hAnsi="Times New Roman"/>
          <w:sz w:val="28"/>
          <w:szCs w:val="28"/>
          <w:lang w:val="ru-RU" w:eastAsia="zh-CN" w:bidi="hi-IN"/>
        </w:rPr>
        <w:t>Опционально входной сигнал предобрабатывается, например удаляются шумы.</w:t>
      </w:r>
    </w:p>
    <w:p>
      <w:pPr>
        <w:pStyle w:val="TextBody"/>
        <w:numPr>
          <w:ilvl w:val="0"/>
          <w:numId w:val="3"/>
        </w:numPr>
        <w:pBdr/>
        <w:bidi w:val="0"/>
        <w:spacing w:lineRule="auto" w:line="360" w:before="0" w:after="0"/>
        <w:jc w:val="both"/>
        <w:rPr>
          <w:rFonts w:ascii="Times New Roman" w:hAnsi="Times New Roman"/>
          <w:sz w:val="28"/>
          <w:szCs w:val="28"/>
          <w:lang w:val="ru-RU" w:eastAsia="zh-CN" w:bidi="hi-IN"/>
        </w:rPr>
      </w:pPr>
      <w:r>
        <w:rPr>
          <w:rFonts w:ascii="Times New Roman" w:hAnsi="Times New Roman"/>
          <w:sz w:val="28"/>
          <w:szCs w:val="28"/>
          <w:lang w:val="ru-RU" w:eastAsia="zh-CN" w:bidi="hi-IN"/>
        </w:rPr>
        <w:t>Далее производится редукция сигнала, при которой выделяются необходимые признаки и уменьшается общая сложность сигнала.</w:t>
      </w:r>
    </w:p>
    <w:p>
      <w:pPr>
        <w:pStyle w:val="TextBody"/>
        <w:numPr>
          <w:ilvl w:val="0"/>
          <w:numId w:val="3"/>
        </w:numPr>
        <w:pBdr/>
        <w:bidi w:val="0"/>
        <w:spacing w:lineRule="auto" w:line="360" w:before="0" w:after="0"/>
        <w:jc w:val="both"/>
        <w:rPr>
          <w:rFonts w:ascii="Times New Roman" w:hAnsi="Times New Roman"/>
          <w:sz w:val="28"/>
          <w:szCs w:val="28"/>
        </w:rPr>
      </w:pPr>
      <w:r>
        <w:rPr>
          <w:rFonts w:ascii="Times New Roman" w:hAnsi="Times New Roman"/>
          <w:sz w:val="28"/>
          <w:szCs w:val="28"/>
          <w:lang w:val="ru-RU" w:eastAsia="zh-CN" w:bidi="hi-IN"/>
        </w:rPr>
        <w:t xml:space="preserve">Последним шагом является нахождение </w:t>
      </w:r>
      <w:r>
        <w:rPr>
          <w:rFonts w:ascii="Times New Roman" w:hAnsi="Times New Roman"/>
          <w:sz w:val="28"/>
          <w:szCs w:val="28"/>
          <w:lang w:val="ru-RU" w:eastAsia="zh-CN" w:bidi="hi-IN"/>
        </w:rPr>
        <w:t>выбросов в полученном сигнале, эти выбросы и будут являться временной меткой начала звучания ноты.</w:t>
      </w:r>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З</w:t>
      </w:r>
      <w:r>
        <w:rPr>
          <w:rFonts w:ascii="Times New Roman" w:hAnsi="Times New Roman"/>
          <w:sz w:val="28"/>
          <w:szCs w:val="28"/>
          <w:lang w:val="ru-RU" w:eastAsia="zh-CN" w:bidi="hi-IN"/>
        </w:rPr>
        <w:t xml:space="preserve">а всё время существования задачи определения времени появления музыкальных нот в аудиосигналах были предложены различные методы.  </w:t>
      </w:r>
      <w:r>
        <w:rPr>
          <w:rFonts w:eastAsia="Times New Roman" w:cs="Times New Roman" w:ascii="Times New Roman" w:hAnsi="Times New Roman"/>
          <w:color w:val="auto"/>
          <w:kern w:val="0"/>
          <w:sz w:val="28"/>
          <w:szCs w:val="28"/>
          <w:lang w:val="ru-RU" w:eastAsia="ru-RU" w:bidi="ar-SA"/>
        </w:rPr>
        <w:t>В основном для решения данной задачи исользуются методы</w:t>
      </w:r>
      <w:r>
        <w:rPr>
          <w:rFonts w:ascii="Times New Roman" w:hAnsi="Times New Roman"/>
          <w:sz w:val="28"/>
          <w:szCs w:val="28"/>
          <w:lang w:val="ru-RU" w:eastAsia="zh-CN" w:bidi="hi-IN"/>
        </w:rPr>
        <w:t xml:space="preserve"> с использованием спектральных характеристик, таких как амплитуда, фаза и представление комплексной области и соответствующих им функций спектрального потока (SF), взвешенного отклонения фазы (WPD) и выпрямленная комплексная разность (RCD). </w:t>
      </w:r>
      <w:r>
        <w:rPr>
          <w:rFonts w:ascii="Times New Roman" w:hAnsi="Times New Roman"/>
          <w:sz w:val="28"/>
          <w:szCs w:val="28"/>
          <w:lang w:val="ru-RU" w:eastAsia="zh-CN" w:bidi="hi-IN"/>
        </w:rPr>
        <w:t>Также в некоторых работах используются другие функции такие как, расстояние Кульбэка-Лейблира (KLD), высоко частотное наполнение (HFC), расстояние Гото (Goto), спектральная разность (SD), комплексная разность (CD), отклонение фазы (PD).</w:t>
      </w:r>
      <w:r>
        <w:rPr>
          <w:rFonts w:ascii="Times New Roman" w:hAnsi="Times New Roman"/>
          <w:sz w:val="28"/>
          <w:szCs w:val="28"/>
          <w:lang w:val="ru-RU" w:eastAsia="zh-CN" w:bidi="hi-IN"/>
        </w:rPr>
        <w:t xml:space="preserve"> Однако существуют также вероятностные методы, которые сейчас являются предметом исследований в области обнаружения появления нот. </w:t>
      </w:r>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 xml:space="preserve">Обнаружение появления нот в данной работе реализуется </w:t>
      </w:r>
      <w:r>
        <w:rPr>
          <w:rFonts w:ascii="Times New Roman" w:hAnsi="Times New Roman"/>
          <w:sz w:val="28"/>
          <w:szCs w:val="28"/>
          <w:lang w:val="ru-RU" w:eastAsia="zh-CN" w:bidi="hi-IN"/>
        </w:rPr>
        <w:t xml:space="preserve">с помощью классических методов основанных на характеристиках сигнала, поэтому второй шаг решения задачи можно расписать, как применение функции обнаружения появления (ODF) к компонентам </w:t>
      </w:r>
      <w:r>
        <w:rPr>
          <w:rFonts w:ascii="Times New Roman" w:hAnsi="Times New Roman"/>
          <w:sz w:val="28"/>
          <w:szCs w:val="28"/>
          <w:lang w:val="ru-RU" w:eastAsia="zh-CN" w:bidi="hi-IN"/>
        </w:rPr>
        <w:t xml:space="preserve">результата применения оконного преобразования Фурье (STFT) к исходному сигналу. </w:t>
      </w:r>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 xml:space="preserve">Функцию обнаружения появления в общем виде можно  задать следующим образом: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k</m:t>
            </m:r>
          </m:e>
        </m:d>
        <m:nary>
          <m:naryPr>
            <m:chr m:val="∑"/>
          </m:naryPr>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h</m:t>
            </m:r>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t>
        </m:r>
      </m:oMath>
      <w:r>
        <w:rPr>
          <w:rFonts w:ascii="Times New Roman" w:hAnsi="Times New Roman"/>
          <w:sz w:val="28"/>
          <w:szCs w:val="28"/>
          <w:lang w:val="ru-RU" w:eastAsia="zh-CN" w:bidi="hi-IN"/>
        </w:rPr>
        <w:t xml:space="preserve">где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g</m:t>
        </m:r>
        <m:d>
          <m:dPr>
            <m:begChr m:val="("/>
            <m:endChr m:val=")"/>
          </m:dPr>
          <m:e>
            <m:r>
              <w:rPr>
                <w:rFonts w:ascii="Cambria Math" w:hAnsi="Cambria Math"/>
              </w:rPr>
              <m:t xml:space="preserve">k</m:t>
            </m:r>
          </m:e>
        </m:d>
      </m:oMath>
      <w:r>
        <w:rPr>
          <w:rFonts w:ascii="Times New Roman" w:hAnsi="Times New Roman"/>
          <w:sz w:val="28"/>
          <w:szCs w:val="28"/>
          <w:lang w:val="ru-RU" w:eastAsia="zh-CN" w:bidi="hi-IN"/>
        </w:rPr>
        <w:t xml:space="preserve">— некоторая функция от размерности частотного спектра,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rFonts w:ascii="Times New Roman" w:hAnsi="Times New Roman"/>
          <w:sz w:val="28"/>
          <w:szCs w:val="28"/>
          <w:lang w:val="ru-RU" w:eastAsia="zh-CN" w:bidi="hi-IN"/>
        </w:rPr>
        <w:t>— некоторая функция от номера сегмента временного спектра и номера сегмента частотного спектра. А оконное преобразование Фурье в свою очередь определяется как</w:t>
      </w:r>
    </w:p>
    <w:p>
      <w:pPr>
        <w:pStyle w:val="TextBody"/>
        <w:widowControl w:val="false"/>
        <w:pBdr/>
        <w:suppressAutoHyphens w:val="true"/>
        <w:bidi w:val="0"/>
        <w:spacing w:lineRule="auto" w:line="360" w:before="0" w:after="0"/>
        <w:ind w:left="0" w:right="0" w:hanging="0"/>
        <w:jc w:val="center"/>
        <w:rPr>
          <w:rFonts w:ascii="Times New Roman" w:hAnsi="Times New Roman"/>
          <w:sz w:val="28"/>
          <w:szCs w:val="28"/>
          <w:lang w:val="ru-RU" w:eastAsia="zh-CN" w:bidi="hi-IN"/>
        </w:rPr>
      </w:pPr>
      <w:r>
        <w:rPr>
          <w:rFonts w:ascii="Times New Roman" w:hAnsi="Times New Roman"/>
          <w:sz w:val="28"/>
          <w:szCs w:val="28"/>
          <w:lang w:val="ru-RU" w:eastAsia="zh-CN" w:bidi="hi-IN"/>
        </w:rPr>
        <w:t xml:space="preserve">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f</m:t>
            </m:r>
          </m:e>
        </m:nary>
        <m:d>
          <m:dPr>
            <m:begChr m:val="("/>
            <m:endChr m:val=")"/>
          </m:dPr>
          <m:e>
            <m:r>
              <w:rPr>
                <w:rFonts w:ascii="Cambria Math" w:hAnsi="Cambria Math"/>
              </w:rPr>
              <m:t xml:space="preserve">hn</m:t>
            </m:r>
            <m:r>
              <w:rPr>
                <w:rFonts w:ascii="Cambria Math" w:hAnsi="Cambria Math"/>
              </w:rPr>
              <m:t xml:space="preserve">+</m:t>
            </m:r>
            <m:r>
              <w:rPr>
                <w:rFonts w:ascii="Cambria Math" w:hAnsi="Cambria Math"/>
              </w:rPr>
              <m:t xml:space="preserve">m</m:t>
            </m:r>
          </m:e>
        </m:d>
        <m:r>
          <w:rPr>
            <w:rFonts w:ascii="Cambria Math" w:hAnsi="Cambria Math"/>
          </w:rPr>
          <m:t xml:space="preserve">w</m:t>
        </m:r>
        <m:d>
          <m:dPr>
            <m:begChr m:val="("/>
            <m:endChr m:val=")"/>
          </m:dPr>
          <m:e>
            <m:r>
              <w:rPr>
                <w:rFonts w:ascii="Cambria Math" w:hAnsi="Cambria Math"/>
              </w:rPr>
              <m:t xml:space="preserve">m</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2</m:t>
                </m:r>
                <m:r>
                  <w:rPr>
                    <w:rFonts w:ascii="Cambria Math" w:hAnsi="Cambria Math"/>
                  </w:rPr>
                  <m:t xml:space="preserve">jnmk</m:t>
                </m:r>
                <m:r>
                  <w:rPr>
                    <w:rFonts w:ascii="Cambria Math" w:hAnsi="Cambria Math"/>
                  </w:rPr>
                  <m:t xml:space="preserve">π</m:t>
                </m:r>
              </m:num>
              <m:den>
                <m:r>
                  <w:rPr>
                    <w:rFonts w:ascii="Cambria Math" w:hAnsi="Cambria Math"/>
                  </w:rPr>
                  <m:t xml:space="preserve">N</m:t>
                </m:r>
              </m:den>
            </m:f>
          </m:sup>
        </m:sSup>
        <m:r>
          <w:rPr>
            <w:rFonts w:ascii="Cambria Math" w:hAnsi="Cambria Math"/>
          </w:rPr>
          <m:t xml:space="preserve">,</m:t>
        </m:r>
      </m:oMath>
      <w:r>
        <w:rPr>
          <w:rFonts w:ascii="Times New Roman" w:hAnsi="Times New Roman"/>
          <w:sz w:val="28"/>
          <w:szCs w:val="28"/>
          <w:lang w:val="ru-RU" w:eastAsia="zh-CN" w:bidi="hi-IN"/>
        </w:rPr>
        <w:t xml:space="preserve">где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w</m:t>
        </m:r>
        <m:d>
          <m:dPr>
            <m:begChr m:val="("/>
            <m:endChr m:val=")"/>
          </m:dPr>
          <m:e>
            <m:r>
              <w:rPr>
                <w:rFonts w:ascii="Cambria Math" w:hAnsi="Cambria Math"/>
              </w:rPr>
              <m:t xml:space="preserve">m</m:t>
            </m:r>
          </m:e>
        </m:d>
      </m:oMath>
      <w:r>
        <w:rPr>
          <w:rFonts w:ascii="Times New Roman" w:hAnsi="Times New Roman"/>
          <w:sz w:val="28"/>
          <w:szCs w:val="28"/>
          <w:lang w:val="ru-RU" w:eastAsia="zh-CN" w:bidi="hi-IN"/>
        </w:rPr>
        <w:t>—</w:t>
      </w:r>
      <w:r>
        <w:rPr>
          <w:rFonts w:ascii="Times New Roman" w:hAnsi="Times New Roman"/>
          <w:sz w:val="28"/>
          <w:szCs w:val="28"/>
          <w:lang w:val="ru-RU" w:eastAsia="zh-CN" w:bidi="hi-IN"/>
        </w:rPr>
        <w:t xml:space="preserve"> некоторая оконная функция,</w:t>
      </w:r>
      <w:r>
        <w:rPr>
          <w:rFonts w:ascii="Times New Roman" w:hAnsi="Times New Roman"/>
          <w:sz w:val="28"/>
          <w:szCs w:val="28"/>
          <w:lang w:val="ru-RU" w:eastAsia="zh-CN" w:bidi="hi-IN"/>
        </w:rPr>
      </w:r>
      <m:oMath xmlns:m="http://schemas.openxmlformats.org/officeDocument/2006/math">
        <m:r>
          <w:rPr>
            <w:rFonts w:ascii="Cambria Math" w:hAnsi="Cambria Math"/>
          </w:rPr>
          <m:t xml:space="preserve">h</m:t>
        </m:r>
      </m:oMath>
      <w:r>
        <w:rPr>
          <w:rFonts w:ascii="Times New Roman" w:hAnsi="Times New Roman"/>
          <w:sz w:val="28"/>
          <w:szCs w:val="28"/>
          <w:lang w:val="ru-RU" w:eastAsia="zh-CN" w:bidi="hi-IN"/>
        </w:rPr>
        <w:t xml:space="preserve"> — размер шага,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N</m:t>
        </m:r>
      </m:oMath>
      <w:r>
        <w:rPr>
          <w:rFonts w:ascii="Times New Roman" w:hAnsi="Times New Roman"/>
          <w:sz w:val="28"/>
          <w:szCs w:val="28"/>
          <w:lang w:val="ru-RU" w:eastAsia="zh-CN" w:bidi="hi-IN"/>
        </w:rPr>
        <w:t xml:space="preserve">— размер окна,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f</m:t>
        </m:r>
      </m:oMath>
      <w:r>
        <w:rPr>
          <w:rFonts w:ascii="Times New Roman" w:hAnsi="Times New Roman"/>
          <w:sz w:val="28"/>
          <w:szCs w:val="28"/>
          <w:lang w:val="ru-RU" w:eastAsia="zh-CN" w:bidi="hi-IN"/>
        </w:rPr>
        <w:t>— исходный сигнал</w:t>
      </w:r>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В качестве оконной функции наиболее распространено использование окон Гаусса, Хеннинга и Хэмминга</w:t>
      </w:r>
      <w:r>
        <w:rPr>
          <w:rFonts w:ascii="Times New Roman" w:hAnsi="Times New Roman"/>
          <w:sz w:val="28"/>
          <w:szCs w:val="28"/>
          <w:lang w:val="ru-RU" w:eastAsia="zh-CN" w:bidi="hi-IN"/>
        </w:rPr>
        <w:t>.</w:t>
      </w:r>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Окно Хеннинга:</w:t>
      </w:r>
    </w:p>
    <w:p>
      <w:pPr>
        <w:pStyle w:val="TextBody"/>
        <w:widowControl w:val="false"/>
        <w:pBdr/>
        <w:suppressAutoHyphens w:val="true"/>
        <w:bidi w:val="0"/>
        <w:spacing w:lineRule="auto" w:line="360" w:before="0" w:after="0"/>
        <w:ind w:left="0" w:right="0" w:hanging="0"/>
        <w:jc w:val="center"/>
        <w:rPr>
          <w:rFonts w:ascii="Times New Roman" w:hAnsi="Times New Roman"/>
          <w:sz w:val="28"/>
          <w:szCs w:val="28"/>
          <w:lang w:val="ru-RU" w:eastAsia="zh-CN" w:bidi="hi-IN"/>
        </w:rPr>
      </w:pPr>
      <w:r>
        <w:rPr>
          <w:rFonts w:ascii="Times New Roman" w:hAnsi="Times New Roman"/>
          <w:sz w:val="28"/>
          <w:szCs w:val="28"/>
          <w:lang w:val="ru-RU" w:eastAsia="zh-CN" w:bidi="hi-IN"/>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d>
        </m:oMath>
      </m:oMathPara>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Окно Хэмминга:</w:t>
      </w:r>
    </w:p>
    <w:p>
      <w:pPr>
        <w:pStyle w:val="TextBody"/>
        <w:widowControl w:val="false"/>
        <w:pBdr/>
        <w:suppressAutoHyphens w:val="true"/>
        <w:bidi w:val="0"/>
        <w:spacing w:lineRule="auto" w:line="360" w:before="0" w:after="0"/>
        <w:ind w:left="0" w:right="0" w:hanging="0"/>
        <w:jc w:val="center"/>
        <w:rPr>
          <w:rFonts w:ascii="Times New Roman" w:hAnsi="Times New Roman"/>
          <w:sz w:val="28"/>
          <w:szCs w:val="28"/>
          <w:lang w:val="ru-RU" w:eastAsia="zh-CN" w:bidi="hi-IN"/>
        </w:rPr>
      </w:pPr>
      <w:r>
        <w:rPr>
          <w:rFonts w:ascii="Times New Roman" w:hAnsi="Times New Roman"/>
          <w:sz w:val="28"/>
          <w:szCs w:val="28"/>
          <w:lang w:val="ru-RU" w:eastAsia="zh-CN" w:bidi="hi-IN"/>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0.53836</m:t>
          </m:r>
          <m:r>
            <w:rPr>
              <w:rFonts w:ascii="Cambria Math" w:hAnsi="Cambria Math"/>
            </w:rPr>
            <m:t xml:space="preserve">−</m:t>
          </m:r>
          <m:r>
            <w:rPr>
              <w:rFonts w:ascii="Cambria Math" w:hAnsi="Cambria Math"/>
            </w:rPr>
            <m:t xml:space="preserve">0.46164</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Окно Гаусса:</w:t>
      </w:r>
    </w:p>
    <w:p>
      <w:pPr>
        <w:pStyle w:val="TextBody"/>
        <w:widowControl w:val="false"/>
        <w:pBdr/>
        <w:suppressAutoHyphens w:val="true"/>
        <w:bidi w:val="0"/>
        <w:spacing w:lineRule="auto" w:line="360" w:before="0" w:after="0"/>
        <w:ind w:left="0" w:right="0" w:hanging="0"/>
        <w:jc w:val="center"/>
        <w:rPr>
          <w:rFonts w:ascii="Times New Roman" w:hAnsi="Times New Roman"/>
          <w:sz w:val="28"/>
          <w:szCs w:val="28"/>
          <w:lang w:val="ru-RU" w:eastAsia="zh-CN" w:bidi="hi-IN"/>
        </w:rPr>
      </w:pPr>
      <w:r>
        <w:rPr>
          <w:rFonts w:ascii="Times New Roman" w:hAnsi="Times New Roman"/>
          <w:sz w:val="28"/>
          <w:szCs w:val="28"/>
          <w:lang w:val="ru-RU" w:eastAsia="zh-CN" w:bidi="hi-IN"/>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f>
                          <m:num>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num>
                          <m:den>
                            <m:r>
                              <w:rPr>
                                <w:rFonts w:ascii="Cambria Math" w:hAnsi="Cambria Math"/>
                              </w:rPr>
                              <m:t xml:space="preserve">σ</m:t>
                            </m:r>
                            <m:f>
                              <m:fPr>
                                <m:type m:val="lin"/>
                              </m:fPr>
                              <m:num>
                                <m:r>
                                  <w:rPr>
                                    <w:rFonts w:ascii="Cambria Math" w:hAnsi="Cambria Math"/>
                                  </w:rPr>
                                  <m:t xml:space="preserve">N</m:t>
                                </m:r>
                              </m:num>
                              <m:den>
                                <m:r>
                                  <w:rPr>
                                    <w:rFonts w:ascii="Cambria Math" w:hAnsi="Cambria Math"/>
                                  </w:rPr>
                                  <m:t xml:space="preserve">2</m:t>
                                </m:r>
                              </m:den>
                            </m:f>
                          </m:den>
                        </m:f>
                      </m:e>
                    </m:d>
                  </m:e>
                  <m:sup>
                    <m:r>
                      <w:rPr>
                        <w:rFonts w:ascii="Cambria Math" w:hAnsi="Cambria Math"/>
                      </w:rPr>
                      <m:t xml:space="preserve">2</m:t>
                    </m:r>
                  </m:sup>
                </m:sSup>
              </m:e>
            </m:d>
          </m:sup>
        </m:sSup>
        <m:r>
          <w:rPr>
            <w:rFonts w:ascii="Cambria Math" w:hAnsi="Cambria Math"/>
          </w:rPr>
          <m:t xml:space="preserve">,</m:t>
        </m:r>
      </m:oMath>
      <w:r>
        <w:rPr>
          <w:rFonts w:ascii="Times New Roman" w:hAnsi="Times New Roman"/>
          <w:sz w:val="28"/>
          <w:szCs w:val="28"/>
          <w:lang w:val="ru-RU" w:eastAsia="zh-CN" w:bidi="hi-IN"/>
        </w:rPr>
        <w:t xml:space="preserve">где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0.5</m:t>
        </m:r>
      </m:oMath>
    </w:p>
    <w:p>
      <w:pPr>
        <w:pStyle w:val="TextBody"/>
        <w:widowControl w:val="false"/>
        <w:pBdr/>
        <w:suppressAutoHyphens w:val="true"/>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 xml:space="preserve">В данной работе использовались </w:t>
      </w:r>
      <w:r>
        <w:rPr>
          <w:rFonts w:ascii="Times New Roman" w:hAnsi="Times New Roman"/>
          <w:sz w:val="28"/>
          <w:szCs w:val="28"/>
          <w:lang w:val="ru-RU" w:eastAsia="zh-CN" w:bidi="hi-IN"/>
        </w:rPr>
        <w:t>следующие функции обнаружения:</w:t>
      </w:r>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rPr>
        <w:t>Спектральный пото</w:t>
      </w:r>
      <w:r>
        <w:rPr>
          <w:rFonts w:ascii="Times New Roman" w:hAnsi="Times New Roman"/>
          <w:sz w:val="28"/>
          <w:szCs w:val="28"/>
          <w:lang w:val="ru-RU"/>
        </w:rPr>
        <w:t>к:</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SF</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H</m:t>
            </m:r>
          </m:e>
        </m:nary>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e>
        </m:d>
        <m:r>
          <w:rPr>
            <w:rFonts w:ascii="Cambria Math" w:hAnsi="Cambria Math"/>
          </w:rPr>
          <m:t xml:space="preserve">,</m:t>
        </m:r>
      </m:oMath>
      <w:r>
        <w:rPr>
          <w:rFonts w:ascii="Times New Roman" w:hAnsi="Times New Roman"/>
          <w:sz w:val="28"/>
          <w:szCs w:val="28"/>
          <w:lang w:val="ru-RU"/>
        </w:rPr>
        <w:t xml:space="preserve"> </w:t>
      </w:r>
      <w:r>
        <w:rPr>
          <w:rFonts w:ascii="Times New Roman" w:hAnsi="Times New Roman"/>
          <w:sz w:val="28"/>
          <w:szCs w:val="28"/>
          <w:lang w:val="ru-RU"/>
        </w:rPr>
        <w:t xml:space="preserve">где </w:t>
      </w:r>
      <w:r>
        <w:rPr>
          <w:rFonts w:ascii="Times New Roman" w:hAnsi="Times New Roman"/>
          <w:sz w:val="28"/>
          <w:szCs w:val="28"/>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e>
            </m:d>
          </m:num>
          <m:den>
            <m:r>
              <w:rPr>
                <w:rFonts w:ascii="Cambria Math" w:hAnsi="Cambria Math"/>
              </w:rPr>
              <m:t xml:space="preserve">2</m:t>
            </m:r>
          </m:den>
        </m:f>
      </m:oMath>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rPr>
        <w:t>Взвешенное отклонение фазы</w:t>
      </w:r>
      <w:r>
        <w:rPr>
          <w:rFonts w:ascii="Times New Roman" w:hAnsi="Times New Roman"/>
          <w:sz w:val="28"/>
          <w:szCs w:val="28"/>
          <w:lang w:val="ru-RU"/>
        </w:rPr>
        <w:t>:</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 xmlns:m="http://schemas.openxmlformats.org/officeDocument/2006/math">
        <m:r>
          <w:rPr>
            <w:rFonts w:ascii="Cambria Math" w:hAnsi="Cambria Math"/>
          </w:rPr>
          <m:t xml:space="preserve">WPD</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ψ</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r>
          <w:rPr>
            <w:rFonts w:ascii="Cambria Math" w:hAnsi="Cambria Math"/>
          </w:rPr>
          <m:t xml:space="preserve">,</m:t>
        </m:r>
      </m:oMath>
      <w:r>
        <w:rPr>
          <w:rFonts w:ascii="Times New Roman" w:hAnsi="Times New Roman"/>
          <w:sz w:val="28"/>
          <w:szCs w:val="28"/>
          <w:lang w:val="ru-RU" w:eastAsia="zh-CN" w:bidi="hi-IN"/>
        </w:rPr>
        <w:t xml:space="preserve">где </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 xmlns:m="http://schemas.openxmlformats.org/officeDocument/2006/math">
        <m:r>
          <w:rPr>
            <w:rFonts w:ascii="Cambria Math" w:hAnsi="Cambria Math"/>
          </w:rPr>
          <m:t xml:space="preserve">ψ</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oMath>
      <w:r>
        <w:rPr>
          <w:rFonts w:ascii="Times New Roman" w:hAnsi="Times New Roman"/>
          <w:sz w:val="28"/>
          <w:szCs w:val="28"/>
          <w:lang w:val="ru-RU" w:eastAsia="zh-CN" w:bidi="hi-IN"/>
        </w:rPr>
        <w:t xml:space="preserve">- фаза от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oMath>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rPr>
        <w:t>Выпрямленная комплексная разност</w:t>
      </w:r>
      <w:r>
        <w:rPr>
          <w:rFonts w:ascii="Times New Roman" w:hAnsi="Times New Roman"/>
          <w:sz w:val="28"/>
          <w:szCs w:val="28"/>
          <w:lang w:val="ru-RU"/>
        </w:rPr>
        <w:t>ь:</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rPr>
      </w:r>
      <m:oMath xmlns:m="http://schemas.openxmlformats.org/officeDocument/2006/math">
        <m:r>
          <w:rPr>
            <w:rFonts w:ascii="Cambria Math" w:hAnsi="Cambria Math"/>
          </w:rPr>
          <m:t xml:space="preserve">RCD</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RCD</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r>
          <w:rPr>
            <w:rFonts w:ascii="Cambria Math" w:hAnsi="Cambria Math"/>
          </w:rPr>
          <m:t xml:space="preserve">,</m:t>
        </m:r>
      </m:oMath>
      <w:r>
        <w:rPr>
          <w:rFonts w:ascii="Times New Roman" w:hAnsi="Times New Roman"/>
          <w:sz w:val="28"/>
          <w:szCs w:val="28"/>
          <w:lang w:val="ru-RU"/>
        </w:rPr>
        <w:t>где</w:t>
      </w:r>
      <w:r>
        <w:rPr>
          <w:rFonts w:ascii="Times New Roman" w:hAnsi="Times New Roman"/>
          <w:sz w:val="28"/>
          <w:szCs w:val="28"/>
          <w:lang w:val="ru-RU"/>
        </w:rPr>
      </w:r>
      <m:oMath xmlns:m="http://schemas.openxmlformats.org/officeDocument/2006/math">
        <m:r>
          <w:rPr>
            <w:rFonts w:ascii="Cambria Math" w:hAnsi="Cambria Math"/>
          </w:rPr>
          <m:t xml:space="preserve">RCD</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eqAr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sSup>
                  <m:e>
                    <m:r>
                      <w:rPr>
                        <w:rFonts w:ascii="Cambria Math" w:hAnsi="Cambria Math"/>
                      </w:rPr>
                      <m:t xml:space="preserve">e</m:t>
                    </m:r>
                  </m:e>
                  <m:sup>
                    <m:r>
                      <w:rPr>
                        <w:rFonts w:ascii="Cambria Math" w:hAnsi="Cambria Math"/>
                      </w:rPr>
                      <m:t xml:space="preserve">ψ</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ψ</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sup>
                </m:sSup>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e>
          <m:e>
            <m:r>
              <w:rPr>
                <w:rFonts w:ascii="Cambria Math" w:hAnsi="Cambria Math"/>
              </w:rPr>
              <m:t xml:space="preserve">0</m:t>
            </m:r>
            <m:r>
              <w:rPr>
                <w:rFonts w:ascii="Cambria Math" w:hAnsi="Cambria Math"/>
              </w:rPr>
              <m:t xml:space="preserve">,</m:t>
            </m:r>
            <m:r>
              <w:rPr>
                <w:rFonts w:ascii="Cambria Math" w:hAnsi="Cambria Math"/>
              </w:rPr>
              <m:t xml:space="preserve">иначе</m:t>
            </m:r>
          </m:e>
        </m:eqArr>
      </m:oMath>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Модифицированное расстояние Кульбэка-Лейблира:</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Para xmlns:m="http://schemas.openxmlformats.org/officeDocument/2006/math">
        <m:oMathParaPr>
          <m:jc m:val="center"/>
        </m:oMathParaPr>
        <m:oMath>
          <m:r>
            <w:rPr>
              <w:rFonts w:ascii="Cambria Math" w:hAnsi="Cambria Math"/>
            </w:rPr>
            <m:t xml:space="preserve">MKL</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log</m:t>
              </m:r>
              <m:d>
                <m:dPr>
                  <m:begChr m:val="("/>
                  <m:endChr m:val=")"/>
                </m:dPr>
                <m:e>
                  <m:f>
                    <m:num>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num>
                    <m:den>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den>
                  </m:f>
                </m:e>
              </m:d>
            </m:e>
          </m:nary>
        </m:oMath>
      </m:oMathPara>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Расстояние Гото:</w:t>
      </w:r>
    </w:p>
    <w:p>
      <w:pPr>
        <w:pStyle w:val="TextBody"/>
        <w:pBdr/>
        <w:bidi w:val="0"/>
        <w:spacing w:lineRule="auto" w:line="360" w:before="0" w:after="0"/>
        <w:ind w:left="0" w:right="0" w:firstLine="709"/>
        <w:jc w:val="center"/>
        <w:rPr>
          <w:rFonts w:ascii="Times New Roman" w:hAnsi="Times New Roman"/>
          <w:sz w:val="28"/>
          <w:szCs w:val="28"/>
        </w:rPr>
      </w:pPr>
      <w:r>
        <w:rPr>
          <w:rFonts w:ascii="Times New Roman" w:hAnsi="Times New Roman"/>
          <w:sz w:val="28"/>
          <w:szCs w:val="28"/>
          <w:lang w:val="ru-RU" w:eastAsia="zh-CN" w:bidi="hi-IN"/>
        </w:rPr>
      </w:r>
      <m:oMath xmlns:m="http://schemas.openxmlformats.org/officeDocument/2006/math">
        <m:r>
          <w:rPr>
            <w:rFonts w:ascii="Cambria Math" w:hAnsi="Cambria Math"/>
          </w:rPr>
          <m:t xml:space="preserve">GOTO</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N</m:t>
                </m:r>
              </m:num>
              <m:den>
                <m:r>
                  <w:rPr>
                    <w:rFonts w:ascii="Cambria Math" w:hAnsi="Cambria Math"/>
                  </w:rPr>
                  <m:t xml:space="preserve">2</m:t>
                </m:r>
              </m:den>
            </m:f>
          </m:sub>
          <m:sup>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eqArr>
              <m:e>
                <m:r>
                  <w:rPr>
                    <w:rFonts w:ascii="Cambria Math" w:hAnsi="Cambria Math"/>
                  </w:rPr>
                  <m:t xml:space="preserve">max</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r>
                  <w:rPr>
                    <w:rFonts w:ascii="Cambria Math" w:hAnsi="Cambria Math"/>
                  </w:rPr>
                  <m:t xml:space="preserve">,</m:t>
                </m:r>
                <m:r>
                  <w:rPr>
                    <w:rFonts w:ascii="Cambria Math" w:hAnsi="Cambria Math"/>
                  </w:rPr>
                  <m:t xml:space="preserve">min</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r>
                  <w:rPr>
                    <w:rFonts w:ascii="Cambria Math" w:hAnsi="Cambria Math"/>
                  </w:rPr>
                  <m:t xml:space="preserve">&gt;</m:t>
                </m:r>
                <m:r>
                  <w:rPr>
                    <w:rFonts w:ascii="Cambria Math" w:hAnsi="Cambria Math"/>
                  </w:rPr>
                  <m:t xml:space="preserve">A</m:t>
                </m:r>
              </m:e>
              <m:e>
                <m:r>
                  <w:rPr>
                    <w:rFonts w:ascii="Cambria Math" w:hAnsi="Cambria Math"/>
                  </w:rPr>
                  <m:t xml:space="preserve">0</m:t>
                </m:r>
                <m:r>
                  <w:rPr>
                    <w:rFonts w:ascii="Cambria Math" w:hAnsi="Cambria Math"/>
                  </w:rPr>
                  <m:t xml:space="preserve">,</m:t>
                </m:r>
                <m:r>
                  <w:rPr>
                    <w:rFonts w:ascii="Cambria Math" w:hAnsi="Cambria Math"/>
                  </w:rPr>
                  <m:t xml:space="preserve">иначе</m:t>
                </m:r>
              </m:e>
            </m:eqArr>
          </m:e>
        </m:nary>
        <m:r>
          <w:rPr>
            <w:rFonts w:ascii="Cambria Math" w:hAnsi="Cambria Math"/>
          </w:rPr>
          <m:t xml:space="preserve">,</m:t>
        </m:r>
      </m:oMath>
      <w:r>
        <w:rPr>
          <w:rFonts w:ascii="Times New Roman" w:hAnsi="Times New Roman"/>
          <w:sz w:val="28"/>
          <w:szCs w:val="28"/>
          <w:lang w:val="ru-RU" w:eastAsia="zh-CN" w:bidi="hi-IN"/>
        </w:rPr>
        <w:t xml:space="preserve">где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oMath>
    </w:p>
    <w:p>
      <w:pPr>
        <w:pStyle w:val="TextBody"/>
        <w:pBdr/>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 xml:space="preserve">Для определения высоты звучания используются подход основанный на анализе спектрального распределения энергии и использования оконного преобразования Фурье, для этого необходимы большие размеры окна от 4096 и выше для обычного оконного преобразования Фурье (STFT), чтобы получить достаточное разрешение по частоте, которое предлагает достаточно информации для различения высоты звука в регистре основной частоты спектра гитары. В то же время большие размеры кадра значительно снижают достижимое временное разрешение, что особенно влияет на короткие ноты.  Чтобы избежать таких сложностей, мы вычисляем переназначенную спектрограмму амплитуды на основе представления мгновенной частоты (IF) в дополнение к традиционному частотно-временное преобразование. Используя информацию о фазе для частотной коррекции, IF обеспечивает высокую спектральную точность при работе с более короткими размерами кадра. </w:t>
      </w:r>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rPr>
        <w:t>Мгновенная частота получается взятием производной от мгновенной фазы, которая определяется следующим образом:</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arg</m:t>
        </m:r>
        <m:d>
          <m:dPr>
            <m:begChr m:val="("/>
            <m:endChr m:val=")"/>
          </m:dPr>
          <m:e>
            <m:sSub>
              <m:e>
                <m:r>
                  <w:rPr>
                    <w:rFonts w:ascii="Cambria Math" w:hAnsi="Cambria Math"/>
                  </w:rPr>
                  <m:t xml:space="preserve">s</m:t>
                </m:r>
              </m:e>
              <m:sub>
                <m:r>
                  <w:rPr>
                    <w:rFonts w:ascii="Cambria Math" w:hAnsi="Cambria Math"/>
                  </w:rPr>
                  <m:t xml:space="preserve">a</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arg</m:t>
        </m:r>
        <m:d>
          <m:dPr>
            <m:begChr m:val="("/>
            <m:endChr m:val=")"/>
          </m:dPr>
          <m:e>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acc>
              <m:accPr>
                <m:chr m:val="^"/>
              </m:accPr>
              <m:e>
                <m:r>
                  <w:rPr>
                    <w:rFonts w:ascii="Cambria Math" w:hAnsi="Cambria Math"/>
                  </w:rPr>
                  <m:t xml:space="preserve">s</m:t>
                </m:r>
              </m:e>
            </m:acc>
            <m:d>
              <m:dPr>
                <m:begChr m:val="("/>
                <m:endChr m:val=")"/>
              </m:dPr>
              <m:e>
                <m:r>
                  <w:rPr>
                    <w:rFonts w:ascii="Cambria Math" w:hAnsi="Cambria Math"/>
                  </w:rPr>
                  <m:t xml:space="preserve">t</m:t>
                </m:r>
              </m:e>
            </m:d>
          </m:e>
        </m:d>
        <m:r>
          <w:rPr>
            <w:rFonts w:ascii="Cambria Math" w:hAnsi="Cambria Math"/>
          </w:rPr>
          <m:t xml:space="preserve">,</m:t>
        </m:r>
      </m:oMath>
      <w:r>
        <w:rPr>
          <w:rFonts w:ascii="Times New Roman" w:hAnsi="Times New Roman"/>
          <w:sz w:val="28"/>
          <w:szCs w:val="28"/>
          <w:lang w:val="ru-RU"/>
        </w:rPr>
        <w:t xml:space="preserve"> </w:t>
      </w:r>
      <w:r>
        <w:rPr>
          <w:rFonts w:ascii="Times New Roman" w:hAnsi="Times New Roman"/>
          <w:sz w:val="28"/>
          <w:szCs w:val="28"/>
          <w:lang w:val="ru-RU"/>
        </w:rPr>
        <w:t xml:space="preserve">где </w:t>
      </w:r>
      <w:r>
        <w:rPr>
          <w:rFonts w:ascii="Times New Roman" w:hAnsi="Times New Roman"/>
          <w:sz w:val="28"/>
          <w:szCs w:val="28"/>
          <w:lang w:val="ru-RU"/>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ascii="Times New Roman" w:hAnsi="Times New Roman"/>
          <w:sz w:val="28"/>
          <w:szCs w:val="28"/>
          <w:lang w:val="ru-RU" w:eastAsia="zh-CN" w:bidi="hi-IN"/>
        </w:rPr>
        <w:t>—</w:t>
      </w:r>
      <w:r>
        <w:rPr>
          <w:rFonts w:ascii="Times New Roman" w:hAnsi="Times New Roman"/>
          <w:sz w:val="28"/>
          <w:szCs w:val="28"/>
          <w:lang w:val="ru-RU"/>
        </w:rPr>
        <w:t xml:space="preserve"> преобразование Гильберта от </w:t>
      </w:r>
      <w:r>
        <w:rPr>
          <w:rFonts w:ascii="Times New Roman" w:hAnsi="Times New Roman"/>
          <w:sz w:val="28"/>
          <w:szCs w:val="28"/>
          <w:lang w:val="ru-RU"/>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oMath>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rPr>
        <w:t xml:space="preserve">И </w:t>
      </w:r>
      <w:r>
        <w:rPr>
          <w:rFonts w:ascii="Times New Roman" w:hAnsi="Times New Roman"/>
          <w:sz w:val="28"/>
          <w:szCs w:val="28"/>
          <w:lang w:val="ru-RU"/>
        </w:rPr>
        <w:t xml:space="preserve">соответственно </w:t>
      </w:r>
      <w:r>
        <w:rPr>
          <w:rFonts w:ascii="Times New Roman" w:hAnsi="Times New Roman"/>
          <w:sz w:val="28"/>
          <w:szCs w:val="28"/>
          <w:lang w:val="ru-RU" w:eastAsia="zh-CN" w:bidi="hi-IN"/>
        </w:rPr>
        <w:t>формула мгновенной частоты будет иметь вид:</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Para xmlns:m="http://schemas.openxmlformats.org/officeDocument/2006/math">
        <m:oMathParaPr>
          <m:jc m:val="center"/>
        </m:oMathParaPr>
        <m:oMath>
          <m:r>
            <w:rPr>
              <w:rFonts w:ascii="Cambria Math" w:hAnsi="Cambria Math"/>
            </w:rPr>
            <m:t xml:space="preserve">ω</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r>
                <w:rPr>
                  <w:rFonts w:ascii="Cambria Math" w:hAnsi="Cambria Math"/>
                </w:rPr>
                <m:t xml:space="preserve">φ</m:t>
              </m:r>
              <m:d>
                <m:dPr>
                  <m:begChr m:val="("/>
                  <m:endChr m:val=")"/>
                </m:dPr>
                <m:e>
                  <m:r>
                    <w:rPr>
                      <w:rFonts w:ascii="Cambria Math" w:hAnsi="Cambria Math"/>
                    </w:rPr>
                    <m:t xml:space="preserve">t</m:t>
                  </m:r>
                </m:e>
              </m:d>
            </m:num>
            <m:den>
              <m:r>
                <w:rPr>
                  <w:rFonts w:ascii="Cambria Math" w:hAnsi="Cambria Math"/>
                </w:rPr>
                <m:t xml:space="preserve">dt</m:t>
              </m:r>
            </m:den>
          </m:f>
          <m:r>
            <w:rPr>
              <w:rFonts w:ascii="Cambria Math" w:hAnsi="Cambria Math"/>
            </w:rPr>
            <m:t xml:space="preserve">,</m:t>
          </m:r>
        </m:oMath>
      </m:oMathPara>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 xml:space="preserve">Однако </w:t>
      </w:r>
      <w:r>
        <w:rPr>
          <w:rFonts w:ascii="Times New Roman" w:hAnsi="Times New Roman"/>
          <w:sz w:val="28"/>
          <w:szCs w:val="28"/>
        </w:rPr>
      </w:r>
      <m:oMath xmlns:m="http://schemas.openxmlformats.org/officeDocument/2006/math">
        <m:r>
          <w:rPr>
            <w:rFonts w:ascii="Cambria Math" w:hAnsi="Cambria Math"/>
          </w:rPr>
          <m:t xml:space="preserve">ω</m:t>
        </m:r>
        <m:d>
          <m:dPr>
            <m:begChr m:val="("/>
            <m:endChr m:val=")"/>
          </m:dPr>
          <m:e>
            <m:r>
              <w:rPr>
                <w:rFonts w:ascii="Cambria Math" w:hAnsi="Cambria Math"/>
              </w:rPr>
              <m:t xml:space="preserve">t</m:t>
            </m:r>
          </m:e>
        </m:d>
      </m:oMath>
      <w:r>
        <w:rPr>
          <w:rFonts w:ascii="Times New Roman" w:hAnsi="Times New Roman"/>
          <w:sz w:val="28"/>
          <w:szCs w:val="28"/>
        </w:rPr>
        <w:t xml:space="preserve"> является мгновенной угловой частотой, поэтому для приведения к обыкновенной форме необходимо домножить результат дифферинцирования на </w:t>
      </w:r>
      <w:r>
        <w:rPr>
          <w:rFonts w:ascii="Times New Roman" w:hAnsi="Times New Roman"/>
          <w:sz w:val="28"/>
          <w:szCs w:val="28"/>
        </w:rPr>
      </w:r>
      <m:oMath xmlns:m="http://schemas.openxmlformats.org/officeDocument/2006/math">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oMath>
      <w:r>
        <w:rPr>
          <w:rFonts w:ascii="Times New Roman" w:hAnsi="Times New Roman"/>
          <w:sz w:val="28"/>
          <w:szCs w:val="28"/>
        </w:rPr>
        <w:t xml:space="preserve"> и итоговая формула имеет вид:</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f>
            <m:num>
              <m:r>
                <w:rPr>
                  <w:rFonts w:ascii="Cambria Math" w:hAnsi="Cambria Math"/>
                </w:rPr>
                <m:t xml:space="preserve">d</m:t>
              </m:r>
              <m:r>
                <w:rPr>
                  <w:rFonts w:ascii="Cambria Math" w:hAnsi="Cambria Math"/>
                </w:rPr>
                <m:t xml:space="preserve">φ</m:t>
              </m:r>
              <m:d>
                <m:dPr>
                  <m:begChr m:val="("/>
                  <m:endChr m:val=")"/>
                </m:dPr>
                <m:e>
                  <m:r>
                    <w:rPr>
                      <w:rFonts w:ascii="Cambria Math" w:hAnsi="Cambria Math"/>
                    </w:rPr>
                    <m:t xml:space="preserve">t</m:t>
                  </m:r>
                </m:e>
              </m:d>
            </m:num>
            <m:den>
              <m:r>
                <w:rPr>
                  <w:rFonts w:ascii="Cambria Math" w:hAnsi="Cambria Math"/>
                </w:rPr>
                <m:t xml:space="preserve">dt</m:t>
              </m:r>
            </m:den>
          </m:f>
        </m:oMath>
      </m:oMathPara>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rPr>
        <w:t xml:space="preserve">Стоит заметить, что </w:t>
      </w:r>
      <w:r>
        <w:rPr>
          <w:rFonts w:ascii="Times New Roman" w:hAnsi="Times New Roman"/>
          <w:sz w:val="28"/>
          <w:szCs w:val="28"/>
        </w:rPr>
        <w:t>необходимо провести развёртку фазы</w:t>
      </w:r>
      <w:r>
        <w:rPr>
          <w:rFonts w:ascii="Times New Roman" w:hAnsi="Times New Roman"/>
          <w:sz w:val="28"/>
          <w:szCs w:val="28"/>
        </w:rPr>
        <w:t xml:space="preserve"> </w:t>
      </w:r>
      <w:r>
        <w:rPr>
          <w:rFonts w:ascii="Times New Roman" w:hAnsi="Times New Roman"/>
          <w:sz w:val="28"/>
          <w:szCs w:val="28"/>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oMath>
      <w:r>
        <w:rPr>
          <w:rFonts w:ascii="Times New Roman" w:hAnsi="Times New Roman"/>
          <w:sz w:val="28"/>
          <w:szCs w:val="28"/>
        </w:rPr>
        <w:t xml:space="preserve"> </w:t>
      </w:r>
      <w:r>
        <w:rPr>
          <w:rFonts w:ascii="Times New Roman" w:hAnsi="Times New Roman"/>
          <w:sz w:val="28"/>
          <w:szCs w:val="28"/>
        </w:rPr>
        <w:t>перед дифферинцированием.</w:t>
      </w:r>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rPr>
        <w:t xml:space="preserve">Учитывая ранне упомянутый факто, что оконное преобразование Фурье в данном случае может помещать зафиксировать более короткие ноты, лучшим вариантом будет использование вместо преобразования Фурье – </w:t>
      </w:r>
      <w:r>
        <w:rPr>
          <w:rFonts w:ascii="Times New Roman" w:hAnsi="Times New Roman"/>
          <w:sz w:val="28"/>
          <w:szCs w:val="28"/>
          <w:lang w:val="en-US" w:eastAsia="zh-CN" w:bidi="hi-IN"/>
        </w:rPr>
        <w:t>Constant-</w:t>
      </w:r>
      <w:r>
        <w:rPr>
          <w:rFonts w:ascii="Times New Roman" w:hAnsi="Times New Roman"/>
          <w:sz w:val="28"/>
          <w:szCs w:val="28"/>
        </w:rPr>
        <w:t xml:space="preserve">Q преобразование (CQT), которое более подходит для работы с нотным представление, потому что распологает частоты логарифмически по октавам. Данное преобразование определяется следующим образом - </w:t>
      </w:r>
      <w:r>
        <w:rPr>
          <w:rFonts w:ascii="Times New Roman" w:hAnsi="Times New Roman"/>
          <w:sz w:val="28"/>
          <w:szCs w:val="28"/>
        </w:rPr>
        <w:t>п</w:t>
      </w:r>
      <w:r>
        <w:rPr>
          <w:rFonts w:ascii="Times New Roman" w:hAnsi="Times New Roman"/>
          <w:sz w:val="28"/>
          <w:szCs w:val="28"/>
        </w:rPr>
        <w:t>усть имеется оконное преобразование Фурье, тогда:</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r>
          <w:rPr>
            <w:rFonts w:ascii="Cambria Math" w:hAnsi="Cambria Math"/>
          </w:rPr>
          <m:t xml:space="preserve">=</m:t>
        </m:r>
        <m:f>
          <m:num>
            <m:sSub>
              <m:e>
                <m:r>
                  <w:rPr>
                    <w:rFonts w:ascii="Cambria Math" w:hAnsi="Cambria Math"/>
                  </w:rPr>
                  <m:t xml:space="preserve">f</m:t>
                </m:r>
              </m:e>
              <m:sub>
                <m:r>
                  <w:rPr>
                    <w:rFonts w:ascii="Cambria Math" w:hAnsi="Cambria Math"/>
                  </w:rPr>
                  <m:t xml:space="preserve">k</m:t>
                </m:r>
              </m:sub>
            </m:sSub>
          </m:num>
          <m:den>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m:t>
        </m:r>
      </m:oMath>
      <w:r>
        <w:rPr>
          <w:rFonts w:ascii="Times New Roman" w:hAnsi="Times New Roman"/>
          <w:sz w:val="28"/>
          <w:szCs w:val="28"/>
        </w:rPr>
        <w:t xml:space="preserve"> </w:t>
      </w:r>
      <w:r>
        <w:rPr>
          <w:rFonts w:ascii="Times New Roman" w:hAnsi="Times New Roman"/>
          <w:sz w:val="28"/>
          <w:szCs w:val="28"/>
        </w:rPr>
        <w:t>где</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r>
      <m:oMath xmlns:m="http://schemas.openxmlformats.org/officeDocument/2006/math">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p>
          <m:e>
            <m:d>
              <m:dPr>
                <m:begChr m:val="("/>
                <m:endChr m:val=")"/>
              </m:dPr>
              <m:e>
                <m:sSup>
                  <m:e>
                    <m:r>
                      <w:rPr>
                        <w:rFonts w:ascii="Cambria Math" w:hAnsi="Cambria Math"/>
                      </w:rPr>
                      <m:t xml:space="preserve">2</m:t>
                    </m:r>
                  </m:e>
                  <m:sup>
                    <m:d>
                      <m:dPr>
                        <m:begChr m:val="("/>
                        <m:endChr m:val=")"/>
                      </m:dPr>
                      <m:e>
                        <m:f>
                          <m:fPr>
                            <m:type m:val="lin"/>
                          </m:fPr>
                          <m:num>
                            <m:r>
                              <w:rPr>
                                <w:rFonts w:ascii="Cambria Math" w:hAnsi="Cambria Math"/>
                              </w:rPr>
                              <m:t xml:space="preserve">1</m:t>
                            </m:r>
                          </m:num>
                          <m:den>
                            <m:r>
                              <w:rPr>
                                <w:rFonts w:ascii="Cambria Math" w:hAnsi="Cambria Math"/>
                              </w:rPr>
                              <m:t xml:space="preserve">n</m:t>
                            </m:r>
                          </m:den>
                        </m:f>
                      </m:e>
                    </m:d>
                  </m:sup>
                </m:sSup>
              </m:e>
            </m:d>
          </m:e>
          <m:sup>
            <m:r>
              <w:rPr>
                <w:rFonts w:ascii="Cambria Math" w:hAnsi="Cambria Math"/>
              </w:rPr>
              <m:t xml:space="preserve">k</m:t>
            </m:r>
          </m:sup>
        </m:sSup>
        <m:r>
          <w:rPr>
            <w:rFonts w:ascii="Cambria Math" w:hAnsi="Cambria Math"/>
          </w:rPr>
          <m:t xml:space="preserve">δ</m:t>
        </m:r>
        <m:sSub>
          <m:e>
            <m:r>
              <w:rPr>
                <w:rFonts w:ascii="Cambria Math" w:hAnsi="Cambria Math"/>
              </w:rPr>
              <m:t xml:space="preserve">f</m:t>
            </m:r>
          </m:e>
          <m:sub>
            <m:r>
              <w:rPr>
                <w:rFonts w:ascii="Cambria Math" w:hAnsi="Cambria Math"/>
              </w:rPr>
              <m:t xml:space="preserve">min</m:t>
            </m:r>
          </m:sub>
        </m:sSub>
        <m:r>
          <w:rPr>
            <w:rFonts w:ascii="Cambria Math" w:hAnsi="Cambria Math"/>
          </w:rPr>
          <m:t xml:space="preserve">,</m:t>
        </m:r>
      </m:oMath>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f</m:t>
            </m:r>
          </m:e>
          <m:sub>
            <m:r>
              <w:rPr>
                <w:rFonts w:ascii="Cambria Math" w:hAnsi="Cambria Math"/>
              </w:rPr>
              <m:t xml:space="preserve">min</m:t>
            </m:r>
          </m:sub>
        </m:sSub>
      </m:oMath>
      <w:r>
        <w:rPr>
          <w:rFonts w:ascii="Times New Roman" w:hAnsi="Times New Roman"/>
          <w:sz w:val="28"/>
          <w:szCs w:val="28"/>
          <w:lang w:val="ru-RU" w:eastAsia="zh-CN" w:bidi="hi-IN"/>
        </w:rPr>
        <w:t>—</w:t>
      </w:r>
      <w:r>
        <w:rPr>
          <w:rFonts w:ascii="Times New Roman" w:hAnsi="Times New Roman"/>
          <w:sz w:val="28"/>
          <w:szCs w:val="28"/>
          <w:lang w:val="ru-RU" w:eastAsia="zh-CN" w:bidi="hi-IN"/>
        </w:rPr>
        <w:t xml:space="preserve"> </w:t>
      </w:r>
      <w:r>
        <w:rPr>
          <w:rFonts w:ascii="Times New Roman" w:hAnsi="Times New Roman"/>
          <w:sz w:val="28"/>
          <w:szCs w:val="28"/>
          <w:lang w:val="ru-RU" w:eastAsia="zh-CN" w:bidi="hi-IN"/>
        </w:rPr>
        <w:t xml:space="preserve">минимальный заданный фильтр частоты, </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 xmlns:m="http://schemas.openxmlformats.org/officeDocument/2006/math">
        <m:r>
          <w:rPr>
            <w:rFonts w:ascii="Cambria Math" w:hAnsi="Cambria Math"/>
          </w:rPr>
          <m:t xml:space="preserve">n</m:t>
        </m:r>
      </m:oMath>
      <w:r>
        <w:rPr>
          <w:rFonts w:ascii="Times New Roman" w:hAnsi="Times New Roman"/>
          <w:sz w:val="28"/>
          <w:szCs w:val="28"/>
          <w:lang w:val="ru-RU" w:eastAsia="zh-CN" w:bidi="hi-IN"/>
        </w:rPr>
        <w:t>—</w:t>
      </w:r>
      <w:r>
        <w:rPr>
          <w:rFonts w:ascii="Times New Roman" w:hAnsi="Times New Roman"/>
          <w:sz w:val="28"/>
          <w:szCs w:val="28"/>
          <w:lang w:val="ru-RU" w:eastAsia="zh-CN" w:bidi="hi-IN"/>
        </w:rPr>
        <w:t xml:space="preserve"> </w:t>
      </w:r>
      <w:r>
        <w:rPr>
          <w:rFonts w:ascii="Times New Roman" w:hAnsi="Times New Roman"/>
          <w:sz w:val="28"/>
          <w:szCs w:val="28"/>
          <w:lang w:val="ru-RU" w:eastAsia="zh-CN" w:bidi="hi-IN"/>
        </w:rPr>
        <w:t>количество фильтров в октаве</w:t>
      </w:r>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Т</w:t>
      </w:r>
      <w:r>
        <w:rPr>
          <w:rFonts w:ascii="Times New Roman" w:hAnsi="Times New Roman"/>
          <w:sz w:val="28"/>
          <w:szCs w:val="28"/>
          <w:lang w:val="ru-RU" w:eastAsia="zh-CN" w:bidi="hi-IN"/>
        </w:rPr>
        <w:t xml:space="preserve">огда размер окна в преобразование становится переменной велечиной зависимой от </w:t>
      </w:r>
      <w:r>
        <w:rPr>
          <w:rFonts w:ascii="Times New Roman" w:hAnsi="Times New Roman"/>
          <w:sz w:val="28"/>
          <w:szCs w:val="28"/>
          <w:lang w:val="ru-RU" w:eastAsia="zh-CN" w:bidi="hi-IN"/>
        </w:rPr>
      </w:r>
      <m:oMath xmlns:m="http://schemas.openxmlformats.org/officeDocument/2006/math">
        <m:r>
          <w:rPr>
            <w:rFonts w:ascii="Cambria Math" w:hAnsi="Cambria Math"/>
          </w:rPr>
          <m:t xml:space="preserve">k</m:t>
        </m:r>
      </m:oMath>
      <w:r>
        <w:rPr>
          <w:rFonts w:ascii="Times New Roman" w:hAnsi="Times New Roman"/>
          <w:sz w:val="28"/>
          <w:szCs w:val="28"/>
          <w:lang w:val="ru-RU" w:eastAsia="zh-CN" w:bidi="hi-IN"/>
        </w:rPr>
        <w:t>:</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Q</m:t>
          </m:r>
        </m:oMath>
      </m:oMathPara>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Таким образом л</w:t>
      </w:r>
      <w:r>
        <w:rPr>
          <w:rFonts w:ascii="Times New Roman" w:hAnsi="Times New Roman"/>
          <w:sz w:val="28"/>
          <w:szCs w:val="28"/>
          <w:lang w:val="ru-RU" w:eastAsia="zh-CN" w:bidi="hi-IN"/>
        </w:rPr>
        <w:t xml:space="preserve">юбая оконная функция </w:t>
      </w:r>
      <w:r>
        <w:rPr>
          <w:rFonts w:ascii="Times New Roman" w:hAnsi="Times New Roman"/>
          <w:sz w:val="28"/>
          <w:szCs w:val="28"/>
          <w:lang w:val="ru-RU" w:eastAsia="zh-CN" w:bidi="hi-IN"/>
        </w:rPr>
        <w:t>становится</w:t>
      </w:r>
      <w:r>
        <w:rPr>
          <w:rFonts w:ascii="Times New Roman" w:hAnsi="Times New Roman"/>
          <w:sz w:val="28"/>
          <w:szCs w:val="28"/>
          <w:lang w:val="ru-RU" w:eastAsia="zh-CN" w:bidi="hi-IN"/>
        </w:rPr>
        <w:t xml:space="preserve"> функцией </w:t>
      </w:r>
      <w:r>
        <w:rPr>
          <w:rFonts w:ascii="Times New Roman" w:hAnsi="Times New Roman"/>
          <w:sz w:val="28"/>
          <w:szCs w:val="28"/>
          <w:lang w:val="ru-RU" w:eastAsia="zh-CN" w:bidi="hi-IN"/>
        </w:rPr>
        <w:t xml:space="preserve">зависимой от </w:t>
      </w:r>
      <w:r>
        <w:rPr>
          <w:rFonts w:ascii="Times New Roman" w:hAnsi="Times New Roman"/>
          <w:sz w:val="28"/>
          <w:szCs w:val="28"/>
          <w:lang w:val="ru-RU" w:eastAsia="zh-CN" w:bidi="hi-IN"/>
        </w:rPr>
        <w:t xml:space="preserve">длины окна, а также </w:t>
      </w:r>
      <w:r>
        <w:rPr>
          <w:rFonts w:ascii="Times New Roman" w:hAnsi="Times New Roman"/>
          <w:sz w:val="28"/>
          <w:szCs w:val="28"/>
          <w:lang w:val="ru-RU" w:eastAsia="zh-CN" w:bidi="hi-IN"/>
        </w:rPr>
        <w:t>от</w:t>
      </w:r>
      <w:r>
        <w:rPr>
          <w:rFonts w:ascii="Times New Roman" w:hAnsi="Times New Roman"/>
          <w:sz w:val="28"/>
          <w:szCs w:val="28"/>
          <w:lang w:val="ru-RU" w:eastAsia="zh-CN" w:bidi="hi-IN"/>
        </w:rPr>
        <w:t xml:space="preserve"> номера окна. </w:t>
      </w:r>
      <w:r>
        <w:rPr>
          <w:rFonts w:ascii="Times New Roman" w:hAnsi="Times New Roman"/>
          <w:sz w:val="28"/>
          <w:szCs w:val="28"/>
          <w:lang w:val="ru-RU" w:eastAsia="zh-CN" w:bidi="hi-IN"/>
        </w:rPr>
        <w:t>И итоговая формула CQT будет иметь вид:</w:t>
      </w:r>
    </w:p>
    <w:p>
      <w:pPr>
        <w:pStyle w:val="TextBody"/>
        <w:pBdr/>
        <w:bidi w:val="0"/>
        <w:spacing w:lineRule="auto" w:line="360" w:before="0" w:after="0"/>
        <w:ind w:left="0" w:right="0" w:hanging="0"/>
        <w:jc w:val="center"/>
        <w:rPr>
          <w:rFonts w:ascii="Times New Roman" w:hAnsi="Times New Roman"/>
          <w:sz w:val="28"/>
          <w:szCs w:val="28"/>
        </w:rPr>
      </w:pPr>
      <w:r>
        <w:rPr>
          <w:rFonts w:ascii="Times New Roman" w:hAnsi="Times New Roman"/>
          <w:sz w:val="28"/>
          <w:szCs w:val="28"/>
          <w:lang w:val="ru-RU" w:eastAsia="zh-CN" w:bidi="hi-IN"/>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k</m:t>
                  </m:r>
                </m:sub>
              </m:sSub>
            </m:den>
          </m:f>
          <m:nary>
            <m:naryPr>
              <m:chr m:val="∑"/>
            </m:naryPr>
            <m:sub>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num>
                <m:den>
                  <m:r>
                    <w:rPr>
                      <w:rFonts w:ascii="Cambria Math" w:hAnsi="Cambria Math"/>
                    </w:rPr>
                    <m:t xml:space="preserve">2</m:t>
                  </m:r>
                </m:den>
              </m:f>
            </m:sub>
            <m:sup>
              <m:f>
                <m:fPr>
                  <m:type m:val="lin"/>
                </m:fPr>
                <m:num>
                  <m:sSub>
                    <m:e>
                      <m:r>
                        <w:rPr>
                          <w:rFonts w:ascii="Cambria Math" w:hAnsi="Cambria Math"/>
                        </w:rPr>
                        <m:t xml:space="preserve">N</m:t>
                      </m:r>
                    </m:e>
                    <m:sub>
                      <m:r>
                        <w:rPr>
                          <w:rFonts w:ascii="Cambria Math" w:hAnsi="Cambria Math"/>
                        </w:rPr>
                        <m:t xml:space="preserve">k</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1</m:t>
              </m:r>
            </m:sup>
            <m:e>
              <m:r>
                <w:rPr>
                  <w:rFonts w:ascii="Cambria Math" w:hAnsi="Cambria Math"/>
                </w:rPr>
                <m:t xml:space="preserve">f</m:t>
              </m:r>
            </m:e>
          </m:nary>
          <m:d>
            <m:dPr>
              <m:begChr m:val="("/>
              <m:endChr m:val=")"/>
            </m:dPr>
            <m:e>
              <m:r>
                <w:rPr>
                  <w:rFonts w:ascii="Cambria Math" w:hAnsi="Cambria Math"/>
                </w:rPr>
                <m:t xml:space="preserve">hn</m:t>
              </m:r>
              <m:r>
                <w:rPr>
                  <w:rFonts w:ascii="Cambria Math" w:hAnsi="Cambria Math"/>
                </w:rPr>
                <m:t xml:space="preserve">+</m:t>
              </m:r>
              <m:r>
                <w:rPr>
                  <w:rFonts w:ascii="Cambria Math" w:hAnsi="Cambria Math"/>
                </w:rPr>
                <m:t xml:space="preserve">m</m:t>
              </m:r>
            </m:e>
          </m:d>
          <m:r>
            <w:rPr>
              <w:rFonts w:ascii="Cambria Math" w:hAnsi="Cambria Math"/>
            </w:rPr>
            <m:t xml:space="preserve">w</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sSup>
            <m:e>
              <m:r>
                <w:rPr>
                  <w:rFonts w:ascii="Cambria Math" w:hAnsi="Cambria Math"/>
                </w:rPr>
                <m:t xml:space="preserve">e</m:t>
              </m:r>
            </m:e>
            <m:sup>
              <m:r>
                <w:rPr>
                  <w:rFonts w:ascii="Cambria Math" w:hAnsi="Cambria Math"/>
                </w:rPr>
                <m:t xml:space="preserve">−</m:t>
              </m:r>
              <m:f>
                <m:num>
                  <m:r>
                    <w:rPr>
                      <w:rFonts w:ascii="Cambria Math" w:hAnsi="Cambria Math"/>
                    </w:rPr>
                    <m:t xml:space="preserve">2</m:t>
                  </m:r>
                  <m:r>
                    <w:rPr>
                      <w:rFonts w:ascii="Cambria Math" w:hAnsi="Cambria Math"/>
                    </w:rPr>
                    <m:t xml:space="preserve">jnmQ</m:t>
                  </m:r>
                  <m:r>
                    <w:rPr>
                      <w:rFonts w:ascii="Cambria Math" w:hAnsi="Cambria Math"/>
                    </w:rPr>
                    <m:t xml:space="preserve">π</m:t>
                  </m:r>
                </m:num>
                <m:den>
                  <m:sSub>
                    <m:e>
                      <m:r>
                        <w:rPr>
                          <w:rFonts w:ascii="Cambria Math" w:hAnsi="Cambria Math"/>
                        </w:rPr>
                        <m:t xml:space="preserve">N</m:t>
                      </m:r>
                    </m:e>
                    <m:sub>
                      <m:r>
                        <w:rPr>
                          <w:rFonts w:ascii="Cambria Math" w:hAnsi="Cambria Math"/>
                        </w:rPr>
                        <m:t xml:space="preserve">k</m:t>
                      </m:r>
                    </m:sub>
                  </m:sSub>
                </m:den>
              </m:f>
            </m:sup>
          </m:sSup>
        </m:oMath>
      </m:oMathPara>
    </w:p>
    <w:p>
      <w:pPr>
        <w:pStyle w:val="TextBody"/>
        <w:pBdr/>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lang w:val="ru-RU" w:eastAsia="zh-CN" w:bidi="hi-IN"/>
        </w:rPr>
        <w:t>О</w:t>
      </w:r>
      <w:r>
        <w:rPr>
          <w:rFonts w:ascii="Times New Roman" w:hAnsi="Times New Roman"/>
          <w:sz w:val="28"/>
          <w:szCs w:val="28"/>
          <w:lang w:val="ru-RU" w:eastAsia="zh-CN" w:bidi="hi-IN"/>
        </w:rPr>
        <w:t>днако на практике прямая реализация данного преобразования неэффективна, поэтому для оптимизации используется тот факт, что значения оконных функций можно посчитать не имея исходного сигнала тем самым сначала составляется матрица со значениями оконной функции. Также оптимизируется и количество памяти необходимого для хранения матрицы для этого матрицу представляют в разреженном виде.</w:t>
      </w:r>
    </w:p>
    <w:sectPr>
      <w:headerReference w:type="default" r:id="rId2"/>
      <w:type w:val="nextPage"/>
      <w:pgSz w:w="12240" w:h="15840"/>
      <w:pgMar w:left="1701" w:right="567" w:header="283" w:top="849" w:footer="0" w:bottom="28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w:cs="Arial"/>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Arial" w:cs="Arial"/>
      <w:color w:val="000000"/>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jc w:val="center"/>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LibreOffice/7.1.3.2$Linux_X86_64 LibreOffice_project/10$Build-2</Application>
  <AppVersion>15.0000</AppVersion>
  <Pages>8</Pages>
  <Words>1446</Words>
  <Characters>10392</Characters>
  <CharactersWithSpaces>11822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Alexander Andreeff</cp:lastModifiedBy>
  <dcterms:modified xsi:type="dcterms:W3CDTF">2021-06-10T00:59:45Z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