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BF25D" w14:textId="77777777" w:rsidR="00417BCB" w:rsidRDefault="00417BCB">
      <w:pPr>
        <w:jc w:val="center"/>
        <w:rPr>
          <w:rFonts w:ascii="Arial" w:hAnsi="Arial" w:cs="Arial"/>
          <w:sz w:val="24"/>
          <w:szCs w:val="24"/>
          <w:lang w:val="es-CO"/>
        </w:rPr>
      </w:pPr>
    </w:p>
    <w:p w14:paraId="46BF77E6" w14:textId="77777777" w:rsidR="00417BCB" w:rsidRPr="006D610C" w:rsidRDefault="00417BCB" w:rsidP="009C03BC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30D837FF" w14:textId="77777777" w:rsidR="00417BCB" w:rsidRPr="006D610C" w:rsidRDefault="00417BCB" w:rsidP="00BE37D8">
      <w:pPr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6A8E8853" w14:textId="3A6787F9" w:rsidR="009C03BC" w:rsidRPr="006D610C" w:rsidRDefault="009C03BC" w:rsidP="009C03BC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  <w:r w:rsidRPr="006D610C">
        <w:rPr>
          <w:rFonts w:ascii="Arial" w:hAnsi="Arial" w:cs="Arial"/>
          <w:b/>
          <w:color w:val="000000" w:themeColor="text1"/>
          <w:sz w:val="24"/>
          <w:szCs w:val="24"/>
          <w:lang w:val="es-CO"/>
        </w:rPr>
        <w:t xml:space="preserve">Proyecto </w:t>
      </w:r>
    </w:p>
    <w:p w14:paraId="10D75DEA" w14:textId="2F7D809E" w:rsidR="009C03BC" w:rsidRPr="006D610C" w:rsidRDefault="00417BCB" w:rsidP="009C03BC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  <w:r w:rsidRPr="006D610C">
        <w:rPr>
          <w:rFonts w:ascii="Arial" w:hAnsi="Arial" w:cs="Arial"/>
          <w:b/>
          <w:color w:val="000000" w:themeColor="text1"/>
          <w:sz w:val="24"/>
          <w:szCs w:val="24"/>
          <w:lang w:val="es-CO"/>
        </w:rPr>
        <w:t>Sistema Bancario CORE</w:t>
      </w:r>
    </w:p>
    <w:p w14:paraId="7910BCEE" w14:textId="77777777" w:rsidR="009C03BC" w:rsidRPr="006D610C" w:rsidRDefault="009C03BC" w:rsidP="009C03BC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5E033757" w14:textId="77777777" w:rsidR="009C03BC" w:rsidRPr="006D610C" w:rsidRDefault="009C03BC" w:rsidP="006D610C">
      <w:pPr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5F7CBDA4" w14:textId="77777777" w:rsidR="000A500B" w:rsidRDefault="000A500B" w:rsidP="009C03BC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66C32733" w14:textId="77777777" w:rsidR="00BE37D8" w:rsidRPr="006D610C" w:rsidRDefault="00BE37D8" w:rsidP="009C03BC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1DA12767" w14:textId="77777777" w:rsidR="000A500B" w:rsidRPr="006D610C" w:rsidRDefault="000A500B" w:rsidP="009C03BC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108A659D" w14:textId="77777777" w:rsidR="00417BCB" w:rsidRPr="006D610C" w:rsidRDefault="00417BCB" w:rsidP="009C03BC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5C6A8EE6" w14:textId="77777777" w:rsidR="00417BCB" w:rsidRPr="006D610C" w:rsidRDefault="00417BCB" w:rsidP="009C03BC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06430AAB" w14:textId="77777777" w:rsidR="000A500B" w:rsidRDefault="000A500B" w:rsidP="009C03BC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1D13B7CC" w14:textId="77777777" w:rsidR="008C5006" w:rsidRPr="006D610C" w:rsidRDefault="008C5006" w:rsidP="009C03BC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52801713" w14:textId="77777777" w:rsidR="00417BCB" w:rsidRPr="006D610C" w:rsidRDefault="00417BCB" w:rsidP="009C03BC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3C6EE32A" w14:textId="77777777" w:rsidR="009C03BC" w:rsidRPr="006D610C" w:rsidRDefault="009C03BC" w:rsidP="009C03BC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  <w:r w:rsidRPr="006D610C">
        <w:rPr>
          <w:rFonts w:ascii="Arial" w:hAnsi="Arial" w:cs="Arial"/>
          <w:b/>
          <w:color w:val="000000" w:themeColor="text1"/>
          <w:sz w:val="24"/>
          <w:szCs w:val="24"/>
          <w:lang w:val="es-CO"/>
        </w:rPr>
        <w:t>Fredual Alexander Guevara Gonzalez</w:t>
      </w:r>
      <w:r w:rsidRPr="006D610C">
        <w:rPr>
          <w:rFonts w:ascii="Arial" w:hAnsi="Arial" w:cs="Arial"/>
          <w:b/>
          <w:color w:val="000000" w:themeColor="text1"/>
          <w:sz w:val="24"/>
          <w:szCs w:val="24"/>
          <w:lang w:val="es-CO"/>
        </w:rPr>
        <w:tab/>
      </w:r>
    </w:p>
    <w:p w14:paraId="050DA4F1" w14:textId="77777777" w:rsidR="009C03BC" w:rsidRPr="006D610C" w:rsidRDefault="009C03BC" w:rsidP="009C03BC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  <w:r w:rsidRPr="006D610C">
        <w:rPr>
          <w:rFonts w:ascii="Arial" w:hAnsi="Arial" w:cs="Arial"/>
          <w:b/>
          <w:color w:val="000000" w:themeColor="text1"/>
          <w:sz w:val="24"/>
          <w:szCs w:val="24"/>
          <w:lang w:val="es-CO"/>
        </w:rPr>
        <w:t>Disneyyna Jenniredd Tarazona Flórez</w:t>
      </w:r>
    </w:p>
    <w:p w14:paraId="21DE609A" w14:textId="77777777" w:rsidR="009C03BC" w:rsidRPr="006D610C" w:rsidRDefault="009C03BC" w:rsidP="006D610C">
      <w:pPr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6B2CC816" w14:textId="77777777" w:rsidR="009C03BC" w:rsidRPr="006D610C" w:rsidRDefault="009C03BC" w:rsidP="009C03BC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3004F385" w14:textId="77777777" w:rsidR="009C03BC" w:rsidRPr="006D610C" w:rsidRDefault="009C03BC" w:rsidP="009C03BC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78BD50BD" w14:textId="77777777" w:rsidR="000A500B" w:rsidRPr="006D610C" w:rsidRDefault="000A500B" w:rsidP="009C03BC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5AA09A96" w14:textId="77777777" w:rsidR="000A500B" w:rsidRPr="006D610C" w:rsidRDefault="000A500B" w:rsidP="009C03BC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2EF1526F" w14:textId="77777777" w:rsidR="00417BCB" w:rsidRPr="006D610C" w:rsidRDefault="00417BCB" w:rsidP="009C03BC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27353BB5" w14:textId="77777777" w:rsidR="00417BCB" w:rsidRPr="006D610C" w:rsidRDefault="00417BCB" w:rsidP="009C03BC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051C5AA4" w14:textId="77777777" w:rsidR="000A500B" w:rsidRPr="006D610C" w:rsidRDefault="000A500B" w:rsidP="009C03BC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03E4BC98" w14:textId="77777777" w:rsidR="00417BCB" w:rsidRPr="006D610C" w:rsidRDefault="00417BCB" w:rsidP="009C03BC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4787E4A8" w14:textId="77777777" w:rsidR="00417BCB" w:rsidRPr="006D610C" w:rsidRDefault="00417BCB" w:rsidP="009C03BC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48FF1526" w14:textId="77777777" w:rsidR="009C03BC" w:rsidRPr="006D610C" w:rsidRDefault="009C03BC" w:rsidP="009C03BC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  <w:r w:rsidRPr="006D610C">
        <w:rPr>
          <w:rFonts w:ascii="Arial" w:hAnsi="Arial" w:cs="Arial"/>
          <w:b/>
          <w:color w:val="000000" w:themeColor="text1"/>
          <w:sz w:val="24"/>
          <w:szCs w:val="24"/>
          <w:lang w:val="es-CO"/>
        </w:rPr>
        <w:t>Docente</w:t>
      </w:r>
    </w:p>
    <w:p w14:paraId="7CDB38DB" w14:textId="435BE2D0" w:rsidR="009C03BC" w:rsidRPr="006D610C" w:rsidRDefault="009C03BC" w:rsidP="009C03BC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  <w:r w:rsidRPr="006D610C">
        <w:rPr>
          <w:rFonts w:ascii="Arial" w:hAnsi="Arial" w:cs="Arial"/>
          <w:b/>
          <w:color w:val="000000" w:themeColor="text1"/>
          <w:sz w:val="24"/>
          <w:szCs w:val="24"/>
          <w:lang w:val="es-CO"/>
        </w:rPr>
        <w:t>Eliecer Montero Ojeda</w:t>
      </w:r>
    </w:p>
    <w:p w14:paraId="0121128A" w14:textId="77777777" w:rsidR="009C03BC" w:rsidRPr="006D610C" w:rsidRDefault="009C03BC" w:rsidP="009C03BC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7DBDB1A5" w14:textId="77777777" w:rsidR="00417BCB" w:rsidRPr="006D610C" w:rsidRDefault="00417BCB" w:rsidP="006D610C">
      <w:pPr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1633C689" w14:textId="77777777" w:rsidR="000A500B" w:rsidRPr="006D610C" w:rsidRDefault="000A500B" w:rsidP="009C03BC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54BC21DA" w14:textId="77777777" w:rsidR="000A500B" w:rsidRPr="006D610C" w:rsidRDefault="000A500B" w:rsidP="009C03BC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055AE4E0" w14:textId="77777777" w:rsidR="00417BCB" w:rsidRPr="006D610C" w:rsidRDefault="00417BCB" w:rsidP="009C03BC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22EEF3BF" w14:textId="77777777" w:rsidR="009C03BC" w:rsidRPr="006D610C" w:rsidRDefault="009C03BC" w:rsidP="009C03BC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  <w:r w:rsidRPr="006D610C">
        <w:rPr>
          <w:rFonts w:ascii="Arial" w:hAnsi="Arial" w:cs="Arial"/>
          <w:b/>
          <w:color w:val="000000" w:themeColor="text1"/>
          <w:sz w:val="24"/>
          <w:szCs w:val="24"/>
          <w:lang w:val="es-CO"/>
        </w:rPr>
        <w:t>Patrones de Software A194</w:t>
      </w:r>
    </w:p>
    <w:p w14:paraId="4409BAFB" w14:textId="77777777" w:rsidR="009C03BC" w:rsidRPr="006D610C" w:rsidRDefault="009C03BC" w:rsidP="009C03BC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44570BCC" w14:textId="77777777" w:rsidR="009C03BC" w:rsidRPr="006D610C" w:rsidRDefault="009C03BC" w:rsidP="009C03BC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42132865" w14:textId="77777777" w:rsidR="00417BCB" w:rsidRPr="006D610C" w:rsidRDefault="00417BCB" w:rsidP="009C03BC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630BEA20" w14:textId="77777777" w:rsidR="00417BCB" w:rsidRDefault="00417BCB" w:rsidP="006D610C">
      <w:pPr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26C97088" w14:textId="77777777" w:rsidR="006D610C" w:rsidRDefault="006D610C" w:rsidP="006D610C">
      <w:pPr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1BCD1AB9" w14:textId="77777777" w:rsidR="006D610C" w:rsidRPr="006D610C" w:rsidRDefault="006D610C" w:rsidP="006D610C">
      <w:pPr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1748A63A" w14:textId="77777777" w:rsidR="000A500B" w:rsidRPr="006D610C" w:rsidRDefault="000A500B" w:rsidP="009C03BC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097B5E8B" w14:textId="77777777" w:rsidR="009C03BC" w:rsidRPr="006D610C" w:rsidRDefault="009C03BC" w:rsidP="009C03BC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  <w:r w:rsidRPr="006D610C">
        <w:rPr>
          <w:rFonts w:ascii="Arial" w:hAnsi="Arial" w:cs="Arial"/>
          <w:b/>
          <w:color w:val="000000" w:themeColor="text1"/>
          <w:sz w:val="24"/>
          <w:szCs w:val="24"/>
          <w:lang w:val="es-CO"/>
        </w:rPr>
        <w:t>Universitaria Tecnológica de Santander</w:t>
      </w:r>
    </w:p>
    <w:p w14:paraId="5CE6B038" w14:textId="77777777" w:rsidR="009C03BC" w:rsidRPr="006D610C" w:rsidRDefault="009C03BC" w:rsidP="009C03BC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  <w:r w:rsidRPr="006D610C">
        <w:rPr>
          <w:rFonts w:ascii="Arial" w:hAnsi="Arial" w:cs="Arial"/>
          <w:b/>
          <w:color w:val="000000" w:themeColor="text1"/>
          <w:sz w:val="24"/>
          <w:szCs w:val="24"/>
          <w:lang w:val="es-CO"/>
        </w:rPr>
        <w:t xml:space="preserve">Facultad Ciencias Naturales e Ingenierías </w:t>
      </w:r>
    </w:p>
    <w:p w14:paraId="19033740" w14:textId="77777777" w:rsidR="009C03BC" w:rsidRPr="006D610C" w:rsidRDefault="009C03BC" w:rsidP="009C03BC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  <w:r w:rsidRPr="006D610C">
        <w:rPr>
          <w:rFonts w:ascii="Arial" w:hAnsi="Arial" w:cs="Arial"/>
          <w:b/>
          <w:color w:val="000000" w:themeColor="text1"/>
          <w:sz w:val="24"/>
          <w:szCs w:val="24"/>
          <w:lang w:val="es-CO"/>
        </w:rPr>
        <w:t xml:space="preserve">Ingeniería de Sistemas </w:t>
      </w:r>
    </w:p>
    <w:p w14:paraId="2B6B6319" w14:textId="77777777" w:rsidR="009C03BC" w:rsidRPr="006D610C" w:rsidRDefault="009C03BC" w:rsidP="009C03BC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  <w:r w:rsidRPr="006D610C">
        <w:rPr>
          <w:rFonts w:ascii="Arial" w:hAnsi="Arial" w:cs="Arial"/>
          <w:b/>
          <w:color w:val="000000" w:themeColor="text1"/>
          <w:sz w:val="24"/>
          <w:szCs w:val="24"/>
          <w:lang w:val="es-CO"/>
        </w:rPr>
        <w:t>Bucaramanga</w:t>
      </w:r>
    </w:p>
    <w:p w14:paraId="51C58F8C" w14:textId="77777777" w:rsidR="009C03BC" w:rsidRPr="006D610C" w:rsidRDefault="009C03BC" w:rsidP="009C03BC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  <w:r w:rsidRPr="006D610C">
        <w:rPr>
          <w:rFonts w:ascii="Arial" w:hAnsi="Arial" w:cs="Arial"/>
          <w:b/>
          <w:color w:val="000000" w:themeColor="text1"/>
          <w:sz w:val="24"/>
          <w:szCs w:val="24"/>
          <w:lang w:val="es-CO"/>
        </w:rPr>
        <w:t>2026</w:t>
      </w:r>
    </w:p>
    <w:p w14:paraId="7D025106" w14:textId="77777777" w:rsidR="00E33E7C" w:rsidRPr="006D610C" w:rsidRDefault="00000000">
      <w:pPr>
        <w:rPr>
          <w:rFonts w:ascii="Arial" w:hAnsi="Arial" w:cs="Arial"/>
          <w:sz w:val="24"/>
          <w:szCs w:val="24"/>
          <w:lang w:val="es-CO"/>
        </w:rPr>
      </w:pPr>
      <w:r w:rsidRPr="006D610C">
        <w:rPr>
          <w:rFonts w:ascii="Arial" w:hAnsi="Arial" w:cs="Arial"/>
          <w:sz w:val="24"/>
          <w:szCs w:val="24"/>
          <w:lang w:val="es-CO"/>
        </w:rPr>
        <w:br w:type="page"/>
      </w:r>
    </w:p>
    <w:p w14:paraId="7D025107" w14:textId="77777777" w:rsidR="00E33E7C" w:rsidRPr="009C03BC" w:rsidRDefault="00000000">
      <w:pPr>
        <w:pStyle w:val="Ttulo3"/>
        <w:rPr>
          <w:rFonts w:ascii="Arial" w:hAnsi="Arial" w:cs="Arial" w:hint="default"/>
          <w:sz w:val="24"/>
          <w:szCs w:val="24"/>
          <w:lang w:val="es-CO"/>
        </w:rPr>
      </w:pPr>
      <w:r w:rsidRPr="009C03BC">
        <w:rPr>
          <w:rFonts w:ascii="Arial" w:hAnsi="Arial" w:cs="Arial" w:hint="default"/>
          <w:sz w:val="24"/>
          <w:szCs w:val="24"/>
          <w:lang w:val="es-CO"/>
        </w:rPr>
        <w:lastRenderedPageBreak/>
        <w:t>1. Sistema Bancario Core</w:t>
      </w:r>
    </w:p>
    <w:p w14:paraId="7D025108" w14:textId="77777777" w:rsidR="00E33E7C" w:rsidRPr="009C03BC" w:rsidRDefault="00000000">
      <w:pPr>
        <w:pStyle w:val="NormalWeb"/>
        <w:ind w:left="720"/>
        <w:jc w:val="both"/>
        <w:rPr>
          <w:rFonts w:ascii="Arial" w:hAnsi="Arial" w:cs="Arial"/>
          <w:lang w:val="es-CO"/>
        </w:rPr>
      </w:pPr>
      <w:r w:rsidRPr="009C03BC">
        <w:rPr>
          <w:rFonts w:ascii="Arial" w:hAnsi="Arial" w:cs="Arial"/>
          <w:b/>
          <w:bCs/>
          <w:lang w:val="es-CO"/>
        </w:rPr>
        <w:t>¿Qué es?:</w:t>
      </w:r>
      <w:r w:rsidRPr="009C03BC">
        <w:rPr>
          <w:rFonts w:ascii="Arial" w:hAnsi="Arial" w:cs="Arial"/>
          <w:lang w:val="es-CO"/>
        </w:rPr>
        <w:t xml:space="preserve"> Es el sistema informático central que procesa y registra todas las operaciones financieras fundamentales de un banco. El término </w:t>
      </w:r>
      <w:r w:rsidRPr="009C03BC">
        <w:rPr>
          <w:rFonts w:ascii="Arial" w:hAnsi="Arial" w:cs="Arial"/>
          <w:i/>
          <w:iCs/>
          <w:lang w:val="es-CO"/>
        </w:rPr>
        <w:t>CORE</w:t>
      </w:r>
      <w:r w:rsidRPr="009C03BC">
        <w:rPr>
          <w:rFonts w:ascii="Arial" w:hAnsi="Arial" w:cs="Arial"/>
          <w:lang w:val="es-CO"/>
        </w:rPr>
        <w:t xml:space="preserve"> significa </w:t>
      </w:r>
      <w:r w:rsidRPr="009C03BC">
        <w:rPr>
          <w:rFonts w:ascii="Arial" w:hAnsi="Arial" w:cs="Arial"/>
          <w:i/>
          <w:iCs/>
          <w:lang w:val="es-CO"/>
        </w:rPr>
        <w:t>Central Online Real-time Exchange</w:t>
      </w:r>
      <w:r w:rsidRPr="009C03BC">
        <w:rPr>
          <w:rFonts w:ascii="Arial" w:hAnsi="Arial" w:cs="Arial"/>
          <w:lang w:val="es-CO"/>
        </w:rPr>
        <w:t xml:space="preserve"> (Intercambio Centralizado en Línea y en Tiempo Real).</w:t>
      </w:r>
    </w:p>
    <w:p w14:paraId="7D025109" w14:textId="77777777" w:rsidR="00E33E7C" w:rsidRDefault="00000000">
      <w:pPr>
        <w:pStyle w:val="NormalWeb"/>
        <w:ind w:left="720"/>
        <w:jc w:val="both"/>
        <w:rPr>
          <w:rFonts w:ascii="Arial" w:hAnsi="Arial" w:cs="Arial"/>
          <w:lang w:val="es-CO"/>
        </w:rPr>
      </w:pPr>
      <w:r w:rsidRPr="009C03BC">
        <w:rPr>
          <w:rFonts w:ascii="Arial" w:hAnsi="Arial" w:cs="Arial"/>
          <w:b/>
          <w:bCs/>
          <w:lang w:val="es-CO"/>
        </w:rPr>
        <w:t>Enfoque en desarrollo:</w:t>
      </w:r>
      <w:r w:rsidRPr="009C03BC">
        <w:rPr>
          <w:rFonts w:ascii="Arial" w:hAnsi="Arial" w:cs="Arial"/>
          <w:lang w:val="es-CO"/>
        </w:rPr>
        <w:t xml:space="preserve"> Funciona como la "única fuente de verdad" (</w:t>
      </w:r>
      <w:r w:rsidRPr="009C03BC">
        <w:rPr>
          <w:rFonts w:ascii="Arial" w:hAnsi="Arial" w:cs="Arial"/>
          <w:i/>
          <w:iCs/>
          <w:lang w:val="es-CO"/>
        </w:rPr>
        <w:t>Single Source of Truth</w:t>
      </w:r>
      <w:r w:rsidRPr="009C03BC">
        <w:rPr>
          <w:rFonts w:ascii="Arial" w:hAnsi="Arial" w:cs="Arial"/>
          <w:lang w:val="es-CO"/>
        </w:rPr>
        <w:t>). Cualquier saldo, movimiento o registro oficial vive aquí. Si este sistema se cae o falla en una transacción, el banco completo deja de funcionar adecuadamente</w:t>
      </w:r>
      <w:r>
        <w:rPr>
          <w:rFonts w:ascii="Arial" w:hAnsi="Arial" w:cs="Arial"/>
          <w:lang w:val="es-CO"/>
        </w:rPr>
        <w:t>.</w:t>
      </w:r>
    </w:p>
    <w:p w14:paraId="7D02510A" w14:textId="77777777" w:rsidR="00E33E7C" w:rsidRPr="009C03BC" w:rsidRDefault="00000000">
      <w:pPr>
        <w:pStyle w:val="Ttulo3"/>
        <w:rPr>
          <w:rFonts w:ascii="Arial" w:hAnsi="Arial" w:cs="Arial" w:hint="default"/>
          <w:sz w:val="24"/>
          <w:szCs w:val="24"/>
          <w:lang w:val="es-CO"/>
        </w:rPr>
      </w:pPr>
      <w:r w:rsidRPr="009C03BC">
        <w:rPr>
          <w:rFonts w:ascii="Arial" w:hAnsi="Arial" w:cs="Arial" w:hint="default"/>
          <w:sz w:val="24"/>
          <w:szCs w:val="24"/>
          <w:lang w:val="es-CO"/>
        </w:rPr>
        <w:t>2. Gesti</w:t>
      </w:r>
      <w:r>
        <w:rPr>
          <w:rFonts w:ascii="Arial" w:hAnsi="Arial" w:cs="Arial" w:hint="default"/>
          <w:sz w:val="24"/>
          <w:szCs w:val="24"/>
          <w:lang w:val="es-CO"/>
        </w:rPr>
        <w:t>ó</w:t>
      </w:r>
      <w:r w:rsidRPr="009C03BC">
        <w:rPr>
          <w:rFonts w:ascii="Arial" w:hAnsi="Arial" w:cs="Arial" w:hint="default"/>
          <w:sz w:val="24"/>
          <w:szCs w:val="24"/>
          <w:lang w:val="es-CO"/>
        </w:rPr>
        <w:t>n de cuentas, transacciones, préstamos e inversiones</w:t>
      </w:r>
    </w:p>
    <w:p w14:paraId="7D02510B" w14:textId="77777777" w:rsidR="00E33E7C" w:rsidRPr="009C03BC" w:rsidRDefault="00000000">
      <w:pPr>
        <w:pStyle w:val="NormalWeb"/>
        <w:ind w:left="720"/>
        <w:rPr>
          <w:rFonts w:ascii="Arial" w:hAnsi="Arial" w:cs="Arial"/>
          <w:lang w:val="es-CO"/>
        </w:rPr>
      </w:pPr>
      <w:r w:rsidRPr="009C03BC">
        <w:rPr>
          <w:rFonts w:ascii="Arial" w:hAnsi="Arial" w:cs="Arial"/>
          <w:b/>
          <w:bCs/>
          <w:lang w:val="es-CO"/>
        </w:rPr>
        <w:t>¿Qué es?:</w:t>
      </w:r>
      <w:r w:rsidRPr="009C03BC">
        <w:rPr>
          <w:rFonts w:ascii="Arial" w:hAnsi="Arial" w:cs="Arial"/>
          <w:lang w:val="es-CO"/>
        </w:rPr>
        <w:t xml:space="preserve"> La lógica central del negocio financiero.</w:t>
      </w:r>
    </w:p>
    <w:p w14:paraId="7D02510C" w14:textId="77777777" w:rsidR="00E33E7C" w:rsidRPr="009C03BC" w:rsidRDefault="00000000">
      <w:pPr>
        <w:pStyle w:val="NormalWeb"/>
        <w:ind w:left="1440"/>
        <w:rPr>
          <w:rFonts w:ascii="Arial" w:hAnsi="Arial" w:cs="Arial"/>
          <w:lang w:val="es-CO"/>
        </w:rPr>
      </w:pPr>
      <w:r w:rsidRPr="009C03BC">
        <w:rPr>
          <w:rFonts w:ascii="Arial" w:hAnsi="Arial" w:cs="Arial"/>
          <w:b/>
          <w:bCs/>
          <w:lang w:val="es-CO"/>
        </w:rPr>
        <w:t>Cuentas y Transacciones:</w:t>
      </w:r>
      <w:r w:rsidRPr="009C03BC">
        <w:rPr>
          <w:rFonts w:ascii="Arial" w:hAnsi="Arial" w:cs="Arial"/>
          <w:lang w:val="es-CO"/>
        </w:rPr>
        <w:t xml:space="preserve"> Manejo de saldos, débitos, créditos, transferencias entre cuentas propias y de terceros.</w:t>
      </w:r>
    </w:p>
    <w:p w14:paraId="7D02510D" w14:textId="77777777" w:rsidR="00E33E7C" w:rsidRPr="009C03BC" w:rsidRDefault="00000000">
      <w:pPr>
        <w:pStyle w:val="NormalWeb"/>
        <w:ind w:left="1440"/>
        <w:rPr>
          <w:rFonts w:ascii="Arial" w:hAnsi="Arial" w:cs="Arial"/>
          <w:lang w:val="es-CO"/>
        </w:rPr>
      </w:pPr>
      <w:r w:rsidRPr="009C03BC">
        <w:rPr>
          <w:rFonts w:ascii="Arial" w:hAnsi="Arial" w:cs="Arial"/>
          <w:b/>
          <w:bCs/>
          <w:lang w:val="es-CO"/>
        </w:rPr>
        <w:t>Préstamos:</w:t>
      </w:r>
      <w:r w:rsidRPr="009C03BC">
        <w:rPr>
          <w:rFonts w:ascii="Arial" w:hAnsi="Arial" w:cs="Arial"/>
          <w:lang w:val="es-CO"/>
        </w:rPr>
        <w:t xml:space="preserve"> Cálculo de amortizaciones, tasas de interés (fijas/variables), cronogramas de pago y gestión de mora</w:t>
      </w:r>
    </w:p>
    <w:p w14:paraId="7D02510E" w14:textId="77777777" w:rsidR="00E33E7C" w:rsidRPr="009C03BC" w:rsidRDefault="00000000">
      <w:pPr>
        <w:pStyle w:val="NormalWeb"/>
        <w:ind w:left="1440"/>
        <w:rPr>
          <w:rFonts w:ascii="Arial" w:hAnsi="Arial" w:cs="Arial"/>
          <w:lang w:val="es-CO"/>
        </w:rPr>
      </w:pPr>
      <w:r w:rsidRPr="009C03BC">
        <w:rPr>
          <w:rFonts w:ascii="Arial" w:hAnsi="Arial" w:cs="Arial"/>
          <w:b/>
          <w:bCs/>
          <w:lang w:val="es-CO"/>
        </w:rPr>
        <w:t>Inversiones:</w:t>
      </w:r>
      <w:r w:rsidRPr="009C03BC">
        <w:rPr>
          <w:rFonts w:ascii="Arial" w:hAnsi="Arial" w:cs="Arial"/>
          <w:lang w:val="es-CO"/>
        </w:rPr>
        <w:t xml:space="preserve"> Plazos fijos, compra de activos o fondos mutuos con rendimiento a lo largo del tiempo.</w:t>
      </w:r>
    </w:p>
    <w:p w14:paraId="7D025112" w14:textId="77777777" w:rsidR="00E33E7C" w:rsidRPr="009C03BC" w:rsidRDefault="00000000">
      <w:pPr>
        <w:pStyle w:val="Ttulo3"/>
        <w:rPr>
          <w:rFonts w:ascii="Arial" w:hAnsi="Arial" w:cs="Arial" w:hint="default"/>
          <w:sz w:val="24"/>
          <w:szCs w:val="24"/>
          <w:lang w:val="es-CO"/>
        </w:rPr>
      </w:pPr>
      <w:r w:rsidRPr="009C03BC">
        <w:rPr>
          <w:rFonts w:ascii="Arial" w:hAnsi="Arial" w:cs="Arial" w:hint="default"/>
          <w:sz w:val="24"/>
          <w:szCs w:val="24"/>
          <w:lang w:val="es-CO"/>
        </w:rPr>
        <w:t>3. Múltiples canales (</w:t>
      </w:r>
      <w:r w:rsidRPr="009C03BC">
        <w:rPr>
          <w:rFonts w:ascii="Arial" w:hAnsi="Arial" w:cs="Arial" w:hint="default"/>
          <w:i/>
          <w:iCs/>
          <w:sz w:val="24"/>
          <w:szCs w:val="24"/>
          <w:lang w:val="es-CO"/>
        </w:rPr>
        <w:t>Omnicanalidad</w:t>
      </w:r>
      <w:r w:rsidRPr="009C03BC">
        <w:rPr>
          <w:rFonts w:ascii="Arial" w:hAnsi="Arial" w:cs="Arial" w:hint="default"/>
          <w:sz w:val="24"/>
          <w:szCs w:val="24"/>
          <w:lang w:val="es-CO"/>
        </w:rPr>
        <w:t>)</w:t>
      </w:r>
    </w:p>
    <w:p w14:paraId="7D025113" w14:textId="77777777" w:rsidR="00E33E7C" w:rsidRPr="009C03BC" w:rsidRDefault="00000000">
      <w:pPr>
        <w:pStyle w:val="NormalWeb"/>
        <w:ind w:left="720"/>
        <w:jc w:val="both"/>
        <w:rPr>
          <w:rFonts w:ascii="Arial" w:hAnsi="Arial" w:cs="Arial"/>
          <w:lang w:val="es-CO"/>
        </w:rPr>
      </w:pPr>
      <w:r w:rsidRPr="009C03BC">
        <w:rPr>
          <w:rFonts w:ascii="Arial" w:hAnsi="Arial" w:cs="Arial"/>
          <w:b/>
          <w:bCs/>
          <w:lang w:val="es-CO"/>
        </w:rPr>
        <w:t>¿Qué es?:</w:t>
      </w:r>
      <w:r w:rsidRPr="009C03BC">
        <w:rPr>
          <w:rFonts w:ascii="Arial" w:hAnsi="Arial" w:cs="Arial"/>
          <w:lang w:val="es-CO"/>
        </w:rPr>
        <w:t xml:space="preserve"> Permitir que los clientes y el personal interno interactúen con el banco desde diferentes medios: aplicación móvil, portal web, cajeros automáticos (ATM), terminales en sucursales físicas, o integraciones con terceros (Open Banking / APIs).</w:t>
      </w:r>
    </w:p>
    <w:p w14:paraId="7D025118" w14:textId="7A4C5961" w:rsidR="00E33E7C" w:rsidRPr="004C12C0" w:rsidRDefault="00000000" w:rsidP="00D516AD">
      <w:pPr>
        <w:rPr>
          <w:rFonts w:ascii="Arial" w:hAnsi="Arial" w:cs="Arial"/>
          <w:b/>
          <w:bCs/>
          <w:sz w:val="24"/>
          <w:szCs w:val="24"/>
          <w:lang w:val="es-CO"/>
        </w:rPr>
      </w:pPr>
      <w:r w:rsidRPr="004C12C0">
        <w:rPr>
          <w:rFonts w:ascii="Arial" w:hAnsi="Arial" w:cs="Arial"/>
          <w:b/>
          <w:bCs/>
          <w:sz w:val="24"/>
          <w:szCs w:val="24"/>
          <w:lang w:val="es-CO"/>
        </w:rPr>
        <w:t>4. Detección de fraude en tiempo real</w:t>
      </w:r>
    </w:p>
    <w:p w14:paraId="7D025119" w14:textId="77777777" w:rsidR="00E33E7C" w:rsidRPr="009C03BC" w:rsidRDefault="00000000">
      <w:pPr>
        <w:pStyle w:val="NormalWeb"/>
        <w:ind w:left="720"/>
        <w:jc w:val="both"/>
        <w:rPr>
          <w:rFonts w:ascii="Arial" w:hAnsi="Arial" w:cs="Arial"/>
          <w:lang w:val="es-CO"/>
        </w:rPr>
      </w:pPr>
      <w:r w:rsidRPr="009C03BC">
        <w:rPr>
          <w:rFonts w:ascii="Arial" w:hAnsi="Arial" w:cs="Arial"/>
          <w:b/>
          <w:bCs/>
          <w:lang w:val="es-CO"/>
        </w:rPr>
        <w:t>¿Qué es?:</w:t>
      </w:r>
      <w:r w:rsidRPr="009C03BC">
        <w:rPr>
          <w:rFonts w:ascii="Arial" w:hAnsi="Arial" w:cs="Arial"/>
          <w:lang w:val="es-CO"/>
        </w:rPr>
        <w:t xml:space="preserve"> El análisis automático de transacciones al instante para bloquear o alertar sobre operaciones sospechosas antes de que el dinero salga de la cuenta. Por ejemplo: una compra en internet en un país lejano un minuto después de haber usado la tarjeta físicamente en una tienda local.</w:t>
      </w:r>
    </w:p>
    <w:p w14:paraId="7D02511F" w14:textId="77777777" w:rsidR="00E33E7C" w:rsidRPr="009C03BC" w:rsidRDefault="00000000">
      <w:pPr>
        <w:pStyle w:val="Ttulo3"/>
        <w:rPr>
          <w:rFonts w:ascii="Arial" w:hAnsi="Arial" w:cs="Arial" w:hint="default"/>
          <w:sz w:val="24"/>
          <w:szCs w:val="24"/>
          <w:lang w:val="es-CO"/>
        </w:rPr>
      </w:pPr>
      <w:r w:rsidRPr="009C03BC">
        <w:rPr>
          <w:rFonts w:ascii="Arial" w:hAnsi="Arial" w:cs="Arial" w:hint="default"/>
          <w:sz w:val="24"/>
          <w:szCs w:val="24"/>
          <w:lang w:val="es-CO"/>
        </w:rPr>
        <w:t>5. Cumplimiento regulatorio (KYC, AML)</w:t>
      </w:r>
    </w:p>
    <w:p w14:paraId="7D025120" w14:textId="77777777" w:rsidR="00E33E7C" w:rsidRPr="009C03BC" w:rsidRDefault="00000000">
      <w:pPr>
        <w:pStyle w:val="NormalWeb"/>
        <w:rPr>
          <w:rFonts w:ascii="Arial" w:hAnsi="Arial" w:cs="Arial"/>
          <w:lang w:val="es-CO"/>
        </w:rPr>
      </w:pPr>
      <w:r w:rsidRPr="009C03BC">
        <w:rPr>
          <w:rFonts w:ascii="Arial" w:hAnsi="Arial" w:cs="Arial"/>
          <w:lang w:val="es-CO"/>
        </w:rPr>
        <w:t>Son marcos normativos legales exigidos por los entes reguladores financieros de cada país para prevenir delitos.</w:t>
      </w:r>
    </w:p>
    <w:p w14:paraId="7D025121" w14:textId="77777777" w:rsidR="00E33E7C" w:rsidRPr="009C03BC" w:rsidRDefault="00000000">
      <w:pPr>
        <w:pStyle w:val="NormalWeb"/>
        <w:ind w:left="720"/>
        <w:rPr>
          <w:rFonts w:ascii="Arial" w:hAnsi="Arial" w:cs="Arial"/>
          <w:lang w:val="es-CO"/>
        </w:rPr>
      </w:pPr>
      <w:r w:rsidRPr="009C03BC">
        <w:rPr>
          <w:rFonts w:ascii="Arial" w:hAnsi="Arial" w:cs="Arial"/>
          <w:b/>
          <w:bCs/>
          <w:lang w:val="es-CO"/>
        </w:rPr>
        <w:t>KYC (</w:t>
      </w:r>
      <w:r w:rsidRPr="009C03BC">
        <w:rPr>
          <w:rFonts w:ascii="Arial" w:hAnsi="Arial" w:cs="Arial"/>
          <w:b/>
          <w:bCs/>
          <w:i/>
          <w:iCs/>
          <w:lang w:val="es-CO"/>
        </w:rPr>
        <w:t>Know Your Customer</w:t>
      </w:r>
      <w:r w:rsidRPr="009C03BC">
        <w:rPr>
          <w:rFonts w:ascii="Arial" w:hAnsi="Arial" w:cs="Arial"/>
          <w:b/>
          <w:bCs/>
          <w:lang w:val="es-CO"/>
        </w:rPr>
        <w:t>):</w:t>
      </w:r>
    </w:p>
    <w:p w14:paraId="7D025122" w14:textId="77777777" w:rsidR="00E33E7C" w:rsidRPr="009C03BC" w:rsidRDefault="00000000">
      <w:pPr>
        <w:pStyle w:val="NormalWeb"/>
        <w:ind w:left="1440"/>
        <w:jc w:val="both"/>
        <w:rPr>
          <w:rFonts w:ascii="Arial" w:hAnsi="Arial" w:cs="Arial"/>
          <w:lang w:val="es-CO"/>
        </w:rPr>
      </w:pPr>
      <w:r w:rsidRPr="009C03BC">
        <w:rPr>
          <w:rFonts w:ascii="Arial" w:hAnsi="Arial" w:cs="Arial"/>
          <w:b/>
          <w:bCs/>
          <w:lang w:val="es-CO"/>
        </w:rPr>
        <w:t>¿Qué es?:</w:t>
      </w:r>
      <w:r w:rsidRPr="009C03BC">
        <w:rPr>
          <w:rFonts w:ascii="Arial" w:hAnsi="Arial" w:cs="Arial"/>
          <w:lang w:val="es-CO"/>
        </w:rPr>
        <w:t xml:space="preserve"> Proceso para verificar la identidad real de una persona antes o durante el momento en que abre una cuenta bancaria.</w:t>
      </w:r>
    </w:p>
    <w:p w14:paraId="7D025123" w14:textId="77777777" w:rsidR="00E33E7C" w:rsidRPr="009C03BC" w:rsidRDefault="00000000">
      <w:pPr>
        <w:pStyle w:val="NormalWeb"/>
        <w:ind w:left="1440"/>
        <w:rPr>
          <w:rFonts w:ascii="Arial" w:hAnsi="Arial" w:cs="Arial"/>
          <w:lang w:val="es-CO"/>
        </w:rPr>
      </w:pPr>
      <w:r w:rsidRPr="009C03BC">
        <w:rPr>
          <w:rFonts w:ascii="Arial" w:hAnsi="Arial" w:cs="Arial"/>
          <w:b/>
          <w:bCs/>
          <w:lang w:val="es-CO"/>
        </w:rPr>
        <w:lastRenderedPageBreak/>
        <w:t>Enfoque en desarrollo:</w:t>
      </w:r>
      <w:r w:rsidRPr="009C03BC">
        <w:rPr>
          <w:rFonts w:ascii="Arial" w:hAnsi="Arial" w:cs="Arial"/>
          <w:lang w:val="es-CO"/>
        </w:rPr>
        <w:t xml:space="preserve"> Integración de APIs de reconocimiento facial (biometría), escaneo y lectura OCR de documentos de identidad oficiales (pasaportes, cédulas) y validación contra bases de datos gubernamentales.</w:t>
      </w:r>
    </w:p>
    <w:p w14:paraId="7D025124" w14:textId="77777777" w:rsidR="00E33E7C" w:rsidRPr="009C03BC" w:rsidRDefault="00000000">
      <w:pPr>
        <w:pStyle w:val="NormalWeb"/>
        <w:ind w:left="720"/>
        <w:rPr>
          <w:rFonts w:ascii="Arial" w:hAnsi="Arial" w:cs="Arial"/>
          <w:lang w:val="es-CO"/>
        </w:rPr>
      </w:pPr>
      <w:r w:rsidRPr="009C03BC">
        <w:rPr>
          <w:rFonts w:ascii="Arial" w:hAnsi="Arial" w:cs="Arial"/>
          <w:b/>
          <w:bCs/>
          <w:lang w:val="es-CO"/>
        </w:rPr>
        <w:t>AML (</w:t>
      </w:r>
      <w:r w:rsidRPr="009C03BC">
        <w:rPr>
          <w:rFonts w:ascii="Arial" w:hAnsi="Arial" w:cs="Arial"/>
          <w:b/>
          <w:bCs/>
          <w:i/>
          <w:iCs/>
          <w:lang w:val="es-CO"/>
        </w:rPr>
        <w:t>Anti-Money Laundering</w:t>
      </w:r>
      <w:r w:rsidRPr="009C03BC">
        <w:rPr>
          <w:rFonts w:ascii="Arial" w:hAnsi="Arial" w:cs="Arial"/>
          <w:b/>
          <w:bCs/>
          <w:lang w:val="es-CO"/>
        </w:rPr>
        <w:t xml:space="preserve"> ):</w:t>
      </w:r>
    </w:p>
    <w:p w14:paraId="7D025125" w14:textId="77777777" w:rsidR="00E33E7C" w:rsidRPr="009C03BC" w:rsidRDefault="00000000">
      <w:pPr>
        <w:pStyle w:val="NormalWeb"/>
        <w:ind w:left="1440"/>
        <w:jc w:val="both"/>
        <w:rPr>
          <w:rFonts w:ascii="Arial" w:hAnsi="Arial" w:cs="Arial"/>
          <w:lang w:val="es-CO"/>
        </w:rPr>
      </w:pPr>
      <w:r w:rsidRPr="009C03BC">
        <w:rPr>
          <w:rFonts w:ascii="Arial" w:hAnsi="Arial" w:cs="Arial"/>
          <w:b/>
          <w:bCs/>
          <w:lang w:val="es-CO"/>
        </w:rPr>
        <w:t>¿Qué es?:</w:t>
      </w:r>
      <w:r w:rsidRPr="009C03BC">
        <w:rPr>
          <w:rFonts w:ascii="Arial" w:hAnsi="Arial" w:cs="Arial"/>
          <w:lang w:val="es-CO"/>
        </w:rPr>
        <w:t xml:space="preserve"> Conjunto de procedimientos para evitar que dinero de procedencia ilícita ingrese al sistema financiero legal.</w:t>
      </w:r>
    </w:p>
    <w:p w14:paraId="7D025126" w14:textId="77777777" w:rsidR="00E33E7C" w:rsidRPr="009C03BC" w:rsidRDefault="00000000">
      <w:pPr>
        <w:pStyle w:val="NormalWeb"/>
        <w:ind w:left="1440"/>
        <w:rPr>
          <w:rFonts w:ascii="Arial" w:hAnsi="Arial" w:cs="Arial"/>
          <w:lang w:val="es-CO"/>
        </w:rPr>
      </w:pPr>
      <w:r w:rsidRPr="009C03BC">
        <w:rPr>
          <w:rFonts w:ascii="Arial" w:hAnsi="Arial" w:cs="Arial"/>
          <w:b/>
          <w:bCs/>
          <w:lang w:val="es-CO"/>
        </w:rPr>
        <w:t>Enfoque en desarrollo:</w:t>
      </w:r>
    </w:p>
    <w:p w14:paraId="7D025127" w14:textId="77777777" w:rsidR="00E33E7C" w:rsidRPr="009C03BC" w:rsidRDefault="00000000">
      <w:pPr>
        <w:pStyle w:val="NormalWeb"/>
        <w:ind w:left="2160"/>
        <w:jc w:val="both"/>
        <w:rPr>
          <w:rFonts w:ascii="Arial" w:hAnsi="Arial" w:cs="Arial"/>
          <w:lang w:val="es-CO"/>
        </w:rPr>
      </w:pPr>
      <w:r w:rsidRPr="009C03BC">
        <w:rPr>
          <w:rFonts w:ascii="Arial" w:hAnsi="Arial" w:cs="Arial"/>
          <w:lang w:val="es-CO"/>
        </w:rPr>
        <w:t>Algoritmos de monitoreo continuo que identifican fraccionamiento de depósitos (intentos de evadir límites de declaración), depósitos masivos inusuales o transferencias hacia/desde países de alto riesgo.</w:t>
      </w:r>
    </w:p>
    <w:p w14:paraId="7D025128" w14:textId="77777777" w:rsidR="00E33E7C" w:rsidRDefault="00000000">
      <w:pPr>
        <w:pStyle w:val="NormalWeb"/>
        <w:ind w:left="2160"/>
        <w:jc w:val="both"/>
        <w:rPr>
          <w:rFonts w:ascii="Arial" w:hAnsi="Arial" w:cs="Arial"/>
          <w:lang w:val="es-CO"/>
        </w:rPr>
      </w:pPr>
      <w:r w:rsidRPr="009C03BC">
        <w:rPr>
          <w:rFonts w:ascii="Arial" w:hAnsi="Arial" w:cs="Arial"/>
          <w:lang w:val="es-CO"/>
        </w:rPr>
        <w:t xml:space="preserve">Cotejo de clientes nuevos y existentes contra Listas Restringidas internacionales (listas de personas sancionadas, terroristas o PEP - </w:t>
      </w:r>
      <w:r w:rsidRPr="009C03BC">
        <w:rPr>
          <w:rFonts w:ascii="Arial" w:hAnsi="Arial" w:cs="Arial"/>
          <w:i/>
          <w:iCs/>
          <w:lang w:val="es-CO"/>
        </w:rPr>
        <w:t>Personas Expuestas Políticamente</w:t>
      </w:r>
      <w:r w:rsidRPr="009C03BC">
        <w:rPr>
          <w:rFonts w:ascii="Arial" w:hAnsi="Arial" w:cs="Arial"/>
          <w:lang w:val="es-CO"/>
        </w:rPr>
        <w:t>).</w:t>
      </w:r>
    </w:p>
    <w:p w14:paraId="36781A44" w14:textId="4278BA1E" w:rsidR="00BE37D8" w:rsidRDefault="00BE37D8">
      <w:pPr>
        <w:rPr>
          <w:rFonts w:ascii="Arial" w:eastAsia="SimSun" w:hAnsi="Arial" w:cs="Arial"/>
          <w:sz w:val="24"/>
          <w:szCs w:val="24"/>
          <w:lang w:val="es-CO"/>
        </w:rPr>
      </w:pPr>
      <w:r>
        <w:rPr>
          <w:rFonts w:ascii="Arial" w:eastAsia="SimSun" w:hAnsi="Arial" w:cs="Arial"/>
          <w:sz w:val="24"/>
          <w:szCs w:val="24"/>
          <w:lang w:val="es-CO"/>
        </w:rPr>
        <w:br w:type="page"/>
      </w:r>
    </w:p>
    <w:p w14:paraId="1A0FB871" w14:textId="77777777" w:rsidR="00BE37D8" w:rsidRPr="002D1BD9" w:rsidRDefault="00BE37D8" w:rsidP="00BE37D8">
      <w:pPr>
        <w:pStyle w:val="NormalWeb"/>
        <w:jc w:val="both"/>
        <w:rPr>
          <w:rFonts w:ascii="Arial" w:hAnsi="Arial" w:cs="Arial"/>
          <w:b/>
          <w:bCs/>
          <w:lang w:val="es-CO"/>
        </w:rPr>
      </w:pPr>
      <w:r w:rsidRPr="002D1BD9">
        <w:rPr>
          <w:rFonts w:ascii="Arial" w:hAnsi="Arial" w:cs="Arial"/>
          <w:b/>
          <w:bCs/>
          <w:lang w:val="es-CO"/>
        </w:rPr>
        <w:lastRenderedPageBreak/>
        <w:t>Objetivo general</w:t>
      </w:r>
    </w:p>
    <w:p w14:paraId="4E2538AD" w14:textId="77777777" w:rsidR="00620B81" w:rsidRDefault="00620B81" w:rsidP="00BE37D8">
      <w:pPr>
        <w:pStyle w:val="NormalWeb"/>
        <w:jc w:val="both"/>
        <w:rPr>
          <w:rFonts w:ascii="Arial" w:hAnsi="Arial" w:cs="Arial"/>
          <w:lang w:val="es-CO"/>
        </w:rPr>
      </w:pPr>
      <w:r w:rsidRPr="00620B81">
        <w:rPr>
          <w:rFonts w:ascii="Arial" w:hAnsi="Arial" w:cs="Arial"/>
          <w:lang w:val="es-CO"/>
        </w:rPr>
        <w:t>Desarrollar un Sistema Bancario CORE que permita gestionar de forma segura y consistente las operaciones financieras de cuentas, transacciones, préstamos e inversiones, integrando múltiples canales de acceso, mecanismos de detección de fraude en tiempo real y procesos de cumplimiento regulatorio KYC y AML.</w:t>
      </w:r>
    </w:p>
    <w:p w14:paraId="4052DB85" w14:textId="77777777" w:rsidR="003F44D0" w:rsidRDefault="00BE37D8" w:rsidP="003F44D0">
      <w:pPr>
        <w:pStyle w:val="NormalWeb"/>
        <w:jc w:val="both"/>
        <w:rPr>
          <w:rFonts w:ascii="Arial" w:hAnsi="Arial" w:cs="Arial"/>
          <w:b/>
          <w:bCs/>
          <w:lang w:val="es-CO"/>
        </w:rPr>
      </w:pPr>
      <w:r w:rsidRPr="002D1BD9">
        <w:rPr>
          <w:rFonts w:ascii="Arial" w:hAnsi="Arial" w:cs="Arial"/>
          <w:b/>
          <w:bCs/>
          <w:lang w:val="es-CO"/>
        </w:rPr>
        <w:t>Objetivos específicos</w:t>
      </w:r>
    </w:p>
    <w:p w14:paraId="29CB8CE5" w14:textId="5C082A7D" w:rsidR="006A2EE8" w:rsidRPr="006A2EE8" w:rsidRDefault="006A2EE8" w:rsidP="003F44D0">
      <w:pPr>
        <w:pStyle w:val="NormalWeb"/>
        <w:jc w:val="both"/>
        <w:rPr>
          <w:rFonts w:ascii="Arial" w:hAnsi="Arial" w:cs="Arial"/>
          <w:lang w:val="es-CO"/>
        </w:rPr>
      </w:pPr>
      <w:r w:rsidRPr="006A2EE8">
        <w:rPr>
          <w:rFonts w:ascii="Arial" w:hAnsi="Arial" w:cs="Arial"/>
          <w:lang w:val="es-CO"/>
        </w:rPr>
        <w:t xml:space="preserve">Implementar la gestión integral de cuentas, transacciones, préstamos e inversiones, garantizando la consistencia, integridad y trazabilidad de las operaciones financieras. </w:t>
      </w:r>
    </w:p>
    <w:p w14:paraId="4042A7AA" w14:textId="56342711" w:rsidR="006A2EE8" w:rsidRPr="006A2EE8" w:rsidRDefault="006A2EE8" w:rsidP="006A2EE8">
      <w:pPr>
        <w:pStyle w:val="NormalWeb"/>
        <w:numPr>
          <w:ilvl w:val="0"/>
          <w:numId w:val="1"/>
        </w:numPr>
        <w:jc w:val="both"/>
        <w:rPr>
          <w:rFonts w:ascii="Arial" w:hAnsi="Arial" w:cs="Arial"/>
          <w:lang w:val="es-CO"/>
        </w:rPr>
      </w:pPr>
      <w:r w:rsidRPr="006A2EE8">
        <w:rPr>
          <w:rFonts w:ascii="Arial" w:hAnsi="Arial" w:cs="Arial"/>
          <w:lang w:val="es-CO"/>
        </w:rPr>
        <w:t xml:space="preserve">Integrar múltiples canales de acceso, como web, dispositivos móviles, cajeros automáticos y sucursales, mediante una plataforma centralizada que permita gestionar de forma segura las operaciones de los usuarios. </w:t>
      </w:r>
    </w:p>
    <w:p w14:paraId="5826EA11" w14:textId="72566122" w:rsidR="006A2EE8" w:rsidRPr="006A2EE8" w:rsidRDefault="006A2EE8" w:rsidP="006A2EE8">
      <w:pPr>
        <w:pStyle w:val="NormalWeb"/>
        <w:numPr>
          <w:ilvl w:val="0"/>
          <w:numId w:val="1"/>
        </w:numPr>
        <w:jc w:val="both"/>
        <w:rPr>
          <w:rFonts w:ascii="Arial" w:hAnsi="Arial" w:cs="Arial"/>
          <w:lang w:val="es-CO"/>
        </w:rPr>
      </w:pPr>
      <w:r w:rsidRPr="006A2EE8">
        <w:rPr>
          <w:rFonts w:ascii="Arial" w:hAnsi="Arial" w:cs="Arial"/>
          <w:lang w:val="es-CO"/>
        </w:rPr>
        <w:t xml:space="preserve">Implementar mecanismos de detección de fraude en tiempo real, capaces de analizar las transacciones e identificar operaciones potencialmente sospechosas para generar alertas o acciones preventivas. </w:t>
      </w:r>
    </w:p>
    <w:p w14:paraId="588930AD" w14:textId="72FB536D" w:rsidR="00BE37D8" w:rsidRPr="002D1BD9" w:rsidRDefault="006A2EE8" w:rsidP="006A2EE8">
      <w:pPr>
        <w:pStyle w:val="NormalWeb"/>
        <w:numPr>
          <w:ilvl w:val="0"/>
          <w:numId w:val="1"/>
        </w:numPr>
        <w:jc w:val="both"/>
        <w:rPr>
          <w:rFonts w:ascii="Arial" w:hAnsi="Arial" w:cs="Arial"/>
          <w:lang w:val="es-CO"/>
        </w:rPr>
      </w:pPr>
      <w:r w:rsidRPr="006A2EE8">
        <w:rPr>
          <w:rFonts w:ascii="Arial" w:hAnsi="Arial" w:cs="Arial"/>
          <w:lang w:val="es-CO"/>
        </w:rPr>
        <w:t>Incorporar procesos de cumplimiento regulatorio KYC y AML, orientados a la validación de la identidad de los clientes y al monitoreo de operaciones que puedan representar riesgos financieros o actividades ilícitas.</w:t>
      </w:r>
    </w:p>
    <w:p w14:paraId="221D3198" w14:textId="77777777" w:rsidR="00BE37D8" w:rsidRDefault="00BE37D8" w:rsidP="00BE37D8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>.</w:t>
      </w:r>
    </w:p>
    <w:p w14:paraId="55045867" w14:textId="77777777" w:rsidR="00BE37D8" w:rsidRDefault="00BE37D8" w:rsidP="00BE37D8"/>
    <w:p w14:paraId="2C88E040" w14:textId="77777777" w:rsidR="00D516AD" w:rsidRPr="00D516AD" w:rsidRDefault="00D516AD" w:rsidP="00D516AD">
      <w:pPr>
        <w:rPr>
          <w:rFonts w:ascii="Arial" w:eastAsia="SimSun" w:hAnsi="Arial" w:cs="Arial"/>
          <w:sz w:val="24"/>
          <w:szCs w:val="24"/>
          <w:lang w:val="es-CO"/>
        </w:rPr>
      </w:pPr>
    </w:p>
    <w:sectPr w:rsidR="00D516AD" w:rsidRPr="00D516AD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4053C"/>
    <w:multiLevelType w:val="hybridMultilevel"/>
    <w:tmpl w:val="F698DA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6435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defaultTabStop w:val="708"/>
  <w:hyphenationZone w:val="425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B441E81"/>
    <w:rsid w:val="000A500B"/>
    <w:rsid w:val="00184E12"/>
    <w:rsid w:val="001F7786"/>
    <w:rsid w:val="003F44D0"/>
    <w:rsid w:val="00417BCB"/>
    <w:rsid w:val="004C12C0"/>
    <w:rsid w:val="00620B81"/>
    <w:rsid w:val="006A2EE8"/>
    <w:rsid w:val="006D610C"/>
    <w:rsid w:val="007852A6"/>
    <w:rsid w:val="008C5006"/>
    <w:rsid w:val="00971963"/>
    <w:rsid w:val="009C03BC"/>
    <w:rsid w:val="00B21E52"/>
    <w:rsid w:val="00B26E99"/>
    <w:rsid w:val="00BE37D8"/>
    <w:rsid w:val="00C547EC"/>
    <w:rsid w:val="00D516AD"/>
    <w:rsid w:val="00E33E7C"/>
    <w:rsid w:val="00E8282D"/>
    <w:rsid w:val="00EE09E3"/>
    <w:rsid w:val="5B441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D0250D7"/>
  <w15:docId w15:val="{E603FD81-1895-4DD6-BC2C-CBBE65CDB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Ttulo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632</Words>
  <Characters>3479</Characters>
  <Application>Microsoft Office Word</Application>
  <DocSecurity>0</DocSecurity>
  <Lines>28</Lines>
  <Paragraphs>8</Paragraphs>
  <ScaleCrop>false</ScaleCrop>
  <Company/>
  <LinksUpToDate>false</LinksUpToDate>
  <CharactersWithSpaces>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fredual guevara</dc:creator>
  <cp:lastModifiedBy>DISNEYYNA JENNIREDD TARAZONA FLOREZ</cp:lastModifiedBy>
  <cp:revision>17</cp:revision>
  <dcterms:created xsi:type="dcterms:W3CDTF">2026-08-19T12:43:00Z</dcterms:created>
  <dcterms:modified xsi:type="dcterms:W3CDTF">2026-08-26T16:13:00Z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2058-12.1.0.28032</vt:lpwstr>
  </property>
  <property fmtid="{D5CDD505-2E9C-101B-9397-08002B2CF9AE}" pid="3" name="ICV">
    <vt:lpwstr>2F9172998A1B47F292114C0DC6FFEED3_11</vt:lpwstr>
  </property>
  <property fmtid="{D5CDD505-2E9C-101B-9397-08002B2CF9AE}" pid="4" name="KSOTemplateDocerSaveRecord">
    <vt:lpwstr>eyJoZGlkIjoiNmNjZTM1MDFjMzExNDU2NzczODQ3N2YzYWY2MmYxMWEiLCJ1c2VySWQiOiIyMTk5MDI0NTI1NDM3In0=</vt:lpwstr>
  </property>
</Properties>
</file>