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F9" w:rsidRDefault="007B51F9" w:rsidP="007B51F9">
      <w:pPr>
        <w:pStyle w:val="a3"/>
        <w:ind w:firstLine="360"/>
        <w:rPr>
          <w:b/>
          <w:bCs/>
        </w:rPr>
      </w:pPr>
      <w:r>
        <w:rPr>
          <w:b/>
          <w:bCs/>
        </w:rPr>
        <w:t>Статья 40. Администрация муниципального района.</w:t>
      </w:r>
    </w:p>
    <w:p w:rsidR="007B51F9" w:rsidRDefault="007B51F9" w:rsidP="007B51F9">
      <w:pPr>
        <w:pStyle w:val="a3"/>
        <w:ind w:firstLine="360"/>
      </w:pPr>
      <w:r>
        <w:t>1. Администрация муниципального района является исполнительно-распорядительным органом муниципального района и наделяется настоящим уставом полномочиями по решению вопросов местного значения и полномочиями для осуществления отдельных государственных полномочий, переданных органам местного самоуправления муниципального района федеральными законами и законами Камчатской области, законами Камчатского края.</w:t>
      </w:r>
    </w:p>
    <w:p w:rsidR="007B51F9" w:rsidRDefault="007B51F9" w:rsidP="007B51F9">
      <w:pPr>
        <w:pStyle w:val="a3"/>
        <w:ind w:firstLine="360"/>
      </w:pPr>
      <w:r>
        <w:t>2. Структура администрации муниципального района утверждается решением Думы муниципального района по представлению главы муниципального района.</w:t>
      </w:r>
    </w:p>
    <w:p w:rsidR="007B51F9" w:rsidRDefault="007B51F9" w:rsidP="007B51F9">
      <w:pPr>
        <w:pStyle w:val="a3"/>
        <w:ind w:firstLine="360"/>
      </w:pPr>
      <w:r>
        <w:t xml:space="preserve">В структуру администрации муниципального района входят глава муниципального района, </w:t>
      </w:r>
      <w:r>
        <w:rPr>
          <w:color w:val="000000"/>
        </w:rPr>
        <w:t>заместители</w:t>
      </w:r>
      <w:r>
        <w:t xml:space="preserve"> главы администрации муниципального района, отраслевые (функциональные) и территориальные органы местной администрации.</w:t>
      </w:r>
    </w:p>
    <w:p w:rsidR="007B51F9" w:rsidRDefault="007B51F9" w:rsidP="007B51F9">
      <w:pPr>
        <w:pStyle w:val="a3"/>
        <w:ind w:firstLine="0"/>
        <w:rPr>
          <w:color w:val="000099"/>
        </w:rPr>
      </w:pPr>
      <w:r>
        <w:rPr>
          <w:color w:val="000099"/>
        </w:rPr>
        <w:t>(Часть 2 статьи 40 в редакции Решения Думы Соболевского муниципального района Камчатской области от 07.04.2008 № 283)</w:t>
      </w:r>
    </w:p>
    <w:p w:rsidR="007B51F9" w:rsidRDefault="007B51F9" w:rsidP="007B51F9">
      <w:pPr>
        <w:pStyle w:val="a3"/>
        <w:ind w:firstLine="0"/>
        <w:rPr>
          <w:color w:val="000099"/>
        </w:rPr>
      </w:pPr>
      <w:r>
        <w:rPr>
          <w:color w:val="000099"/>
        </w:rPr>
        <w:t>(</w:t>
      </w:r>
      <w:proofErr w:type="gramStart"/>
      <w:r>
        <w:rPr>
          <w:color w:val="000099"/>
        </w:rPr>
        <w:t>В</w:t>
      </w:r>
      <w:proofErr w:type="gramEnd"/>
      <w:r>
        <w:rPr>
          <w:color w:val="000099"/>
        </w:rPr>
        <w:t xml:space="preserve"> абзац второй части 2 статьи 40 внесены изменения Решением Думы Соболевского муниципального района Камчатского края от 03.09.2010 № 509)</w:t>
      </w:r>
    </w:p>
    <w:p w:rsidR="007B51F9" w:rsidRDefault="007B51F9" w:rsidP="007B51F9">
      <w:pPr>
        <w:pStyle w:val="a3"/>
        <w:ind w:firstLine="360"/>
      </w:pPr>
      <w:r>
        <w:t>3. Администрация муниципального района является юридическим лицом.</w:t>
      </w:r>
    </w:p>
    <w:p w:rsidR="007B51F9" w:rsidRDefault="007B51F9" w:rsidP="007B51F9">
      <w:pPr>
        <w:pStyle w:val="a3"/>
        <w:ind w:firstLine="360"/>
      </w:pPr>
      <w:r>
        <w:t>4. Органы администрации муниципального района могут наделяться правами юридического лица решениями Думы муниципального района</w:t>
      </w:r>
    </w:p>
    <w:p w:rsidR="007B51F9" w:rsidRDefault="007B51F9" w:rsidP="007B51F9">
      <w:pPr>
        <w:pStyle w:val="a3"/>
        <w:ind w:firstLine="360"/>
      </w:pPr>
      <w:r>
        <w:t>Деятельность органов администрации муниципального района осуществляется руководителями на принципах единоначалия.</w:t>
      </w:r>
    </w:p>
    <w:p w:rsidR="007B51F9" w:rsidRDefault="007B51F9" w:rsidP="007B51F9">
      <w:pPr>
        <w:pStyle w:val="a3"/>
        <w:ind w:firstLine="360"/>
      </w:pPr>
      <w:r>
        <w:t>5. Деятельность администрации муниципального района осуществляется на основании Положения, утверждаемого Думой муниципального района.</w:t>
      </w:r>
    </w:p>
    <w:p w:rsidR="007B51F9" w:rsidRDefault="007B51F9" w:rsidP="007B51F9">
      <w:pPr>
        <w:pStyle w:val="a3"/>
        <w:ind w:firstLine="360"/>
      </w:pPr>
      <w:r>
        <w:t>6. Расходы на обеспечение деятельности администрации муниципального района предусматриваются в местном бюджете отдельной строкой в соответствии с классификацией расходов бюджетов Российской Федерации.</w:t>
      </w:r>
    </w:p>
    <w:p w:rsidR="007B51F9" w:rsidRDefault="007B51F9" w:rsidP="007B51F9">
      <w:pPr>
        <w:pStyle w:val="a3"/>
        <w:ind w:firstLine="360"/>
      </w:pPr>
      <w:r>
        <w:t>7. Работники администрации муниципального района осуществляют свою деятельность на основе законодательства о муниципальной службе.</w:t>
      </w:r>
    </w:p>
    <w:p w:rsidR="00A43563" w:rsidRDefault="00A43563">
      <w:bookmarkStart w:id="0" w:name="_GoBack"/>
      <w:bookmarkEnd w:id="0"/>
    </w:p>
    <w:sectPr w:rsidR="00A43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41"/>
    <w:rsid w:val="007B51F9"/>
    <w:rsid w:val="008F3B41"/>
    <w:rsid w:val="00A4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63104-9822-4F2F-AA83-9BC3A870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B51F9"/>
    <w:pPr>
      <w:suppressAutoHyphens/>
      <w:autoSpaceDE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7B51F9"/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2018-12-29T12:14:00Z</dcterms:created>
  <dcterms:modified xsi:type="dcterms:W3CDTF">2018-12-29T12:14:00Z</dcterms:modified>
</cp:coreProperties>
</file>