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02D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Arbeitsrecht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6045588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13.4.2023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5F631BD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782F382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Freier Arbeitsvertrag - Halb selbstständig, von zuhause arbeiten, rechtliche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regelungen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geltelten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vllt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 nicht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468938F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195AE94C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Arbeitsvertrag  generell: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4FB4B75D" w14:textId="77777777" w:rsidR="006E3ED4" w:rsidRPr="006E3ED4" w:rsidRDefault="006E3ED4" w:rsidP="006E3ED4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Persönliche Arbeitsleistung: Arbeit selbst machen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62EB51CF" w14:textId="77777777" w:rsidR="006E3ED4" w:rsidRPr="006E3ED4" w:rsidRDefault="006E3ED4" w:rsidP="006E3ED4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Weisungsgebundenheit: Ich muss das machen was mir gesagt wird, wie was wann wo, Grenzen beim Überschreiten des Tätigkeitsbereiches, illegal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78AE6908" w14:textId="77777777" w:rsidR="006E3ED4" w:rsidRPr="006E3ED4" w:rsidRDefault="006E3ED4" w:rsidP="006E3ED4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Organisatorische Einteilung in den Betrieb: Teilnahme an Besprechungen, 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56005B4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66B9B67C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Befristeter Arbeitsvertrag: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7D9AA622" w14:textId="77777777" w:rsidR="006E3ED4" w:rsidRPr="006E3ED4" w:rsidRDefault="006E3ED4" w:rsidP="006E3ED4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Für Dauer eines Projekts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30E4668E" w14:textId="77777777" w:rsidR="006E3ED4" w:rsidRPr="006E3ED4" w:rsidRDefault="006E3ED4" w:rsidP="006E3ED4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Kalendermäßig fixiert: Fixe Zeit nach der aus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is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>t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453F275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2D4C83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812964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24.4.2023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C1B7AD4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54405D6" w14:textId="77777777" w:rsidR="006E3ED4" w:rsidRPr="006E3ED4" w:rsidRDefault="006E3ED4" w:rsidP="006E3ED4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Kettenarbeitsvertrag: Mehrere Befristete Arbeitsverträge aneinandergereiht, z.B. Saisonarbeiter, Schauspieler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DA0AF05" w14:textId="77777777" w:rsidR="006E3ED4" w:rsidRPr="006E3ED4" w:rsidRDefault="006E3ED4" w:rsidP="006E3ED4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Abfertigung gilt erst ab dem ersten Monat, Kettenvertrag mit immer einem Monat --&gt; Keine Abfertigung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8672935" w14:textId="77777777" w:rsidR="006E3ED4" w:rsidRPr="006E3ED4" w:rsidRDefault="006E3ED4" w:rsidP="006E3ED4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Probezeit: Man kann sich entscheiden ob einem der Job gefällt, Arbeitgeber und Nehmer können Vertrag auflösen,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8A4C0A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dauert max. 1 Monat, Lehrling 3 Monate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37F9DD0" w14:textId="77777777" w:rsidR="006E3ED4" w:rsidRPr="006E3ED4" w:rsidRDefault="006E3ED4" w:rsidP="006E3ED4">
      <w:pPr>
        <w:pStyle w:val="paragraph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Dienstzettel: Kurzfassung für Arbeitsvertrag auf 1 Seite, Wochenstunden, Gehalt, Befristet oder nicht, Allgemeinen Daten der Firma, Tätigkeitsbereich, Kollektivvertrag, Beginn und Dauer, Urlaubstage, keinen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Dienstzettel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wenn man eh Arbeitsvertrag bekommt, wenn kurzes Arbeitsverhältnis = &lt; 1 Monat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41D5F18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47A0A8E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Unterscheidung Arbeiter und Angestellter: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97BA6D6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7BC5D8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Arbeiter: physikalische Arbeit mit den Händen, ABGB + GewO, Verdient nach Stunden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05D9CC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2552F4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Angestellter: Büroarbeiten, Sekretär, Angestelltengesetz: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AngG</w:t>
      </w:r>
      <w:proofErr w:type="spellEnd"/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9028EB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22A65A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Sind nicht gleichgestellt!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4F8AFA6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1B544D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Sozialversicherung: ASVG, Allgemeines Sozialversicherungsgesetzt --&gt; Unfallversicherung, Pensionsversicherung, Arbeitslosenversicherung, Krankenversicherung, Ausnahme wenn man geringfügig beschäftigt ist, 2023 = 500,91, nur Unfallversichert, selbst versichern ca. 70 Euro / Monat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421EDCDF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50C3F0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Abwesenheiten von der Arbeit (bezahlte): Urlaub, Krankenstand, Geburt eines Kindes, Bauarbeiter, Pflegeurlaub, Todesfall, Firmenreisen, Fortbildung, Hochzeit, Siedlungstage, Behördentermine, Arztbesuch, Elementarereignisse(Naturzeugs), Unvorhersehbare Verkehrsstörungen, Pflegefreistellung (jemanden pflegen, nahe Verwandte + im selben Haushalt gemeldet, Schwiegereltern sind ausgenommen, notwendige Pflege, 1 Woche pro Jahr, 2. Woche für Kinder unter 12, wenn aus --&gt; normalen Urlaub nehmen oder selbst Krankenstand gehen, kommt auf Arbeitgeber an),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1DA346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B1A0760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Mehrarbeit und Überstunden: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099B62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Über Normalzeit + unter 40 Stunden = Mehrarbeit weniger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3EEE76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Über Normalzeit + über 40 Stunden = Überstunden min 1 zu 1 1/2 ausgezahlt, bis zu 200%, mit Zeitausgleich abgegolten, Begrenzung an max. Überstunden pro Woche &amp; pro Tag, Ruhegesetz,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F30AC24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948CAB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Urlaub: 25 Tage im Jahr, 1 Erhöhung = nach 25 Jahren 6 Wochen statt 5, von Anfang an ist der Urlaubsanspruch aliquot (anteiliger Anspruch), nach einem halben Jahr Anspruch auf alle Urlaubstage, wenn krank im Urlaub --&gt; Krankenstand (wenn man länger als 3 Tage krank) Urlaub ist unterbrochen, Betriebsurlaub ist einzige Ausnahme, 2 bis 3 Wochen für Arbeitgeber, 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8961FE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lastRenderedPageBreak/>
        <w:t> </w:t>
      </w:r>
    </w:p>
    <w:p w14:paraId="7252D50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EC468C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27.4.2023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FF398E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F3D488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Urlaub kann verfallen --&gt; wenn man Urlaub anspart, 3 Jahre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D136970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CC0A8BB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Karenzurlaube --&gt; Nicht nur Geburt, sondern 8 - 13 Wochen vor und nach der Geburt, unbezahlter Urlaub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615ECD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Variante bleibt 1 Jahr daheim und bekommt 80% von normalen Gehalt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22CDFC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Rechtlicher Anspruch auf Karenz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E92D5E6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Bildungskarenz --&gt; min 2 Monate bis 12 Monate, aufteilbar, Nachweis von 20 Wochenstunden, Freistellung von der Firma, vom AMS (Arbeitsmarktservice) Weiterbildungsgeld,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224C05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Bildungsteilzeit --&gt; min 4 Monate bis max. 24 Monate, Nachweis von 10 Wochenstunden, Reduzierung der Arbeitszeit auf 50% oder auf 75%, Gehalt + Weiterbildungsgeld, man darf nicht gekündigt werden,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6F3464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DDD1ED6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Treuepflichten des Arbeitnehmers --&gt; Keine Firmengeheimnisse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Verraten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, wenn verraten wird --&gt; entlassen, Vorher Verwarnung, keine Geschenkannahme --&gt; Keine Geschenke für etwas anderes (Übliche Geschenke wie Trinkgeld oder Schokolade sind ausgenommen), Nebenbeschäftigungen --&gt; nur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zum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melden</w:t>
      </w:r>
      <w:proofErr w:type="spellEnd"/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, nicht zu genehmigen, Konkurrenzklausel --&gt; Man darf bei Konkurrenz nicht arbeiten nach kündigen, max. 1 Jahr, man darf nicht arbeitslos werden wegen der Regel, ab gewissen Gehalt --&gt; 4000 Euro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Brutto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>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6F4E55C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0C0FF0B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4.5.2023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5A932ED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5B79DAE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Konkurrenzverbot --&gt; während aktiven Arbeitsverhältnis darf man dem Arbeitgeber nicht Konkurrenz machen, selbstständig und nicht selbständig, 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6CD0C5F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20473E9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de-DE"/>
        </w:rPr>
      </w:pPr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Rufbereitschaft &amp; Arbeitsbereitschaft --&gt; Ruf: Selbst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>wählen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  <w:lang w:val="de-DE"/>
        </w:rPr>
        <w:t xml:space="preserve"> wo man sein möchte --&gt; meistens daheim, nicht bezahlt, erst wenn man wirklich arbeitet, Arbeit: Arbeitgeber gibt Ort an, meistens Büro, Arbeitsbereitschaft = Arbeit = Bezahlt</w:t>
      </w:r>
      <w:r w:rsidRPr="006E3ED4">
        <w:rPr>
          <w:rStyle w:val="eop"/>
          <w:rFonts w:ascii="Calibri" w:hAnsi="Calibri" w:cs="Calibri"/>
          <w:sz w:val="20"/>
          <w:szCs w:val="20"/>
          <w:lang w:val="de-DE"/>
        </w:rPr>
        <w:t> </w:t>
      </w:r>
    </w:p>
    <w:p w14:paraId="6839FB8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3744D5B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FC85C9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15.5.2023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49435F0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4E61D6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AG Kündigung: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B0354A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Fristen: gestaffelt nach Dienstjahren, je länger in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Firma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desto länger Kündigungsfrist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9D29EB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AV &lt; 2 Jahre = 6 Wochen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01EF65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AV &gt; 2 Jahre = 2 Monate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EDC7197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AV &gt; 5 Jahre = 3 Monate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9FEAAE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AV &gt; 15 Jahre = 4 Monate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9EF8CA0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AV &gt; 25 Jahre = 5 Monate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5F2CA1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Kündigungstermin: Letzte Arbeitstag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E409B44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Das Quartal: Ein Viertel von einem Jahr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F916CA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Termine in denen Arbeitgeber kündigen kann: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901FA3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31.3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BE7F43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30.6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C9056E5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30.9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862472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31.12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D50E409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Oben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Laut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Angestelltengesetz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348F594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Kann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in Vertrag abgeregelt werden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101ED1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1F20371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C7AEFC6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AN Kündigung: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434D642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Ein Monat unabhängig davon wie lange angestellt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B083BA9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Kündigungstermin: Monatsletzte, Kündigungsmonate dazurechnen!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5E56FC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DFEE82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Kündigung anfechten: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71D3AD3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Behauptet war sittenwidrig (Gesellschaft sagt passt nicht) Man muss es bei Gericht beweisen müssen;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766608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Sozial ungerechtfertigt (wenn alles fuckt für alte Leute)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D921DDF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990AD08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lastRenderedPageBreak/>
        <w:t xml:space="preserve">Geschütze Arbeitsverhältnisse (Schwer oder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Gar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nicht </w:t>
      </w:r>
      <w:proofErr w:type="spellStart"/>
      <w:r w:rsidRPr="006E3ED4">
        <w:rPr>
          <w:rStyle w:val="normaltextrun"/>
          <w:rFonts w:ascii="Calibri" w:hAnsi="Calibri" w:cs="Calibri"/>
          <w:sz w:val="20"/>
          <w:szCs w:val="20"/>
        </w:rPr>
        <w:t>kündigbar</w:t>
      </w:r>
      <w:proofErr w:type="spellEnd"/>
      <w:r w:rsidRPr="006E3ED4">
        <w:rPr>
          <w:rStyle w:val="normaltextrun"/>
          <w:rFonts w:ascii="Calibri" w:hAnsi="Calibri" w:cs="Calibri"/>
          <w:sz w:val="20"/>
          <w:szCs w:val="20"/>
        </w:rPr>
        <w:t>):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7E4AEE8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Lehrlinge (ganz schwer): Entlassungsgrund notwendig, bevor man Lehrling kündigen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kann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muss Mediation stattfinden (Vermittlung Probleme Friedlich zu lösen)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1BACF2E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Schwangere (Karenz)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4F0581F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Personen mit Behinderung (Qualifizierte Personen): Min. 50% behindert --&gt; Minderung der Erwerbsfähigkeit + 4 Jahre in Betrieb, ab gewisser Firmengröße müssen behinderte annehmen: Pro 25 Arbeitnehmer 1 Person mit Behinderung --&gt;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Alternativ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Strafe Zahlen: ca. 500 Euro pro Monat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37177ED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Betriebsrat + Mitglieder: Angestellte Unterstützen, Freiwillig, (z.B. rufen Streik auf), jeder Betrieb braucht Betriebsrat ab 5 Mitarbeiter, nicht durchsetzbare Gesetzesbestimmung, so gut wie unkündbar, Betriebsrat muss bei Kündigung informiert werden, Betriebsrat darf mitentscheiden bei Gericht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531290B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Präsens- und Zivildiener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A45CF17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3265157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Entlassung: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600B41FB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Beendet das Arbeitsverhältnis sofort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AEF300C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Kündigungsgeschützt = Entlassungsgeschützt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5130B7C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36AC66B2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Abfertigung: Beenden des AV bekommt Geld --&gt; 1.53% vom Bruttogehalt, 1 Monat beitragsfrei, danach jedes Monat,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EEC7B8E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 xml:space="preserve">Wird </w:t>
      </w:r>
      <w:proofErr w:type="gramStart"/>
      <w:r w:rsidRPr="006E3ED4">
        <w:rPr>
          <w:rStyle w:val="normaltextrun"/>
          <w:rFonts w:ascii="Calibri" w:hAnsi="Calibri" w:cs="Calibri"/>
          <w:sz w:val="20"/>
          <w:szCs w:val="20"/>
        </w:rPr>
        <w:t>ausbezahlt</w:t>
      </w:r>
      <w:proofErr w:type="gramEnd"/>
      <w:r w:rsidRPr="006E3ED4">
        <w:rPr>
          <w:rStyle w:val="normaltextrun"/>
          <w:rFonts w:ascii="Calibri" w:hAnsi="Calibri" w:cs="Calibri"/>
          <w:sz w:val="20"/>
          <w:szCs w:val="20"/>
        </w:rPr>
        <w:t xml:space="preserve"> wenn: AG Kündigung, Ungerechtfertigte Entlassung, Einvernehmliche (Alles einig) Auflösung, 3 Einzahlungsjahre an Abfertigungsbeiträgen, 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214CB59A" w14:textId="77777777" w:rsidR="006E3ED4" w:rsidRPr="006E3ED4" w:rsidRDefault="006E3ED4" w:rsidP="006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E3ED4">
        <w:rPr>
          <w:rStyle w:val="normaltextrun"/>
          <w:rFonts w:ascii="Calibri" w:hAnsi="Calibri" w:cs="Calibri"/>
          <w:sz w:val="20"/>
          <w:szCs w:val="20"/>
        </w:rPr>
        <w:t>Umgekehrt wird Abfertigung nicht ausbezahlt, man verliert sie aber nicht, man nimmt sie ins nächste Arbeitsverhältnis --&gt; bis Pension</w:t>
      </w:r>
      <w:r w:rsidRPr="006E3ED4">
        <w:rPr>
          <w:rStyle w:val="eop"/>
          <w:rFonts w:ascii="Calibri" w:hAnsi="Calibri" w:cs="Calibri"/>
          <w:sz w:val="20"/>
          <w:szCs w:val="20"/>
        </w:rPr>
        <w:t> </w:t>
      </w:r>
    </w:p>
    <w:p w14:paraId="08A61009" w14:textId="77777777" w:rsidR="00DD0C65" w:rsidRPr="006E3ED4" w:rsidRDefault="00DD0C65" w:rsidP="006E3ED4">
      <w:pPr>
        <w:rPr>
          <w:sz w:val="20"/>
          <w:szCs w:val="20"/>
        </w:rPr>
      </w:pPr>
    </w:p>
    <w:sectPr w:rsidR="00DD0C65" w:rsidRPr="006E3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8B2"/>
    <w:multiLevelType w:val="multilevel"/>
    <w:tmpl w:val="403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65842"/>
    <w:multiLevelType w:val="multilevel"/>
    <w:tmpl w:val="364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6054A"/>
    <w:multiLevelType w:val="multilevel"/>
    <w:tmpl w:val="0AD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9231D"/>
    <w:multiLevelType w:val="multilevel"/>
    <w:tmpl w:val="87F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027A4"/>
    <w:multiLevelType w:val="multilevel"/>
    <w:tmpl w:val="E86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5634EE"/>
    <w:multiLevelType w:val="multilevel"/>
    <w:tmpl w:val="A3D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82999"/>
    <w:multiLevelType w:val="multilevel"/>
    <w:tmpl w:val="F55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E02AA"/>
    <w:multiLevelType w:val="multilevel"/>
    <w:tmpl w:val="D58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51F7E"/>
    <w:multiLevelType w:val="multilevel"/>
    <w:tmpl w:val="9D5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3784A"/>
    <w:multiLevelType w:val="multilevel"/>
    <w:tmpl w:val="19A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06662"/>
    <w:multiLevelType w:val="multilevel"/>
    <w:tmpl w:val="364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B2851"/>
    <w:multiLevelType w:val="multilevel"/>
    <w:tmpl w:val="B7C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315018"/>
    <w:multiLevelType w:val="multilevel"/>
    <w:tmpl w:val="D04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084AC8"/>
    <w:multiLevelType w:val="multilevel"/>
    <w:tmpl w:val="43F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C2EE0"/>
    <w:multiLevelType w:val="multilevel"/>
    <w:tmpl w:val="F02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313808">
    <w:abstractNumId w:val="3"/>
  </w:num>
  <w:num w:numId="2" w16cid:durableId="920213240">
    <w:abstractNumId w:val="6"/>
  </w:num>
  <w:num w:numId="3" w16cid:durableId="1124078719">
    <w:abstractNumId w:val="12"/>
  </w:num>
  <w:num w:numId="4" w16cid:durableId="1951665405">
    <w:abstractNumId w:val="1"/>
  </w:num>
  <w:num w:numId="5" w16cid:durableId="2106807422">
    <w:abstractNumId w:val="13"/>
  </w:num>
  <w:num w:numId="6" w16cid:durableId="600140548">
    <w:abstractNumId w:val="2"/>
  </w:num>
  <w:num w:numId="7" w16cid:durableId="961694091">
    <w:abstractNumId w:val="9"/>
  </w:num>
  <w:num w:numId="8" w16cid:durableId="358894776">
    <w:abstractNumId w:val="5"/>
  </w:num>
  <w:num w:numId="9" w16cid:durableId="2143233935">
    <w:abstractNumId w:val="10"/>
  </w:num>
  <w:num w:numId="10" w16cid:durableId="1085805925">
    <w:abstractNumId w:val="14"/>
  </w:num>
  <w:num w:numId="11" w16cid:durableId="1747075192">
    <w:abstractNumId w:val="8"/>
  </w:num>
  <w:num w:numId="12" w16cid:durableId="2030990042">
    <w:abstractNumId w:val="4"/>
  </w:num>
  <w:num w:numId="13" w16cid:durableId="1763256146">
    <w:abstractNumId w:val="11"/>
  </w:num>
  <w:num w:numId="14" w16cid:durableId="535510937">
    <w:abstractNumId w:val="0"/>
  </w:num>
  <w:num w:numId="15" w16cid:durableId="55512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F9"/>
    <w:rsid w:val="002B0CF9"/>
    <w:rsid w:val="006E3ED4"/>
    <w:rsid w:val="00D974BC"/>
    <w:rsid w:val="00D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ACE4"/>
  <w15:chartTrackingRefBased/>
  <w15:docId w15:val="{06A78292-492F-4301-BE92-4F350767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B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customStyle="1" w:styleId="paragraph">
    <w:name w:val="paragraph"/>
    <w:basedOn w:val="Standard"/>
    <w:rsid w:val="006E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6E3ED4"/>
  </w:style>
  <w:style w:type="character" w:customStyle="1" w:styleId="eop">
    <w:name w:val="eop"/>
    <w:basedOn w:val="Absatz-Standardschriftart"/>
    <w:rsid w:val="006E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Helmberger</dc:creator>
  <cp:keywords/>
  <dc:description/>
  <cp:lastModifiedBy>Alexander Helmberger</cp:lastModifiedBy>
  <cp:revision>2</cp:revision>
  <dcterms:created xsi:type="dcterms:W3CDTF">2023-05-21T17:36:00Z</dcterms:created>
  <dcterms:modified xsi:type="dcterms:W3CDTF">2023-05-21T17:43:00Z</dcterms:modified>
</cp:coreProperties>
</file>