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7A4BB" w14:textId="691311E5" w:rsidR="0015258D" w:rsidRPr="00C50555" w:rsidRDefault="0015258D" w:rsidP="0015258D">
      <w:pPr>
        <w:pStyle w:val="IntenseQuote"/>
        <w:jc w:val="left"/>
        <w:rPr>
          <w:i w:val="0"/>
          <w:iCs w:val="0"/>
          <w:lang w:eastAsia="zh-CN"/>
        </w:rPr>
      </w:pPr>
      <w:r>
        <w:rPr>
          <w:i w:val="0"/>
          <w:iCs w:val="0"/>
          <w:lang w:eastAsia="zh-CN"/>
        </w:rPr>
        <w:t xml:space="preserve">TIP: </w:t>
      </w:r>
      <w:r w:rsidRPr="009F0DFB">
        <w:rPr>
          <w:i w:val="0"/>
          <w:iCs w:val="0"/>
          <w:lang w:eastAsia="zh-CN"/>
        </w:rPr>
        <w:t>You can edit and customize to include information specific about your company</w:t>
      </w:r>
      <w:r>
        <w:rPr>
          <w:i w:val="0"/>
          <w:iCs w:val="0"/>
          <w:lang w:eastAsia="zh-CN"/>
        </w:rPr>
        <w:t xml:space="preserve">’s objectives, or </w:t>
      </w:r>
      <w:r w:rsidR="002D2C1D">
        <w:rPr>
          <w:i w:val="0"/>
          <w:iCs w:val="0"/>
          <w:lang w:eastAsia="zh-CN"/>
        </w:rPr>
        <w:t>with</w:t>
      </w:r>
      <w:r w:rsidRPr="009F0DFB">
        <w:rPr>
          <w:i w:val="0"/>
          <w:iCs w:val="0"/>
          <w:lang w:eastAsia="zh-CN"/>
        </w:rPr>
        <w:t xml:space="preserve"> </w:t>
      </w:r>
      <w:r w:rsidR="00E370EF">
        <w:rPr>
          <w:i w:val="0"/>
          <w:iCs w:val="0"/>
          <w:lang w:eastAsia="zh-CN"/>
        </w:rPr>
        <w:t xml:space="preserve">a </w:t>
      </w:r>
      <w:r w:rsidRPr="009F0DFB">
        <w:rPr>
          <w:i w:val="0"/>
          <w:iCs w:val="0"/>
          <w:lang w:eastAsia="zh-CN"/>
        </w:rPr>
        <w:t>logo</w:t>
      </w:r>
      <w:r w:rsidR="00E370EF">
        <w:rPr>
          <w:i w:val="0"/>
          <w:iCs w:val="0"/>
          <w:lang w:eastAsia="zh-CN"/>
        </w:rPr>
        <w:t xml:space="preserve"> or customer</w:t>
      </w:r>
      <w:r w:rsidR="002D2C1D">
        <w:rPr>
          <w:i w:val="0"/>
          <w:iCs w:val="0"/>
          <w:lang w:eastAsia="zh-CN"/>
        </w:rPr>
        <w:t xml:space="preserve"> </w:t>
      </w:r>
      <w:r w:rsidRPr="009F0DFB">
        <w:rPr>
          <w:i w:val="0"/>
          <w:iCs w:val="0"/>
          <w:lang w:eastAsia="zh-CN"/>
        </w:rPr>
        <w:t>header and footer.</w:t>
      </w:r>
    </w:p>
    <w:p w14:paraId="04242E88" w14:textId="3C81AFAE" w:rsidR="7F5B2C8C" w:rsidRPr="00AB4C56" w:rsidRDefault="7F5B2C8C" w:rsidP="00AB4C56">
      <w:pPr>
        <w:pStyle w:val="Heading1"/>
      </w:pPr>
      <w:r w:rsidRPr="00AB4C56">
        <w:t>Introducing Insights for People Managers</w:t>
      </w:r>
    </w:p>
    <w:p w14:paraId="12CD9940" w14:textId="6BF95F94" w:rsidR="650500B4" w:rsidRDefault="650500B4" w:rsidP="650500B4">
      <w:pPr>
        <w:spacing w:before="120"/>
        <w:rPr>
          <w:rFonts w:ascii="Calibri" w:hAnsi="Calibri" w:cs="Calibri"/>
          <w:color w:val="201F1E"/>
        </w:rPr>
      </w:pPr>
    </w:p>
    <w:p w14:paraId="0F554676" w14:textId="520FD066" w:rsidR="00F87C2E" w:rsidRPr="00731368" w:rsidRDefault="00F130CB" w:rsidP="650500B4">
      <w:pPr>
        <w:spacing w:before="120"/>
        <w:rPr>
          <w:rFonts w:ascii="Calibri" w:hAnsi="Calibri" w:cs="Calibri"/>
          <w:color w:val="201F1E"/>
        </w:rPr>
      </w:pPr>
      <w:r>
        <w:rPr>
          <w:rFonts w:ascii="Calibri" w:hAnsi="Calibri" w:cs="Calibri"/>
          <w:color w:val="201F1E"/>
          <w:shd w:val="clear" w:color="auto" w:fill="FFFFFF"/>
        </w:rPr>
        <w:t xml:space="preserve">Microsoft Workplace Analytics has unveiled a new dashboard experience for people managers </w:t>
      </w:r>
      <w:r w:rsidRPr="00731368">
        <w:rPr>
          <w:rFonts w:ascii="Segoe UI" w:hAnsi="Segoe UI" w:cs="Segoe UI"/>
          <w:color w:val="000000"/>
          <w:sz w:val="20"/>
          <w:szCs w:val="20"/>
        </w:rPr>
        <w:t xml:space="preserve">(with </w:t>
      </w:r>
      <w:r w:rsidR="00E370EF" w:rsidRPr="00731368">
        <w:rPr>
          <w:rFonts w:ascii="Segoe UI" w:hAnsi="Segoe UI" w:cs="Segoe UI"/>
          <w:color w:val="000000"/>
          <w:sz w:val="20"/>
          <w:szCs w:val="20"/>
        </w:rPr>
        <w:t>9+</w:t>
      </w:r>
      <w:r w:rsidR="00E370EF">
        <w:rPr>
          <w:rFonts w:ascii="Segoe UI" w:hAnsi="Segoe UI" w:cs="Segoe UI"/>
          <w:color w:val="000000"/>
          <w:sz w:val="20"/>
          <w:szCs w:val="20"/>
        </w:rPr>
        <w:t xml:space="preserve"> </w:t>
      </w:r>
      <w:r w:rsidRPr="00731368">
        <w:rPr>
          <w:rFonts w:ascii="Segoe UI" w:hAnsi="Segoe UI" w:cs="Segoe UI"/>
          <w:color w:val="000000"/>
          <w:sz w:val="20"/>
          <w:szCs w:val="20"/>
        </w:rPr>
        <w:t>team size</w:t>
      </w:r>
      <w:r w:rsidR="00E370EF">
        <w:rPr>
          <w:rFonts w:ascii="Segoe UI" w:hAnsi="Segoe UI" w:cs="Segoe UI"/>
          <w:color w:val="000000"/>
          <w:sz w:val="20"/>
          <w:szCs w:val="20"/>
        </w:rPr>
        <w:t>s</w:t>
      </w:r>
      <w:r w:rsidRPr="00731368">
        <w:rPr>
          <w:rFonts w:ascii="Segoe UI" w:hAnsi="Segoe UI" w:cs="Segoe UI"/>
          <w:color w:val="000000"/>
          <w:sz w:val="20"/>
          <w:szCs w:val="20"/>
        </w:rPr>
        <w:t xml:space="preserve">) </w:t>
      </w:r>
      <w:r>
        <w:rPr>
          <w:rFonts w:ascii="Calibri" w:hAnsi="Calibri" w:cs="Calibri"/>
          <w:color w:val="201F1E"/>
          <w:shd w:val="clear" w:color="auto" w:fill="FFFFFF"/>
        </w:rPr>
        <w:t xml:space="preserve">like you to discover key insights about your team’s collaboration effectiveness and employee </w:t>
      </w:r>
      <w:r w:rsidRPr="00534AE4">
        <w:rPr>
          <w:rFonts w:ascii="Calibri" w:hAnsi="Calibri" w:cs="Calibri"/>
          <w:color w:val="201F1E"/>
        </w:rPr>
        <w:t>experience.</w:t>
      </w:r>
    </w:p>
    <w:p w14:paraId="12AFDF8E" w14:textId="4C17E5F5" w:rsidR="000670DD" w:rsidRPr="00666D4B" w:rsidRDefault="000670DD" w:rsidP="00AB4C56">
      <w:pPr>
        <w:pStyle w:val="Heading1"/>
        <w:rPr>
          <w:sz w:val="28"/>
          <w:szCs w:val="28"/>
        </w:rPr>
      </w:pPr>
      <w:r w:rsidRPr="00666D4B">
        <w:rPr>
          <w:sz w:val="28"/>
          <w:szCs w:val="28"/>
        </w:rPr>
        <w:t>How can Manager Insights help</w:t>
      </w:r>
    </w:p>
    <w:tbl>
      <w:tblPr>
        <w:tblW w:w="10325" w:type="dxa"/>
        <w:tblBorders>
          <w:insideH w:val="single" w:sz="4" w:space="0" w:color="D9D9D9" w:themeColor="background1" w:themeShade="D9"/>
        </w:tblBorders>
        <w:tblCellMar>
          <w:left w:w="0" w:type="dxa"/>
          <w:right w:w="0" w:type="dxa"/>
        </w:tblCellMar>
        <w:tblLook w:val="04A0" w:firstRow="1" w:lastRow="0" w:firstColumn="1" w:lastColumn="0" w:noHBand="0" w:noVBand="1"/>
      </w:tblPr>
      <w:tblGrid>
        <w:gridCol w:w="2241"/>
        <w:gridCol w:w="5794"/>
        <w:gridCol w:w="2290"/>
      </w:tblGrid>
      <w:tr w:rsidR="000670DD" w:rsidRPr="00731368" w14:paraId="4AAF5D47" w14:textId="77777777" w:rsidTr="00E700C1">
        <w:trPr>
          <w:trHeight w:val="1521"/>
        </w:trPr>
        <w:tc>
          <w:tcPr>
            <w:tcW w:w="8035" w:type="dxa"/>
            <w:gridSpan w:val="2"/>
            <w:tcBorders>
              <w:top w:val="nil"/>
              <w:left w:val="nil"/>
              <w:bottom w:val="single" w:sz="4" w:space="0" w:color="D9D9D9" w:themeColor="background1" w:themeShade="D9"/>
              <w:right w:val="nil"/>
            </w:tcBorders>
            <w:tcMar>
              <w:top w:w="15" w:type="dxa"/>
              <w:left w:w="108" w:type="dxa"/>
              <w:bottom w:w="0" w:type="dxa"/>
              <w:right w:w="108" w:type="dxa"/>
            </w:tcMar>
            <w:vAlign w:val="center"/>
            <w:hideMark/>
          </w:tcPr>
          <w:p w14:paraId="59050795" w14:textId="77777777" w:rsidR="000670DD" w:rsidRPr="00731368" w:rsidRDefault="000670DD" w:rsidP="00E700C1">
            <w:pPr>
              <w:spacing w:before="120"/>
              <w:textAlignment w:val="center"/>
              <w:rPr>
                <w:rFonts w:ascii="Segoe UI Semibold" w:hAnsi="Segoe UI Semibold" w:cs="Segoe UI Semibold"/>
                <w:color w:val="000000"/>
                <w:sz w:val="20"/>
                <w:szCs w:val="20"/>
              </w:rPr>
            </w:pPr>
            <w:r w:rsidRPr="00731368">
              <w:rPr>
                <w:rFonts w:ascii="Segoe UI Semibold" w:hAnsi="Segoe UI Semibold" w:cs="Segoe UI Semibold"/>
                <w:color w:val="000000"/>
                <w:sz w:val="20"/>
                <w:szCs w:val="20"/>
              </w:rPr>
              <w:t>Develop a culture of 1:1 coaching</w:t>
            </w:r>
          </w:p>
          <w:p w14:paraId="3100B513" w14:textId="77777777" w:rsidR="000670DD" w:rsidRPr="00731368" w:rsidRDefault="000670DD" w:rsidP="00E700C1">
            <w:pPr>
              <w:spacing w:before="120"/>
              <w:textAlignment w:val="center"/>
              <w:rPr>
                <w:rFonts w:ascii="Segoe UI" w:hAnsi="Segoe UI" w:cs="Segoe UI"/>
                <w:sz w:val="20"/>
                <w:szCs w:val="20"/>
              </w:rPr>
            </w:pPr>
            <w:r w:rsidRPr="00731368">
              <w:rPr>
                <w:rFonts w:ascii="Segoe UI" w:hAnsi="Segoe UI" w:cs="Segoe UI"/>
                <w:color w:val="000000"/>
                <w:sz w:val="20"/>
                <w:szCs w:val="20"/>
              </w:rPr>
              <w:t>See how much time team members spend one-on-one with their managers, and make</w:t>
            </w:r>
            <w:r w:rsidRPr="00731368">
              <w:rPr>
                <w:rFonts w:ascii="Segoe UI" w:hAnsi="Segoe UI" w:cs="Segoe UI"/>
                <w:color w:val="000000"/>
                <w:sz w:val="20"/>
                <w:szCs w:val="20"/>
                <w:bdr w:val="single" w:sz="4" w:space="0" w:color="E7E6E6" w:themeColor="background2" w:frame="1"/>
              </w:rPr>
              <w:t xml:space="preserve"> </w:t>
            </w:r>
            <w:r w:rsidRPr="00731368">
              <w:rPr>
                <w:rFonts w:ascii="Segoe UI" w:hAnsi="Segoe UI" w:cs="Segoe UI"/>
                <w:color w:val="000000"/>
                <w:sz w:val="20"/>
                <w:szCs w:val="20"/>
              </w:rPr>
              <w:t>sure it aligns with the culture you're striving for.  </w:t>
            </w:r>
          </w:p>
        </w:tc>
        <w:tc>
          <w:tcPr>
            <w:tcW w:w="2290" w:type="dxa"/>
            <w:tcBorders>
              <w:top w:val="nil"/>
              <w:left w:val="nil"/>
              <w:bottom w:val="single" w:sz="4" w:space="0" w:color="D9D9D9" w:themeColor="background1" w:themeShade="D9"/>
              <w:right w:val="nil"/>
            </w:tcBorders>
            <w:tcMar>
              <w:top w:w="15" w:type="dxa"/>
              <w:left w:w="108" w:type="dxa"/>
              <w:bottom w:w="0" w:type="dxa"/>
              <w:right w:w="108" w:type="dxa"/>
            </w:tcMar>
            <w:vAlign w:val="center"/>
            <w:hideMark/>
          </w:tcPr>
          <w:p w14:paraId="032F5A7F" w14:textId="77777777" w:rsidR="000670DD" w:rsidRPr="00731368" w:rsidRDefault="000670DD" w:rsidP="00E700C1">
            <w:pPr>
              <w:textAlignment w:val="center"/>
              <w:rPr>
                <w:rFonts w:ascii="Segoe UI" w:hAnsi="Segoe UI" w:cs="Segoe UI"/>
                <w:sz w:val="20"/>
                <w:szCs w:val="20"/>
              </w:rPr>
            </w:pPr>
            <w:r w:rsidRPr="00731368">
              <w:rPr>
                <w:noProof/>
                <w:sz w:val="20"/>
                <w:szCs w:val="20"/>
              </w:rPr>
              <w:drawing>
                <wp:anchor distT="0" distB="0" distL="114300" distR="114300" simplePos="0" relativeHeight="251658240" behindDoc="0" locked="0" layoutInCell="1" allowOverlap="1" wp14:anchorId="067D118B" wp14:editId="0716BA85">
                  <wp:simplePos x="0" y="0"/>
                  <wp:positionH relativeFrom="column">
                    <wp:posOffset>269240</wp:posOffset>
                  </wp:positionH>
                  <wp:positionV relativeFrom="paragraph">
                    <wp:posOffset>29210</wp:posOffset>
                  </wp:positionV>
                  <wp:extent cx="838200" cy="685800"/>
                  <wp:effectExtent l="0" t="0" r="0" b="0"/>
                  <wp:wrapNone/>
                  <wp:docPr id="16" name="Picture 16"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6" descr="A picture containing drawing&#10;&#10;Description automatically generated"/>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685800"/>
                          </a:xfrm>
                          <a:prstGeom prst="rect">
                            <a:avLst/>
                          </a:prstGeom>
                          <a:noFill/>
                        </pic:spPr>
                      </pic:pic>
                    </a:graphicData>
                  </a:graphic>
                  <wp14:sizeRelH relativeFrom="margin">
                    <wp14:pctWidth>0</wp14:pctWidth>
                  </wp14:sizeRelH>
                  <wp14:sizeRelV relativeFrom="margin">
                    <wp14:pctHeight>0</wp14:pctHeight>
                  </wp14:sizeRelV>
                </wp:anchor>
              </w:drawing>
            </w:r>
          </w:p>
        </w:tc>
      </w:tr>
      <w:tr w:rsidR="000670DD" w:rsidRPr="00731368" w14:paraId="02408CF2" w14:textId="77777777" w:rsidTr="00E700C1">
        <w:trPr>
          <w:trHeight w:val="1487"/>
        </w:trPr>
        <w:tc>
          <w:tcPr>
            <w:tcW w:w="2241" w:type="dxa"/>
            <w:tcBorders>
              <w:top w:val="single" w:sz="4" w:space="0" w:color="D9D9D9" w:themeColor="background1" w:themeShade="D9"/>
              <w:left w:val="nil"/>
              <w:bottom w:val="single" w:sz="4" w:space="0" w:color="D9D9D9" w:themeColor="background1" w:themeShade="D9"/>
              <w:right w:val="nil"/>
            </w:tcBorders>
            <w:tcMar>
              <w:top w:w="15" w:type="dxa"/>
              <w:left w:w="108" w:type="dxa"/>
              <w:bottom w:w="0" w:type="dxa"/>
              <w:right w:w="108" w:type="dxa"/>
            </w:tcMar>
            <w:vAlign w:val="center"/>
            <w:hideMark/>
          </w:tcPr>
          <w:p w14:paraId="449A4DE7" w14:textId="77777777" w:rsidR="000670DD" w:rsidRPr="00731368" w:rsidRDefault="000670DD" w:rsidP="00E700C1">
            <w:pPr>
              <w:ind w:left="720"/>
              <w:textAlignment w:val="center"/>
              <w:rPr>
                <w:rFonts w:ascii="Segoe UI" w:hAnsi="Segoe UI" w:cs="Segoe UI"/>
                <w:sz w:val="20"/>
                <w:szCs w:val="20"/>
              </w:rPr>
            </w:pPr>
            <w:r w:rsidRPr="00731368">
              <w:rPr>
                <w:noProof/>
                <w:sz w:val="20"/>
                <w:szCs w:val="20"/>
              </w:rPr>
              <w:drawing>
                <wp:anchor distT="0" distB="0" distL="114300" distR="114300" simplePos="0" relativeHeight="251658241" behindDoc="0" locked="0" layoutInCell="1" allowOverlap="1" wp14:anchorId="0DFE3C90" wp14:editId="6D661549">
                  <wp:simplePos x="0" y="0"/>
                  <wp:positionH relativeFrom="column">
                    <wp:posOffset>266065</wp:posOffset>
                  </wp:positionH>
                  <wp:positionV relativeFrom="paragraph">
                    <wp:posOffset>47625</wp:posOffset>
                  </wp:positionV>
                  <wp:extent cx="774700" cy="695325"/>
                  <wp:effectExtent l="0" t="0" r="6350" b="9525"/>
                  <wp:wrapNone/>
                  <wp:docPr id="17" name="Picture 17"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7" descr="A picture containing drawing&#10;&#10;Description automatically generated"/>
                          <pic:cNvPicPr>
                            <a:picLocks noChangeArrowheads="1"/>
                          </pic:cNvPicPr>
                        </pic:nvPicPr>
                        <pic:blipFill>
                          <a:blip r:embed="rId9">
                            <a:extLst>
                              <a:ext uri="{28A0092B-C50C-407E-A947-70E740481C1C}">
                                <a14:useLocalDpi xmlns:a14="http://schemas.microsoft.com/office/drawing/2010/main" val="0"/>
                              </a:ext>
                            </a:extLst>
                          </a:blip>
                          <a:srcRect r="-412"/>
                          <a:stretch>
                            <a:fillRect/>
                          </a:stretch>
                        </pic:blipFill>
                        <pic:spPr bwMode="auto">
                          <a:xfrm>
                            <a:off x="0" y="0"/>
                            <a:ext cx="774700" cy="695325"/>
                          </a:xfrm>
                          <a:prstGeom prst="rect">
                            <a:avLst/>
                          </a:prstGeom>
                          <a:noFill/>
                        </pic:spPr>
                      </pic:pic>
                    </a:graphicData>
                  </a:graphic>
                  <wp14:sizeRelH relativeFrom="margin">
                    <wp14:pctWidth>0</wp14:pctWidth>
                  </wp14:sizeRelH>
                  <wp14:sizeRelV relativeFrom="margin">
                    <wp14:pctHeight>0</wp14:pctHeight>
                  </wp14:sizeRelV>
                </wp:anchor>
              </w:drawing>
            </w:r>
          </w:p>
        </w:tc>
        <w:tc>
          <w:tcPr>
            <w:tcW w:w="8084" w:type="dxa"/>
            <w:gridSpan w:val="2"/>
            <w:tcBorders>
              <w:top w:val="single" w:sz="4" w:space="0" w:color="D9D9D9" w:themeColor="background1" w:themeShade="D9"/>
              <w:left w:val="nil"/>
              <w:bottom w:val="single" w:sz="4" w:space="0" w:color="D9D9D9" w:themeColor="background1" w:themeShade="D9"/>
              <w:right w:val="nil"/>
            </w:tcBorders>
            <w:tcMar>
              <w:top w:w="15" w:type="dxa"/>
              <w:left w:w="108" w:type="dxa"/>
              <w:bottom w:w="0" w:type="dxa"/>
              <w:right w:w="108" w:type="dxa"/>
            </w:tcMar>
            <w:vAlign w:val="center"/>
            <w:hideMark/>
          </w:tcPr>
          <w:p w14:paraId="6EAB70FB" w14:textId="77777777" w:rsidR="000670DD" w:rsidRPr="00731368" w:rsidRDefault="000670DD" w:rsidP="00E700C1">
            <w:pPr>
              <w:spacing w:before="120"/>
              <w:textAlignment w:val="center"/>
              <w:rPr>
                <w:rFonts w:ascii="Segoe UI Semibold" w:hAnsi="Segoe UI Semibold" w:cs="Segoe UI Semibold"/>
                <w:color w:val="000000"/>
                <w:sz w:val="20"/>
                <w:szCs w:val="20"/>
              </w:rPr>
            </w:pPr>
            <w:r w:rsidRPr="00731368">
              <w:rPr>
                <w:rFonts w:ascii="Segoe UI Semibold" w:hAnsi="Segoe UI Semibold" w:cs="Segoe UI Semibold"/>
                <w:color w:val="000000"/>
                <w:sz w:val="20"/>
                <w:szCs w:val="20"/>
              </w:rPr>
              <w:t>Improve meeting and email habits</w:t>
            </w:r>
          </w:p>
          <w:p w14:paraId="421A33C3" w14:textId="77777777" w:rsidR="000670DD" w:rsidRPr="00731368" w:rsidRDefault="000670DD" w:rsidP="00E700C1">
            <w:pPr>
              <w:spacing w:before="120"/>
              <w:textAlignment w:val="center"/>
              <w:rPr>
                <w:rFonts w:ascii="Segoe UI" w:hAnsi="Segoe UI" w:cs="Segoe UI"/>
                <w:sz w:val="20"/>
                <w:szCs w:val="20"/>
              </w:rPr>
            </w:pPr>
            <w:r w:rsidRPr="00731368">
              <w:rPr>
                <w:rFonts w:ascii="Segoe UI" w:hAnsi="Segoe UI" w:cs="Segoe UI"/>
                <w:color w:val="000000"/>
                <w:sz w:val="20"/>
                <w:szCs w:val="20"/>
              </w:rPr>
              <w:t>Help your team reduce excessive meetings and improve email habits to support team effectiveness and productivity.</w:t>
            </w:r>
          </w:p>
        </w:tc>
      </w:tr>
      <w:tr w:rsidR="000670DD" w:rsidRPr="00731368" w14:paraId="6E4A01CF" w14:textId="77777777" w:rsidTr="00E700C1">
        <w:trPr>
          <w:trHeight w:val="1575"/>
        </w:trPr>
        <w:tc>
          <w:tcPr>
            <w:tcW w:w="8035" w:type="dxa"/>
            <w:gridSpan w:val="2"/>
            <w:tcBorders>
              <w:top w:val="single" w:sz="4" w:space="0" w:color="D9D9D9" w:themeColor="background1" w:themeShade="D9"/>
              <w:left w:val="nil"/>
              <w:bottom w:val="single" w:sz="4" w:space="0" w:color="D9D9D9" w:themeColor="background1" w:themeShade="D9"/>
              <w:right w:val="nil"/>
            </w:tcBorders>
            <w:tcMar>
              <w:top w:w="15" w:type="dxa"/>
              <w:left w:w="108" w:type="dxa"/>
              <w:bottom w:w="0" w:type="dxa"/>
              <w:right w:w="108" w:type="dxa"/>
            </w:tcMar>
            <w:vAlign w:val="center"/>
            <w:hideMark/>
          </w:tcPr>
          <w:p w14:paraId="016BCFDF" w14:textId="77777777" w:rsidR="000670DD" w:rsidRPr="00731368" w:rsidRDefault="000670DD" w:rsidP="00E700C1">
            <w:pPr>
              <w:spacing w:before="120"/>
              <w:textAlignment w:val="center"/>
              <w:rPr>
                <w:rFonts w:ascii="Segoe UI Semibold" w:hAnsi="Segoe UI Semibold" w:cs="Segoe UI Semibold"/>
                <w:color w:val="000000"/>
                <w:sz w:val="20"/>
                <w:szCs w:val="20"/>
              </w:rPr>
            </w:pPr>
            <w:r w:rsidRPr="00731368">
              <w:rPr>
                <w:rFonts w:ascii="Segoe UI Semibold" w:hAnsi="Segoe UI Semibold" w:cs="Segoe UI Semibold"/>
                <w:color w:val="000000"/>
                <w:sz w:val="20"/>
                <w:szCs w:val="20"/>
              </w:rPr>
              <w:t>Support team wellbeing</w:t>
            </w:r>
          </w:p>
          <w:p w14:paraId="20125B15" w14:textId="77777777" w:rsidR="000670DD" w:rsidRPr="00731368" w:rsidRDefault="000670DD" w:rsidP="00E700C1">
            <w:pPr>
              <w:spacing w:before="120"/>
              <w:textAlignment w:val="center"/>
              <w:rPr>
                <w:rFonts w:ascii="Segoe UI" w:hAnsi="Segoe UI" w:cs="Segoe UI"/>
                <w:sz w:val="20"/>
                <w:szCs w:val="20"/>
              </w:rPr>
            </w:pPr>
            <w:r w:rsidRPr="00731368">
              <w:rPr>
                <w:rFonts w:ascii="Segoe UI" w:hAnsi="Segoe UI" w:cs="Segoe UI"/>
                <w:color w:val="000000"/>
                <w:sz w:val="20"/>
                <w:szCs w:val="20"/>
              </w:rPr>
              <w:t>Check on your team’s after-hours work habits and use these insights to balance schedule flexibility and the need to disconnect. </w:t>
            </w:r>
          </w:p>
        </w:tc>
        <w:tc>
          <w:tcPr>
            <w:tcW w:w="2290" w:type="dxa"/>
            <w:tcBorders>
              <w:top w:val="single" w:sz="4" w:space="0" w:color="D9D9D9" w:themeColor="background1" w:themeShade="D9"/>
              <w:left w:val="nil"/>
              <w:bottom w:val="single" w:sz="4" w:space="0" w:color="D9D9D9" w:themeColor="background1" w:themeShade="D9"/>
              <w:right w:val="nil"/>
            </w:tcBorders>
            <w:tcMar>
              <w:top w:w="15" w:type="dxa"/>
              <w:left w:w="108" w:type="dxa"/>
              <w:bottom w:w="0" w:type="dxa"/>
              <w:right w:w="108" w:type="dxa"/>
            </w:tcMar>
            <w:vAlign w:val="center"/>
            <w:hideMark/>
          </w:tcPr>
          <w:p w14:paraId="7B3D0086" w14:textId="77777777" w:rsidR="000670DD" w:rsidRPr="00731368" w:rsidRDefault="000670DD" w:rsidP="00E700C1">
            <w:pPr>
              <w:textAlignment w:val="center"/>
              <w:rPr>
                <w:rFonts w:ascii="Segoe UI" w:hAnsi="Segoe UI" w:cs="Segoe UI"/>
                <w:sz w:val="20"/>
                <w:szCs w:val="20"/>
              </w:rPr>
            </w:pPr>
            <w:r w:rsidRPr="00731368">
              <w:rPr>
                <w:noProof/>
                <w:sz w:val="20"/>
                <w:szCs w:val="20"/>
              </w:rPr>
              <w:drawing>
                <wp:anchor distT="0" distB="0" distL="114300" distR="114300" simplePos="0" relativeHeight="251658242" behindDoc="0" locked="0" layoutInCell="1" allowOverlap="1" wp14:anchorId="004B7B79" wp14:editId="6ACC7E70">
                  <wp:simplePos x="0" y="0"/>
                  <wp:positionH relativeFrom="column">
                    <wp:posOffset>229870</wp:posOffset>
                  </wp:positionH>
                  <wp:positionV relativeFrom="paragraph">
                    <wp:posOffset>53975</wp:posOffset>
                  </wp:positionV>
                  <wp:extent cx="866775" cy="676275"/>
                  <wp:effectExtent l="0" t="0" r="9525" b="9525"/>
                  <wp:wrapNone/>
                  <wp:docPr id="18" name="Picture 18"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8" descr="A picture containing drawing&#10;&#10;Description automatically generated"/>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6775" cy="676275"/>
                          </a:xfrm>
                          <a:prstGeom prst="rect">
                            <a:avLst/>
                          </a:prstGeom>
                          <a:noFill/>
                        </pic:spPr>
                      </pic:pic>
                    </a:graphicData>
                  </a:graphic>
                  <wp14:sizeRelH relativeFrom="margin">
                    <wp14:pctWidth>0</wp14:pctWidth>
                  </wp14:sizeRelH>
                  <wp14:sizeRelV relativeFrom="margin">
                    <wp14:pctHeight>0</wp14:pctHeight>
                  </wp14:sizeRelV>
                </wp:anchor>
              </w:drawing>
            </w:r>
          </w:p>
        </w:tc>
      </w:tr>
      <w:tr w:rsidR="000670DD" w:rsidRPr="00731368" w14:paraId="52C91024" w14:textId="77777777" w:rsidTr="00E700C1">
        <w:trPr>
          <w:trHeight w:val="1664"/>
        </w:trPr>
        <w:tc>
          <w:tcPr>
            <w:tcW w:w="2241" w:type="dxa"/>
            <w:tcBorders>
              <w:top w:val="single" w:sz="4" w:space="0" w:color="D9D9D9" w:themeColor="background1" w:themeShade="D9"/>
              <w:left w:val="nil"/>
              <w:bottom w:val="nil"/>
              <w:right w:val="nil"/>
            </w:tcBorders>
            <w:tcMar>
              <w:top w:w="15" w:type="dxa"/>
              <w:left w:w="108" w:type="dxa"/>
              <w:bottom w:w="0" w:type="dxa"/>
              <w:right w:w="108" w:type="dxa"/>
            </w:tcMar>
            <w:vAlign w:val="center"/>
            <w:hideMark/>
          </w:tcPr>
          <w:p w14:paraId="283464CD" w14:textId="77777777" w:rsidR="000670DD" w:rsidRPr="00731368" w:rsidRDefault="000670DD" w:rsidP="00E700C1">
            <w:pPr>
              <w:ind w:left="720"/>
              <w:textAlignment w:val="center"/>
              <w:rPr>
                <w:rFonts w:ascii="Segoe UI" w:hAnsi="Segoe UI" w:cs="Segoe UI"/>
                <w:sz w:val="20"/>
                <w:szCs w:val="20"/>
              </w:rPr>
            </w:pPr>
            <w:r w:rsidRPr="00731368">
              <w:rPr>
                <w:noProof/>
                <w:sz w:val="20"/>
                <w:szCs w:val="20"/>
              </w:rPr>
              <w:drawing>
                <wp:anchor distT="0" distB="0" distL="114300" distR="114300" simplePos="0" relativeHeight="251658243" behindDoc="0" locked="0" layoutInCell="1" allowOverlap="1" wp14:anchorId="421B7258" wp14:editId="31FE7229">
                  <wp:simplePos x="0" y="0"/>
                  <wp:positionH relativeFrom="column">
                    <wp:posOffset>72390</wp:posOffset>
                  </wp:positionH>
                  <wp:positionV relativeFrom="paragraph">
                    <wp:posOffset>221615</wp:posOffset>
                  </wp:positionV>
                  <wp:extent cx="1115695" cy="542925"/>
                  <wp:effectExtent l="0" t="0" r="8255" b="9525"/>
                  <wp:wrapNone/>
                  <wp:docPr id="19" name="Picture 19"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9" descr="A picture containing drawing&#10;&#10;Description automatically generated"/>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5695" cy="542925"/>
                          </a:xfrm>
                          <a:prstGeom prst="rect">
                            <a:avLst/>
                          </a:prstGeom>
                          <a:noFill/>
                        </pic:spPr>
                      </pic:pic>
                    </a:graphicData>
                  </a:graphic>
                  <wp14:sizeRelH relativeFrom="margin">
                    <wp14:pctWidth>0</wp14:pctWidth>
                  </wp14:sizeRelH>
                  <wp14:sizeRelV relativeFrom="margin">
                    <wp14:pctHeight>0</wp14:pctHeight>
                  </wp14:sizeRelV>
                </wp:anchor>
              </w:drawing>
            </w:r>
          </w:p>
        </w:tc>
        <w:tc>
          <w:tcPr>
            <w:tcW w:w="8084" w:type="dxa"/>
            <w:gridSpan w:val="2"/>
            <w:tcBorders>
              <w:top w:val="single" w:sz="4" w:space="0" w:color="D9D9D9" w:themeColor="background1" w:themeShade="D9"/>
              <w:left w:val="nil"/>
              <w:bottom w:val="nil"/>
              <w:right w:val="nil"/>
            </w:tcBorders>
            <w:tcMar>
              <w:top w:w="15" w:type="dxa"/>
              <w:left w:w="108" w:type="dxa"/>
              <w:bottom w:w="0" w:type="dxa"/>
              <w:right w:w="108" w:type="dxa"/>
            </w:tcMar>
            <w:vAlign w:val="center"/>
            <w:hideMark/>
          </w:tcPr>
          <w:p w14:paraId="7D0BD706" w14:textId="77777777" w:rsidR="000670DD" w:rsidRPr="00731368" w:rsidRDefault="000670DD" w:rsidP="00E700C1">
            <w:pPr>
              <w:spacing w:before="120"/>
              <w:textAlignment w:val="center"/>
              <w:rPr>
                <w:rFonts w:ascii="Segoe UI Semibold" w:hAnsi="Segoe UI Semibold" w:cs="Segoe UI Semibold"/>
                <w:color w:val="000000"/>
                <w:sz w:val="20"/>
                <w:szCs w:val="20"/>
              </w:rPr>
            </w:pPr>
            <w:r w:rsidRPr="00731368">
              <w:rPr>
                <w:rFonts w:ascii="Segoe UI Semibold" w:hAnsi="Segoe UI Semibold" w:cs="Segoe UI Semibold"/>
                <w:color w:val="000000"/>
                <w:sz w:val="20"/>
                <w:szCs w:val="20"/>
              </w:rPr>
              <w:t>Cross-team collaboration</w:t>
            </w:r>
          </w:p>
          <w:p w14:paraId="4A44F71E" w14:textId="77777777" w:rsidR="000670DD" w:rsidRPr="00731368" w:rsidRDefault="000670DD" w:rsidP="00E700C1">
            <w:pPr>
              <w:spacing w:before="120"/>
              <w:textAlignment w:val="center"/>
              <w:rPr>
                <w:rFonts w:ascii="Segoe UI" w:hAnsi="Segoe UI" w:cs="Segoe UI"/>
                <w:sz w:val="20"/>
                <w:szCs w:val="20"/>
              </w:rPr>
            </w:pPr>
            <w:r w:rsidRPr="00731368">
              <w:rPr>
                <w:rFonts w:ascii="Segoe UI" w:hAnsi="Segoe UI" w:cs="Segoe UI"/>
                <w:color w:val="000000"/>
                <w:sz w:val="20"/>
                <w:szCs w:val="20"/>
              </w:rPr>
              <w:t>Review how your team is collaborating with the rest of the organization and reflect on how you can help expand the networks of your team. </w:t>
            </w:r>
          </w:p>
        </w:tc>
      </w:tr>
    </w:tbl>
    <w:p w14:paraId="3055720C" w14:textId="77777777" w:rsidR="000670DD" w:rsidRPr="00731368" w:rsidRDefault="000670DD" w:rsidP="000670DD">
      <w:pPr>
        <w:spacing w:before="120"/>
        <w:jc w:val="center"/>
        <w:rPr>
          <w:rFonts w:ascii="Segoe UI Semibold" w:hAnsi="Segoe UI Semibold" w:cs="Segoe UI Semibold"/>
          <w:b/>
          <w:bCs/>
          <w:color w:val="191847"/>
          <w:sz w:val="20"/>
          <w:szCs w:val="20"/>
          <w:lang w:eastAsia="zh-CN"/>
        </w:rPr>
      </w:pPr>
    </w:p>
    <w:p w14:paraId="5689E3EF" w14:textId="77777777" w:rsidR="000670DD" w:rsidRPr="00746C8E" w:rsidRDefault="000670DD" w:rsidP="00AB4C56">
      <w:pPr>
        <w:pStyle w:val="Heading1"/>
        <w:rPr>
          <w:sz w:val="28"/>
          <w:szCs w:val="28"/>
        </w:rPr>
      </w:pPr>
      <w:r w:rsidRPr="00746C8E">
        <w:rPr>
          <w:sz w:val="28"/>
          <w:szCs w:val="28"/>
        </w:rPr>
        <w:t>Why is this important?</w:t>
      </w:r>
    </w:p>
    <w:p w14:paraId="02FA1BF9" w14:textId="7315076E" w:rsidR="000670DD" w:rsidRPr="00731368" w:rsidRDefault="000670DD" w:rsidP="000670DD">
      <w:pPr>
        <w:spacing w:before="120"/>
        <w:rPr>
          <w:rFonts w:ascii="Segoe UI" w:hAnsi="Segoe UI" w:cs="Segoe UI"/>
          <w:b/>
          <w:bCs/>
          <w:sz w:val="20"/>
          <w:szCs w:val="20"/>
          <w:lang w:eastAsia="zh-CN"/>
        </w:rPr>
      </w:pPr>
      <w:r w:rsidRPr="00731368">
        <w:rPr>
          <w:rFonts w:ascii="Segoe UI" w:hAnsi="Segoe UI" w:cs="Segoe UI"/>
          <w:sz w:val="20"/>
          <w:szCs w:val="20"/>
        </w:rPr>
        <w:t>Managers have a huge impact on team productivity and wellbeing. Check out the research:</w:t>
      </w:r>
    </w:p>
    <w:p w14:paraId="500FD242" w14:textId="77777777" w:rsidR="000670DD" w:rsidRPr="00731368" w:rsidRDefault="000670DD" w:rsidP="000670DD">
      <w:pPr>
        <w:pStyle w:val="ListParagraph"/>
        <w:numPr>
          <w:ilvl w:val="0"/>
          <w:numId w:val="1"/>
        </w:numPr>
        <w:spacing w:before="120" w:after="0" w:line="240" w:lineRule="auto"/>
        <w:rPr>
          <w:rFonts w:ascii="Segoe UI" w:eastAsia="Times New Roman" w:hAnsi="Segoe UI" w:cs="Segoe UI"/>
          <w:color w:val="000000"/>
          <w:sz w:val="20"/>
          <w:szCs w:val="20"/>
        </w:rPr>
      </w:pPr>
      <w:r w:rsidRPr="00731368">
        <w:rPr>
          <w:rFonts w:ascii="Segoe UI" w:eastAsia="Times New Roman" w:hAnsi="Segoe UI" w:cs="Segoe UI"/>
          <w:color w:val="000000"/>
          <w:sz w:val="20"/>
          <w:szCs w:val="20"/>
        </w:rPr>
        <w:lastRenderedPageBreak/>
        <w:t>Managers account for 70% variance in employee engagement scores. (</w:t>
      </w:r>
      <w:hyperlink r:id="rId12" w:history="1">
        <w:r w:rsidRPr="00731368">
          <w:rPr>
            <w:rStyle w:val="Hyperlink"/>
            <w:rFonts w:ascii="Segoe UI" w:eastAsia="Times New Roman" w:hAnsi="Segoe UI" w:cs="Segoe UI"/>
            <w:sz w:val="20"/>
            <w:szCs w:val="20"/>
          </w:rPr>
          <w:t>Gallup</w:t>
        </w:r>
      </w:hyperlink>
      <w:r w:rsidRPr="00731368">
        <w:rPr>
          <w:rFonts w:ascii="Segoe UI" w:eastAsia="Times New Roman" w:hAnsi="Segoe UI" w:cs="Segoe UI"/>
          <w:color w:val="000000"/>
          <w:sz w:val="20"/>
          <w:szCs w:val="20"/>
        </w:rPr>
        <w:t>)</w:t>
      </w:r>
    </w:p>
    <w:p w14:paraId="0A020DAA" w14:textId="2838AEEE" w:rsidR="000670DD" w:rsidRPr="00731368" w:rsidRDefault="000670DD" w:rsidP="000670DD">
      <w:pPr>
        <w:pStyle w:val="ListParagraph"/>
        <w:numPr>
          <w:ilvl w:val="0"/>
          <w:numId w:val="1"/>
        </w:numPr>
        <w:spacing w:before="120" w:after="0" w:line="240" w:lineRule="auto"/>
        <w:textAlignment w:val="center"/>
        <w:rPr>
          <w:rFonts w:ascii="Segoe UI" w:eastAsia="Times New Roman" w:hAnsi="Segoe UI" w:cs="Segoe UI"/>
          <w:sz w:val="20"/>
          <w:szCs w:val="20"/>
        </w:rPr>
      </w:pPr>
      <w:r w:rsidRPr="00731368">
        <w:rPr>
          <w:rFonts w:ascii="Segoe UI" w:eastAsia="Times New Roman" w:hAnsi="Segoe UI" w:cs="Segoe UI"/>
          <w:color w:val="000000"/>
          <w:sz w:val="20"/>
          <w:szCs w:val="20"/>
        </w:rPr>
        <w:t xml:space="preserve">Employees tend to model their </w:t>
      </w:r>
      <w:r w:rsidR="00800153" w:rsidRPr="00731368">
        <w:rPr>
          <w:rFonts w:ascii="Segoe UI" w:eastAsia="Times New Roman" w:hAnsi="Segoe UI" w:cs="Segoe UI"/>
          <w:color w:val="000000"/>
          <w:sz w:val="20"/>
          <w:szCs w:val="20"/>
        </w:rPr>
        <w:t>behaviours</w:t>
      </w:r>
      <w:r w:rsidRPr="00731368">
        <w:rPr>
          <w:rFonts w:ascii="Segoe UI" w:eastAsia="Times New Roman" w:hAnsi="Segoe UI" w:cs="Segoe UI"/>
          <w:color w:val="000000"/>
          <w:sz w:val="20"/>
          <w:szCs w:val="20"/>
        </w:rPr>
        <w:t xml:space="preserve"> after their managers. (</w:t>
      </w:r>
      <w:hyperlink r:id="rId13" w:history="1">
        <w:r w:rsidRPr="00731368">
          <w:rPr>
            <w:rStyle w:val="Hyperlink"/>
            <w:rFonts w:ascii="Segoe UI" w:eastAsia="Times New Roman" w:hAnsi="Segoe UI" w:cs="Segoe UI"/>
            <w:sz w:val="20"/>
            <w:szCs w:val="20"/>
          </w:rPr>
          <w:t>M365 Insights</w:t>
        </w:r>
      </w:hyperlink>
      <w:r w:rsidRPr="00731368">
        <w:rPr>
          <w:rFonts w:ascii="Segoe UI" w:eastAsia="Times New Roman" w:hAnsi="Segoe UI" w:cs="Segoe UI"/>
          <w:color w:val="000000"/>
          <w:sz w:val="20"/>
          <w:szCs w:val="20"/>
        </w:rPr>
        <w:t>)</w:t>
      </w:r>
    </w:p>
    <w:p w14:paraId="0BD2FB84" w14:textId="77777777" w:rsidR="000670DD" w:rsidRPr="00FC63A1" w:rsidRDefault="000670DD" w:rsidP="000670DD">
      <w:pPr>
        <w:pStyle w:val="ListParagraph"/>
        <w:numPr>
          <w:ilvl w:val="0"/>
          <w:numId w:val="1"/>
        </w:numPr>
        <w:spacing w:before="120" w:after="0" w:line="240" w:lineRule="auto"/>
        <w:textAlignment w:val="center"/>
        <w:rPr>
          <w:rFonts w:ascii="Segoe UI" w:eastAsia="Times New Roman" w:hAnsi="Segoe UI" w:cs="Segoe UI"/>
          <w:sz w:val="20"/>
          <w:szCs w:val="20"/>
        </w:rPr>
      </w:pPr>
      <w:r w:rsidRPr="00731368">
        <w:rPr>
          <w:rFonts w:ascii="Segoe UI" w:eastAsia="Times New Roman" w:hAnsi="Segoe UI" w:cs="Segoe UI"/>
          <w:color w:val="000000"/>
          <w:sz w:val="20"/>
          <w:szCs w:val="20"/>
        </w:rPr>
        <w:t>Employees who regularly connect with their manager while working remotely are less impacted by increases in workday span and collaboration hours. (</w:t>
      </w:r>
      <w:hyperlink r:id="rId14" w:history="1">
        <w:r w:rsidRPr="00731368">
          <w:rPr>
            <w:rStyle w:val="Hyperlink"/>
            <w:rFonts w:ascii="Segoe UI" w:eastAsia="Times New Roman" w:hAnsi="Segoe UI" w:cs="Segoe UI"/>
            <w:sz w:val="20"/>
            <w:szCs w:val="20"/>
          </w:rPr>
          <w:t>M635 Insights</w:t>
        </w:r>
      </w:hyperlink>
      <w:r w:rsidRPr="00731368">
        <w:rPr>
          <w:rFonts w:ascii="Segoe UI" w:eastAsia="Times New Roman" w:hAnsi="Segoe UI" w:cs="Segoe UI"/>
          <w:color w:val="000000"/>
          <w:sz w:val="20"/>
          <w:szCs w:val="20"/>
        </w:rPr>
        <w:t>)</w:t>
      </w:r>
    </w:p>
    <w:p w14:paraId="2881B2AA" w14:textId="0021B4C4" w:rsidR="000670DD" w:rsidRDefault="00FC63A1" w:rsidP="00FC63A1">
      <w:pPr>
        <w:pStyle w:val="IntenseQuote"/>
      </w:pPr>
      <w:r>
        <w:t xml:space="preserve">TIP: </w:t>
      </w:r>
      <w:r w:rsidR="00C46989">
        <w:t>customize with</w:t>
      </w:r>
      <w:r>
        <w:t xml:space="preserve"> organization objective</w:t>
      </w:r>
    </w:p>
    <w:p w14:paraId="4D040982" w14:textId="77777777" w:rsidR="00666D4B" w:rsidRPr="00746C8E" w:rsidRDefault="00666D4B" w:rsidP="00666D4B">
      <w:pPr>
        <w:pStyle w:val="Heading1"/>
        <w:rPr>
          <w:sz w:val="28"/>
          <w:szCs w:val="28"/>
        </w:rPr>
      </w:pPr>
      <w:r w:rsidRPr="00746C8E">
        <w:rPr>
          <w:sz w:val="28"/>
          <w:szCs w:val="28"/>
        </w:rPr>
        <w:t>Data and Privacy</w:t>
      </w:r>
    </w:p>
    <w:p w14:paraId="6FC99970" w14:textId="4056B38A" w:rsidR="000670DD" w:rsidRDefault="00666D4B" w:rsidP="002D2C1D">
      <w:r w:rsidRPr="4400703F">
        <w:rPr>
          <w:rFonts w:ascii="Segoe UI" w:eastAsia="Segoe UI" w:hAnsi="Segoe UI" w:cs="Segoe UI"/>
          <w:color w:val="000000" w:themeColor="text1"/>
          <w:sz w:val="20"/>
          <w:szCs w:val="20"/>
        </w:rPr>
        <w:t>This dashboard uses anonymized data from emails, meetings, and chats in Outlook and Teams to uncover insights about collaboration in your organization. Managers will only ever see aggregated data for their teams with no access to individual insights.</w:t>
      </w:r>
    </w:p>
    <w:sectPr w:rsidR="00067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1A5F42"/>
    <w:multiLevelType w:val="multilevel"/>
    <w:tmpl w:val="6D2C9CA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C2E"/>
    <w:rsid w:val="00005D53"/>
    <w:rsid w:val="00016351"/>
    <w:rsid w:val="000228B2"/>
    <w:rsid w:val="000670DD"/>
    <w:rsid w:val="00116157"/>
    <w:rsid w:val="0015258D"/>
    <w:rsid w:val="001E2CF7"/>
    <w:rsid w:val="00206C02"/>
    <w:rsid w:val="00242EFB"/>
    <w:rsid w:val="00291CF0"/>
    <w:rsid w:val="002D2C1D"/>
    <w:rsid w:val="002E7250"/>
    <w:rsid w:val="00303E82"/>
    <w:rsid w:val="003104E4"/>
    <w:rsid w:val="00421613"/>
    <w:rsid w:val="004F21AA"/>
    <w:rsid w:val="00534AE4"/>
    <w:rsid w:val="005C0A3F"/>
    <w:rsid w:val="00604A68"/>
    <w:rsid w:val="00666D4B"/>
    <w:rsid w:val="006A2F68"/>
    <w:rsid w:val="006F7C41"/>
    <w:rsid w:val="00713FE7"/>
    <w:rsid w:val="00746C8E"/>
    <w:rsid w:val="007D1447"/>
    <w:rsid w:val="007D6822"/>
    <w:rsid w:val="00800153"/>
    <w:rsid w:val="00863295"/>
    <w:rsid w:val="00926352"/>
    <w:rsid w:val="009B38CC"/>
    <w:rsid w:val="00AA12FC"/>
    <w:rsid w:val="00AB4C56"/>
    <w:rsid w:val="00AF5BA6"/>
    <w:rsid w:val="00C44143"/>
    <w:rsid w:val="00C46989"/>
    <w:rsid w:val="00C47B41"/>
    <w:rsid w:val="00CD2CAA"/>
    <w:rsid w:val="00CF2566"/>
    <w:rsid w:val="00E370EF"/>
    <w:rsid w:val="00E81D73"/>
    <w:rsid w:val="00EB0061"/>
    <w:rsid w:val="00F00180"/>
    <w:rsid w:val="00F130CB"/>
    <w:rsid w:val="00F47D6A"/>
    <w:rsid w:val="00F87C2E"/>
    <w:rsid w:val="00FC63A1"/>
    <w:rsid w:val="0270B37E"/>
    <w:rsid w:val="21F0B858"/>
    <w:rsid w:val="34E46E97"/>
    <w:rsid w:val="3CB1F0AB"/>
    <w:rsid w:val="650500B4"/>
    <w:rsid w:val="68BF6709"/>
    <w:rsid w:val="7F5B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503C"/>
  <w15:chartTrackingRefBased/>
  <w15:docId w15:val="{161E699A-247F-46FF-A07A-DA355C77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AB4C56"/>
    <w:pPr>
      <w:keepNext w:val="0"/>
      <w:keepLines w:val="0"/>
      <w:pBdr>
        <w:bottom w:val="single" w:sz="8" w:space="1" w:color="7F7F7F" w:themeColor="text1" w:themeTint="80"/>
      </w:pBdr>
      <w:spacing w:before="240" w:after="200"/>
      <w:outlineLvl w:val="0"/>
    </w:pPr>
    <w:rPr>
      <w:rFonts w:ascii="Segoe UI" w:eastAsia="Times New Roman" w:hAnsi="Segoe UI" w:cs="Segoe UI"/>
      <w:sz w:val="40"/>
      <w:szCs w:val="40"/>
    </w:rPr>
  </w:style>
  <w:style w:type="paragraph" w:styleId="Heading2">
    <w:name w:val="heading 2"/>
    <w:basedOn w:val="Normal"/>
    <w:next w:val="Normal"/>
    <w:link w:val="Heading2Char"/>
    <w:uiPriority w:val="9"/>
    <w:semiHidden/>
    <w:unhideWhenUsed/>
    <w:qFormat/>
    <w:rsid w:val="00AB4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70DD"/>
    <w:rPr>
      <w:color w:val="0563C1"/>
      <w:u w:val="single"/>
    </w:rPr>
  </w:style>
  <w:style w:type="paragraph" w:styleId="ListParagraph">
    <w:name w:val="List Paragraph"/>
    <w:basedOn w:val="Normal"/>
    <w:uiPriority w:val="34"/>
    <w:qFormat/>
    <w:rsid w:val="000670DD"/>
    <w:pPr>
      <w:spacing w:line="252" w:lineRule="auto"/>
      <w:ind w:left="720"/>
      <w:contextualSpacing/>
    </w:pPr>
    <w:rPr>
      <w:rFonts w:ascii="Calibri" w:hAnsi="Calibri" w:cs="Calibri"/>
      <w:lang w:val="en-GB" w:eastAsia="en-GB"/>
    </w:rPr>
  </w:style>
  <w:style w:type="paragraph" w:customStyle="1" w:styleId="xxxmsonormal">
    <w:name w:val="xxxmsonormal"/>
    <w:basedOn w:val="Normal"/>
    <w:rsid w:val="001E2CF7"/>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5258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5258D"/>
    <w:rPr>
      <w:i/>
      <w:iCs/>
      <w:color w:val="4472C4" w:themeColor="accent1"/>
    </w:rPr>
  </w:style>
  <w:style w:type="character" w:customStyle="1" w:styleId="Heading1Char">
    <w:name w:val="Heading 1 Char"/>
    <w:basedOn w:val="DefaultParagraphFont"/>
    <w:link w:val="Heading1"/>
    <w:uiPriority w:val="9"/>
    <w:rsid w:val="00AB4C56"/>
    <w:rPr>
      <w:rFonts w:ascii="Segoe UI" w:eastAsia="Times New Roman" w:hAnsi="Segoe UI" w:cs="Segoe UI"/>
      <w:color w:val="2F5496" w:themeColor="accent1" w:themeShade="BF"/>
      <w:sz w:val="40"/>
      <w:szCs w:val="40"/>
    </w:rPr>
  </w:style>
  <w:style w:type="character" w:customStyle="1" w:styleId="Heading2Char">
    <w:name w:val="Heading 2 Char"/>
    <w:basedOn w:val="DefaultParagraphFont"/>
    <w:link w:val="Heading2"/>
    <w:uiPriority w:val="9"/>
    <w:semiHidden/>
    <w:rsid w:val="00AB4C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10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am06.safelinks.protection.outlook.com/?url=https%3A%2F%2Fhbr.org%2F2016%2F12%2Fwhat-great-managers-do-daily&amp;data=04%7C01%7Cdheepakr%40microsoft.com%7Cde7e377cbada4d0e8cc208d80c9cf716%7C72f988bf86f141af91ab2d7cd011db47%7C1%7C0%7C637273215605111524%7CUnknown%7CTWFpbGZsb3d8eyJWIjoiMC4wLjAwMDAiLCJQIjoiV2luMzIiLCJBTiI6Ik1haWwiLCJXVCI6Mn0%3D%7C-1&amp;sdata=gaOqrPfGXpW6XKJaAX4b3enpB3S22MofbR7jfsbRTcY%3D&amp;reserved=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nam06.safelinks.protection.outlook.com/?url=https%3A%2F%2Fnews.gallup.com%2Fbusinessjournal%2F182792%2Fmanagers-account-variance-employee-engagement.aspx&amp;data=04%7C01%7Cdheepakr%40microsoft.com%7Cde7e377cbada4d0e8cc208d80c9cf716%7C72f988bf86f141af91ab2d7cd011db47%7C1%7C0%7C637273215605101532%7CUnknown%7CTWFpbGZsb3d8eyJWIjoiMC4wLjAwMDAiLCJQIjoiV2luMzIiLCJBTiI6Ik1haWwiLCJXVCI6Mn0%3D%7C-1&amp;sdata=8p7h6tVr8NDR2%2FHCQ6c11k3EzRQ7lJGIYJs90GQDxI8%3D&amp;reserved=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nam06.safelinks.protection.outlook.com/?url=https%3A%2F%2Finsights.office.com%2Fworkplace-analytics%2Fthe-new-manager-11-nurturing-employee-resiliency-during-disruption-and-change%2F&amp;data=04%7C01%7Cdheepakr%40microsoft.com%7Cde7e377cbada4d0e8cc208d80c9cf716%7C72f988bf86f141af91ab2d7cd011db47%7C1%7C0%7C637273215605121521%7CUnknown%7CTWFpbGZsb3d8eyJWIjoiMC4wLjAwMDAiLCJQIjoiV2luMzIiLCJBTiI6Ik1haWwiLCJXVCI6Mn0%3D%7C-1&amp;sdata=NwGNppIb9w4VtHmngaAdgInJRvS5vgNQsTfk1wdOHdk%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s xmlns="f7071f35-5c89-41b3-924a-c2ad6ce205e1"/>
    <Date xmlns="f7071f35-5c89-41b3-924a-c2ad6ce205e1" xsi:nil="true"/>
    <MediaServiceKeyPoints xmlns="f7071f35-5c89-41b3-924a-c2ad6ce205e1" xsi:nil="true"/>
    <jt8m xmlns="f7071f35-5c89-41b3-924a-c2ad6ce205e1" xsi:nil="true"/>
    <MediaServiceTranscript xmlns="f7071f35-5c89-41b3-924a-c2ad6ce205e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1AE11B11710B4C93585091258EFE17" ma:contentTypeVersion="17" ma:contentTypeDescription="Create a new document." ma:contentTypeScope="" ma:versionID="d3c49ce951d973232a0782bfe48bd1f1">
  <xsd:schema xmlns:xsd="http://www.w3.org/2001/XMLSchema" xmlns:xs="http://www.w3.org/2001/XMLSchema" xmlns:p="http://schemas.microsoft.com/office/2006/metadata/properties" xmlns:ns2="f7071f35-5c89-41b3-924a-c2ad6ce205e1" xmlns:ns3="a3244b0c-843b-4237-abd6-d822de19512e" targetNamespace="http://schemas.microsoft.com/office/2006/metadata/properties" ma:root="true" ma:fieldsID="e11b45c6a37239a192ae913a656907b7" ns2:_="" ns3:_="">
    <xsd:import namespace="f7071f35-5c89-41b3-924a-c2ad6ce205e1"/>
    <xsd:import namespace="a3244b0c-843b-4237-abd6-d822de19512e"/>
    <xsd:element name="properties">
      <xsd:complexType>
        <xsd:sequence>
          <xsd:element name="documentManagement">
            <xsd:complexType>
              <xsd:all>
                <xsd:element ref="ns2:MediaServiceMetadata" minOccurs="0"/>
                <xsd:element ref="ns2:MediaServiceFastMetadata" minOccurs="0"/>
                <xsd:element ref="ns2:Tags" minOccurs="0"/>
                <xsd:element ref="ns2:Date" minOccurs="0"/>
                <xsd:element ref="ns2:jt8m" minOccurs="0"/>
                <xsd:element ref="ns3:SharedWithUsers" minOccurs="0"/>
                <xsd:element ref="ns3:SharedWithDetails" minOccurs="0"/>
                <xsd:element ref="ns3:LastSharedByUser" minOccurs="0"/>
                <xsd:element ref="ns3:LastSharedByTime" minOccurs="0"/>
                <xsd:element ref="ns2:MediaServiceEventHashCode" minOccurs="0"/>
                <xsd:element ref="ns2:MediaServiceGenerationTime"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Transcri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071f35-5c89-41b3-924a-c2ad6ce205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Tags" ma:index="10" nillable="true" ma:displayName="Tags" ma:internalName="Tags">
      <xsd:complexType>
        <xsd:complexContent>
          <xsd:extension base="dms:MultiChoice">
            <xsd:sequence>
              <xsd:element name="Value" maxOccurs="unbounded" minOccurs="0" nillable="true">
                <xsd:simpleType>
                  <xsd:restriction base="dms:Choice">
                    <xsd:enumeration value="MyA"/>
                    <xsd:enumeration value="WpA"/>
                    <xsd:enumeration value="Solutions"/>
                    <xsd:enumeration value="All"/>
                    <xsd:enumeration value="Addin"/>
                    <xsd:enumeration value="Dashboard"/>
                    <xsd:enumeration value="Weekly Digest"/>
                    <xsd:enumeration value="Admin"/>
                    <xsd:enumeration value="Welcome Email"/>
                    <xsd:enumeration value="Metrics"/>
                    <xsd:enumeration value="Data Loading"/>
                    <xsd:enumeration value="Guided Exploration"/>
                    <xsd:enumeration value="Filtering"/>
                    <xsd:enumeration value="Flexible Queries"/>
                    <xsd:enumeration value="Collaboration Overload"/>
                    <xsd:enumeration value="Usability problem"/>
                    <xsd:enumeration value="Unmet needs"/>
                    <xsd:enumeration value="Concept validation"/>
                    <xsd:enumeration value="Feature validation"/>
                  </xsd:restriction>
                </xsd:simpleType>
              </xsd:element>
            </xsd:sequence>
          </xsd:extension>
        </xsd:complexContent>
      </xsd:complexType>
    </xsd:element>
    <xsd:element name="Date" ma:index="11" nillable="true" ma:displayName="Date" ma:internalName="Date">
      <xsd:simpleType>
        <xsd:restriction base="dms:Text">
          <xsd:maxLength value="255"/>
        </xsd:restriction>
      </xsd:simpleType>
    </xsd:element>
    <xsd:element name="jt8m" ma:index="12" nillable="true" ma:displayName="Text" ma:internalName="jt8m">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element name="MediaServiceTranscript" ma:index="24" nillable="true" ma:displayName="MediaServiceTranscript" ma:hidden="true" ma:internalName="MediaServiceTranscript"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244b0c-843b-4237-abd6-d822de19512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442829-AA14-48B6-A028-4E6241332B09}">
  <ds:schemaRefs>
    <ds:schemaRef ds:uri="f7071f35-5c89-41b3-924a-c2ad6ce205e1"/>
    <ds:schemaRef ds:uri="http://purl.org/dc/terms/"/>
    <ds:schemaRef ds:uri="http://purl.org/dc/dcmitype/"/>
    <ds:schemaRef ds:uri="http://www.w3.org/XML/1998/namespace"/>
    <ds:schemaRef ds:uri="http://schemas.microsoft.com/office/2006/metadata/properties"/>
    <ds:schemaRef ds:uri="http://purl.org/dc/elements/1.1/"/>
    <ds:schemaRef ds:uri="http://schemas.microsoft.com/office/2006/documentManagement/types"/>
    <ds:schemaRef ds:uri="a3244b0c-843b-4237-abd6-d822de19512e"/>
    <ds:schemaRef ds:uri="http://schemas.openxmlformats.org/package/2006/metadata/core-properties"/>
    <ds:schemaRef ds:uri="http://schemas.microsoft.com/office/infopath/2007/PartnerControls"/>
  </ds:schemaRefs>
</ds:datastoreItem>
</file>

<file path=customXml/itemProps2.xml><?xml version="1.0" encoding="utf-8"?>
<ds:datastoreItem xmlns:ds="http://schemas.openxmlformats.org/officeDocument/2006/customXml" ds:itemID="{6BFCBEFF-BED9-4823-A5B6-C56301E5136E}">
  <ds:schemaRefs>
    <ds:schemaRef ds:uri="http://schemas.microsoft.com/sharepoint/v3/contenttype/forms"/>
  </ds:schemaRefs>
</ds:datastoreItem>
</file>

<file path=customXml/itemProps3.xml><?xml version="1.0" encoding="utf-8"?>
<ds:datastoreItem xmlns:ds="http://schemas.openxmlformats.org/officeDocument/2006/customXml" ds:itemID="{CE12FFE9-E40B-455F-973B-81E2166D8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071f35-5c89-41b3-924a-c2ad6ce205e1"/>
    <ds:schemaRef ds:uri="a3244b0c-843b-4237-abd6-d822de1951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Links>
    <vt:vector size="18" baseType="variant">
      <vt:variant>
        <vt:i4>3538979</vt:i4>
      </vt:variant>
      <vt:variant>
        <vt:i4>6</vt:i4>
      </vt:variant>
      <vt:variant>
        <vt:i4>0</vt:i4>
      </vt:variant>
      <vt:variant>
        <vt:i4>5</vt:i4>
      </vt:variant>
      <vt:variant>
        <vt:lpwstr>https://nam06.safelinks.protection.outlook.com/?url=https%3A%2F%2Finsights.office.com%2Fworkplace-analytics%2Fthe-new-manager-11-nurturing-employee-resiliency-during-disruption-and-change%2F&amp;data=04%7C01%7Cdheepakr%40microsoft.com%7Cde7e377cbada4d0e8cc208d80c9cf716%7C72f988bf86f141af91ab2d7cd011db47%7C1%7C0%7C637273215605121521%7CUnknown%7CTWFpbGZsb3d8eyJWIjoiMC4wLjAwMDAiLCJQIjoiV2luMzIiLCJBTiI6Ik1haWwiLCJXVCI6Mn0%3D%7C-1&amp;sdata=NwGNppIb9w4VtHmngaAdgInJRvS5vgNQsTfk1wdOHdk%3D&amp;reserved=0</vt:lpwstr>
      </vt:variant>
      <vt:variant>
        <vt:lpwstr/>
      </vt:variant>
      <vt:variant>
        <vt:i4>7733309</vt:i4>
      </vt:variant>
      <vt:variant>
        <vt:i4>3</vt:i4>
      </vt:variant>
      <vt:variant>
        <vt:i4>0</vt:i4>
      </vt:variant>
      <vt:variant>
        <vt:i4>5</vt:i4>
      </vt:variant>
      <vt:variant>
        <vt:lpwstr>https://nam06.safelinks.protection.outlook.com/?url=https%3A%2F%2Fhbr.org%2F2016%2F12%2Fwhat-great-managers-do-daily&amp;data=04%7C01%7Cdheepakr%40microsoft.com%7Cde7e377cbada4d0e8cc208d80c9cf716%7C72f988bf86f141af91ab2d7cd011db47%7C1%7C0%7C637273215605111524%7CUnknown%7CTWFpbGZsb3d8eyJWIjoiMC4wLjAwMDAiLCJQIjoiV2luMzIiLCJBTiI6Ik1haWwiLCJXVCI6Mn0%3D%7C-1&amp;sdata=gaOqrPfGXpW6XKJaAX4b3enpB3S22MofbR7jfsbRTcY%3D&amp;reserved=0</vt:lpwstr>
      </vt:variant>
      <vt:variant>
        <vt:lpwstr/>
      </vt:variant>
      <vt:variant>
        <vt:i4>6881326</vt:i4>
      </vt:variant>
      <vt:variant>
        <vt:i4>0</vt:i4>
      </vt:variant>
      <vt:variant>
        <vt:i4>0</vt:i4>
      </vt:variant>
      <vt:variant>
        <vt:i4>5</vt:i4>
      </vt:variant>
      <vt:variant>
        <vt:lpwstr>https://nam06.safelinks.protection.outlook.com/?url=https%3A%2F%2Fnews.gallup.com%2Fbusinessjournal%2F182792%2Fmanagers-account-variance-employee-engagement.aspx&amp;data=04%7C01%7Cdheepakr%40microsoft.com%7Cde7e377cbada4d0e8cc208d80c9cf716%7C72f988bf86f141af91ab2d7cd011db47%7C1%7C0%7C637273215605101532%7CUnknown%7CTWFpbGZsb3d8eyJWIjoiMC4wLjAwMDAiLCJQIjoiV2luMzIiLCJBTiI6Ik1haWwiLCJXVCI6Mn0%3D%7C-1&amp;sdata=8p7h6tVr8NDR2%2FHCQ6c11k3EzRQ7lJGIYJs90GQDxI8%3D&amp;reserved=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 Selvaraj</dc:creator>
  <cp:keywords/>
  <dc:description/>
  <cp:lastModifiedBy>Michele Dehmer (Steyer Associates Inc)</cp:lastModifiedBy>
  <cp:revision>5</cp:revision>
  <dcterms:created xsi:type="dcterms:W3CDTF">2020-09-09T14:50:00Z</dcterms:created>
  <dcterms:modified xsi:type="dcterms:W3CDTF">2020-09-10T15:46:00Z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2020-09-02T17:09:14Z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33b11535-c66c-4a92-a211-2999aae3b5c4</vt:lpwstr>
  </property>
  <property fmtid="{D5CDD505-2E9C-101B-9397-08002B2CF9AE}" pid="8" name="MSIP_Label_f42aa342-8706-4288-bd11-ebb85995028c_ContentBits">
    <vt:lpwstr>0</vt:lpwstr>
  </property>
  <property fmtid="{D5CDD505-2E9C-101B-9397-08002B2CF9AE}" pid="9" name="ContentTypeId">
    <vt:lpwstr>0x010100FA1AE11B11710B4C93585091258EFE17</vt:lpwstr>
  </property>
</Properties>
</file>