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67786" w14:textId="77777777" w:rsidR="00147317" w:rsidRDefault="00147317" w:rsidP="00147317">
      <w:pPr>
        <w:pStyle w:val="Heading1"/>
        <w:pBdr>
          <w:bottom w:val="single" w:sz="4" w:space="1" w:color="auto"/>
        </w:pBdr>
        <w:spacing w:after="200"/>
      </w:pPr>
      <w:r>
        <w:t>Introduction: The Leadership Equation</w:t>
      </w:r>
      <w:bookmarkStart w:id="0" w:name="_GoBack"/>
      <w:bookmarkEnd w:id="0"/>
    </w:p>
    <w:p w14:paraId="73F424F2" w14:textId="6E4819F6" w:rsidR="00147317" w:rsidRDefault="00147317" w:rsidP="00147317">
      <w:r>
        <w:t xml:space="preserve">Our research aims to shed </w:t>
      </w:r>
      <w:r w:rsidR="005C690C">
        <w:t>light on</w:t>
      </w:r>
      <w:r>
        <w:t xml:space="preserve"> why there are so few women represented in the senior-most levels of leadership in the biotech/pharma industry, </w:t>
      </w:r>
      <w:proofErr w:type="gramStart"/>
      <w:r>
        <w:t>despite the fact that</w:t>
      </w:r>
      <w:proofErr w:type="gramEnd"/>
      <w:r>
        <w:t xml:space="preserve"> w</w:t>
      </w:r>
      <w:r w:rsidRPr="00284A69">
        <w:t xml:space="preserve">omen have been graduating with doctoral degrees in the biological and health sciences at equal or greater rates </w:t>
      </w:r>
      <w:r>
        <w:t xml:space="preserve">than men </w:t>
      </w:r>
      <w:r w:rsidRPr="00284A69">
        <w:t>since 2008</w:t>
      </w:r>
      <w:r>
        <w:t xml:space="preserve"> and despite there being compelling business reasons to have more women in senior leadership positions.  </w:t>
      </w:r>
    </w:p>
    <w:p w14:paraId="783A4CE0" w14:textId="77777777" w:rsidR="00147317" w:rsidRDefault="00147317" w:rsidP="00147317"/>
    <w:p w14:paraId="6FA41C0B" w14:textId="77777777" w:rsidR="00147317" w:rsidRDefault="00147317" w:rsidP="00147317">
      <w:r>
        <w:t>To understand more about the factors that lead to this gender disparity, we interviewed</w:t>
      </w:r>
      <w:r w:rsidRPr="00E24387">
        <w:t xml:space="preserve"> </w:t>
      </w:r>
      <w:r>
        <w:br/>
      </w:r>
      <w:r w:rsidRPr="00E24387">
        <w:t>40 rising women scientist leaders, who were at the mid-manageme</w:t>
      </w:r>
      <w:r>
        <w:t xml:space="preserve">nt level in their organization, as well as </w:t>
      </w:r>
      <w:r w:rsidRPr="00E24387">
        <w:t>21 managers of mid-level women scientists and 15 HR partners who support them. Participants came from 19 different companies in the biotech/pharma and medical device industries.</w:t>
      </w:r>
    </w:p>
    <w:p w14:paraId="05D4B6C7" w14:textId="77777777" w:rsidR="00147317" w:rsidRDefault="00147317" w:rsidP="00147317"/>
    <w:p w14:paraId="0E709CC9" w14:textId="1B95884F" w:rsidR="005C690C" w:rsidRDefault="00147317" w:rsidP="00147317">
      <w:r>
        <w:t xml:space="preserve">Our research </w:t>
      </w:r>
      <w:r w:rsidR="005C690C">
        <w:t>identified several critical factors that can support women’s advancement as well as</w:t>
      </w:r>
      <w:r w:rsidRPr="00E24387">
        <w:t xml:space="preserve"> </w:t>
      </w:r>
      <w:proofErr w:type="gramStart"/>
      <w:r w:rsidRPr="00E24387">
        <w:t xml:space="preserve">a </w:t>
      </w:r>
      <w:r w:rsidR="005C690C">
        <w:t>number</w:t>
      </w:r>
      <w:r w:rsidRPr="00E24387">
        <w:t xml:space="preserve"> of</w:t>
      </w:r>
      <w:proofErr w:type="gramEnd"/>
      <w:r w:rsidRPr="00E24387">
        <w:t xml:space="preserve"> restraining forces that hinder them. </w:t>
      </w:r>
    </w:p>
    <w:p w14:paraId="7129CC9A" w14:textId="77777777" w:rsidR="005C690C" w:rsidRDefault="005C690C" w:rsidP="00147317"/>
    <w:p w14:paraId="4C74AF9B" w14:textId="4E8F7935" w:rsidR="00147317" w:rsidRDefault="00147317" w:rsidP="00147317">
      <w:r>
        <w:t>Through our findings, you can learn:</w:t>
      </w:r>
    </w:p>
    <w:p w14:paraId="3381B9CE" w14:textId="77777777" w:rsidR="00147317" w:rsidRDefault="00147317" w:rsidP="00147317">
      <w:pPr>
        <w:pStyle w:val="ListParagraph"/>
        <w:numPr>
          <w:ilvl w:val="0"/>
          <w:numId w:val="24"/>
        </w:numPr>
        <w:spacing w:before="120"/>
        <w:contextualSpacing w:val="0"/>
      </w:pPr>
      <w:r>
        <w:t xml:space="preserve">What are the common disconnects between what women are told they need to do to advance and what managers and HR partners believe women need to do? </w:t>
      </w:r>
    </w:p>
    <w:p w14:paraId="12C1EE47" w14:textId="77777777" w:rsidR="00147317" w:rsidRDefault="00147317" w:rsidP="00147317">
      <w:pPr>
        <w:pStyle w:val="ListParagraph"/>
        <w:numPr>
          <w:ilvl w:val="0"/>
          <w:numId w:val="24"/>
        </w:numPr>
        <w:spacing w:before="120"/>
        <w:contextualSpacing w:val="0"/>
      </w:pPr>
      <w:r>
        <w:t xml:space="preserve">How do a lack of processes and unskilled managers adversely affect women in particular? </w:t>
      </w:r>
    </w:p>
    <w:p w14:paraId="34DED67C" w14:textId="0DA670BB" w:rsidR="00147317" w:rsidRDefault="00147317" w:rsidP="00147317">
      <w:pPr>
        <w:pStyle w:val="ListParagraph"/>
        <w:numPr>
          <w:ilvl w:val="0"/>
          <w:numId w:val="24"/>
        </w:numPr>
        <w:spacing w:before="120"/>
        <w:contextualSpacing w:val="0"/>
      </w:pPr>
      <w:r>
        <w:t xml:space="preserve">In what ways are women held to a different standard than men and </w:t>
      </w:r>
      <w:r w:rsidR="005C690C">
        <w:t>role of</w:t>
      </w:r>
      <w:r>
        <w:t xml:space="preserve"> unconscious bias</w:t>
      </w:r>
      <w:r w:rsidRPr="00D746E0">
        <w:t xml:space="preserve">? </w:t>
      </w:r>
    </w:p>
    <w:p w14:paraId="63D731D4" w14:textId="77777777" w:rsidR="00147317" w:rsidRDefault="00147317" w:rsidP="00147317">
      <w:pPr>
        <w:pStyle w:val="ListParagraph"/>
        <w:numPr>
          <w:ilvl w:val="0"/>
          <w:numId w:val="24"/>
        </w:numPr>
        <w:spacing w:before="120"/>
        <w:contextualSpacing w:val="0"/>
        <w:rPr>
          <w:i/>
        </w:rPr>
      </w:pPr>
      <w:r>
        <w:t xml:space="preserve">Why do some talented and dedicated women opt out? </w:t>
      </w:r>
    </w:p>
    <w:p w14:paraId="519F899A" w14:textId="77777777" w:rsidR="00147317" w:rsidRPr="0049399B" w:rsidRDefault="00147317" w:rsidP="00147317">
      <w:pPr>
        <w:pStyle w:val="ListParagraph"/>
        <w:numPr>
          <w:ilvl w:val="0"/>
          <w:numId w:val="24"/>
        </w:numPr>
        <w:spacing w:before="120"/>
        <w:contextualSpacing w:val="0"/>
        <w:rPr>
          <w:i/>
        </w:rPr>
      </w:pPr>
      <w:r>
        <w:t>What factors have women found to be particularly helpful in their career development?</w:t>
      </w:r>
    </w:p>
    <w:p w14:paraId="706EAEE3" w14:textId="77777777" w:rsidR="00147317" w:rsidRDefault="00147317" w:rsidP="00147317">
      <w:pPr>
        <w:pStyle w:val="ListParagraph"/>
        <w:numPr>
          <w:ilvl w:val="0"/>
          <w:numId w:val="24"/>
        </w:numPr>
        <w:spacing w:before="120"/>
        <w:contextualSpacing w:val="0"/>
      </w:pPr>
      <w:r>
        <w:t xml:space="preserve">What proactive steps can women and companies take to address these challenges? </w:t>
      </w:r>
    </w:p>
    <w:p w14:paraId="6138216A" w14:textId="306789A9" w:rsidR="00147317" w:rsidRDefault="00147317" w:rsidP="00147317">
      <w:pPr>
        <w:pStyle w:val="ListParagraph"/>
        <w:numPr>
          <w:ilvl w:val="0"/>
          <w:numId w:val="24"/>
        </w:numPr>
        <w:spacing w:before="120"/>
        <w:contextualSpacing w:val="0"/>
      </w:pPr>
      <w:r>
        <w:t xml:space="preserve">What resources are available to help </w:t>
      </w:r>
      <w:r w:rsidR="005C690C">
        <w:t>close</w:t>
      </w:r>
      <w:r>
        <w:t xml:space="preserve"> this</w:t>
      </w:r>
      <w:r w:rsidR="005C690C">
        <w:t xml:space="preserve"> gender</w:t>
      </w:r>
      <w:r>
        <w:t xml:space="preserve"> gap</w:t>
      </w:r>
      <w:r w:rsidR="005C690C">
        <w:t xml:space="preserve"> at the senior leadership level</w:t>
      </w:r>
      <w:r>
        <w:t>?</w:t>
      </w:r>
    </w:p>
    <w:p w14:paraId="4166CF87" w14:textId="77777777" w:rsidR="00147317" w:rsidRDefault="00147317" w:rsidP="00147317"/>
    <w:p w14:paraId="203436BA" w14:textId="77777777" w:rsidR="00147317" w:rsidRDefault="00147317" w:rsidP="00147317"/>
    <w:p w14:paraId="0E243864" w14:textId="77777777" w:rsidR="00147317" w:rsidRDefault="00147317" w:rsidP="00147317">
      <w:pPr>
        <w:jc w:val="center"/>
      </w:pPr>
      <w:r>
        <w:t>. . . . . . . . . . . . . . . . . . . . . . . . . . . . . . . . . . . . . . . . . . . . . . . . . . . . . . . . . . . . . . . . . . . . . . . . . . . . . . . . . . . . . . . .</w:t>
      </w:r>
    </w:p>
    <w:p w14:paraId="1E941E5C" w14:textId="77777777" w:rsidR="00147317" w:rsidRDefault="00147317" w:rsidP="00147317">
      <w:pPr>
        <w:jc w:val="center"/>
      </w:pPr>
    </w:p>
    <w:p w14:paraId="335D7495" w14:textId="77777777" w:rsidR="00147317" w:rsidRDefault="00147317" w:rsidP="00147317">
      <w:pPr>
        <w:jc w:val="center"/>
      </w:pPr>
    </w:p>
    <w:p w14:paraId="234E44B5" w14:textId="77777777" w:rsidR="00147317" w:rsidRDefault="00147317" w:rsidP="00147317">
      <w:pPr>
        <w:jc w:val="center"/>
      </w:pPr>
    </w:p>
    <w:p w14:paraId="5D91AE20" w14:textId="77777777" w:rsidR="00147317" w:rsidRDefault="00147317">
      <w:pPr>
        <w:rPr>
          <w:rFonts w:asciiTheme="majorHAnsi" w:eastAsiaTheme="majorEastAsia" w:hAnsiTheme="majorHAnsi" w:cstheme="majorBidi"/>
          <w:b/>
          <w:color w:val="365F91" w:themeColor="accent1" w:themeShade="BF"/>
          <w:sz w:val="28"/>
          <w:szCs w:val="32"/>
        </w:rPr>
      </w:pPr>
      <w:r>
        <w:br w:type="page"/>
      </w:r>
    </w:p>
    <w:p w14:paraId="6F5EBE20" w14:textId="526A2742" w:rsidR="00CD118A" w:rsidRPr="006E7507" w:rsidRDefault="005C690C" w:rsidP="006E7507">
      <w:pPr>
        <w:pStyle w:val="Heading1"/>
        <w:pBdr>
          <w:bottom w:val="single" w:sz="4" w:space="1" w:color="auto"/>
        </w:pBdr>
        <w:spacing w:after="200"/>
        <w:rPr>
          <w:b w:val="0"/>
          <w:sz w:val="32"/>
        </w:rPr>
      </w:pPr>
      <w:r w:rsidRPr="00AE0261">
        <w:rPr>
          <w:sz w:val="32"/>
        </w:rPr>
        <w:lastRenderedPageBreak/>
        <w:t>The Leadership Equation:</w:t>
      </w:r>
      <w:r w:rsidR="00AE0261">
        <w:rPr>
          <w:sz w:val="32"/>
        </w:rPr>
        <w:t xml:space="preserve"> </w:t>
      </w:r>
      <w:r w:rsidR="00AE0261">
        <w:rPr>
          <w:sz w:val="32"/>
        </w:rPr>
        <w:br/>
      </w:r>
      <w:r w:rsidRPr="006E7507">
        <w:rPr>
          <w:sz w:val="32"/>
        </w:rPr>
        <w:t>Critical Elements that Impact the Advancement of Women Scientists</w:t>
      </w:r>
    </w:p>
    <w:p w14:paraId="1B59631F" w14:textId="7D7EB8A5" w:rsidR="00AE0261" w:rsidRDefault="00AE0261" w:rsidP="000626DE">
      <w:r>
        <w:t xml:space="preserve">By Jeni </w:t>
      </w:r>
      <w:r w:rsidRPr="00AE0261">
        <w:t>Harnden-Koehler, Ph.D.</w:t>
      </w:r>
      <w:r>
        <w:t xml:space="preserve"> </w:t>
      </w:r>
      <w:r w:rsidR="00B70C3A">
        <w:t xml:space="preserve">(Talent Acceleration Group) </w:t>
      </w:r>
      <w:r>
        <w:t xml:space="preserve">and </w:t>
      </w:r>
      <w:r w:rsidRPr="00AE0261">
        <w:t xml:space="preserve">Kalpana </w:t>
      </w:r>
      <w:proofErr w:type="spellStart"/>
      <w:r w:rsidRPr="00AE0261">
        <w:t>Shanmugham</w:t>
      </w:r>
      <w:proofErr w:type="spellEnd"/>
      <w:r w:rsidR="0007005C">
        <w:t>, Ph.D.</w:t>
      </w:r>
      <w:r w:rsidR="00B70C3A">
        <w:t xml:space="preserve"> (</w:t>
      </w:r>
      <w:proofErr w:type="spellStart"/>
      <w:r w:rsidR="00B70C3A">
        <w:t>Kalculated</w:t>
      </w:r>
      <w:proofErr w:type="spellEnd"/>
      <w:r w:rsidR="00B70C3A">
        <w:t xml:space="preserve"> Values)</w:t>
      </w:r>
    </w:p>
    <w:p w14:paraId="4F3C4F10" w14:textId="77777777" w:rsidR="00AE0261" w:rsidRDefault="00AE0261" w:rsidP="000626DE"/>
    <w:p w14:paraId="20B0C7F0" w14:textId="14E34BBD" w:rsidR="00E25249" w:rsidRDefault="007E5A32" w:rsidP="000626DE">
      <w:r>
        <w:t>The biotech/pharma industry, like many male</w:t>
      </w:r>
      <w:r w:rsidR="00B53794">
        <w:t>-</w:t>
      </w:r>
      <w:r>
        <w:t>dominated industries</w:t>
      </w:r>
      <w:r w:rsidR="00E25249" w:rsidRPr="00284A69">
        <w:t xml:space="preserve">, has a problem advancing women. </w:t>
      </w:r>
      <w:r w:rsidR="00284A69" w:rsidRPr="00284A69">
        <w:t xml:space="preserve">Although women have been graduating with doctoral degrees in the biological and health sciences at equal or greater rates </w:t>
      </w:r>
      <w:r w:rsidR="00DF288D">
        <w:t xml:space="preserve">than men </w:t>
      </w:r>
      <w:r w:rsidR="00284A69" w:rsidRPr="00284A69">
        <w:t>since 2008</w:t>
      </w:r>
      <w:r w:rsidR="00284A69">
        <w:t>,</w:t>
      </w:r>
      <w:r w:rsidR="00284A69">
        <w:rPr>
          <w:rStyle w:val="FootnoteReference"/>
          <w:color w:val="000000" w:themeColor="text1"/>
        </w:rPr>
        <w:footnoteReference w:id="1"/>
      </w:r>
      <w:r w:rsidR="00284A69" w:rsidRPr="00284A69">
        <w:t xml:space="preserve"> representation of women at the senior most levels of leadership in the industr</w:t>
      </w:r>
      <w:r w:rsidR="004B5F48">
        <w:t>y</w:t>
      </w:r>
      <w:r w:rsidR="00DF288D">
        <w:t xml:space="preserve"> is sadly far from equitable. </w:t>
      </w:r>
      <w:r w:rsidR="003679D2" w:rsidRPr="003679D2">
        <w:t>Women are only 10</w:t>
      </w:r>
      <w:r w:rsidR="00C339C9">
        <w:t xml:space="preserve"> percent</w:t>
      </w:r>
      <w:r w:rsidR="003679D2" w:rsidRPr="003679D2">
        <w:t xml:space="preserve"> of Scientific Advisory Boards of biotech companies</w:t>
      </w:r>
      <w:r w:rsidR="006A21FA">
        <w:t>.</w:t>
      </w:r>
      <w:r w:rsidR="003679D2">
        <w:rPr>
          <w:rStyle w:val="FootnoteReference"/>
          <w:color w:val="000000" w:themeColor="text1"/>
        </w:rPr>
        <w:footnoteReference w:id="2"/>
      </w:r>
      <w:r w:rsidR="003679D2" w:rsidRPr="003679D2">
        <w:t xml:space="preserve"> </w:t>
      </w:r>
      <w:r w:rsidR="006A21FA">
        <w:t>I</w:t>
      </w:r>
      <w:r w:rsidR="006A21FA" w:rsidRPr="006A21FA">
        <w:t xml:space="preserve">n larger </w:t>
      </w:r>
      <w:proofErr w:type="spellStart"/>
      <w:r w:rsidR="006A21FA" w:rsidRPr="006A21FA">
        <w:t>biotechs</w:t>
      </w:r>
      <w:proofErr w:type="spellEnd"/>
      <w:r w:rsidR="006A21FA" w:rsidRPr="006A21FA">
        <w:t xml:space="preserve">, </w:t>
      </w:r>
      <w:r w:rsidR="006A21FA">
        <w:t xml:space="preserve">only </w:t>
      </w:r>
      <w:r w:rsidR="006A21FA" w:rsidRPr="006A21FA">
        <w:t>20</w:t>
      </w:r>
      <w:r w:rsidR="00C339C9">
        <w:t xml:space="preserve"> percent</w:t>
      </w:r>
      <w:r w:rsidR="006A21FA" w:rsidRPr="006A21FA">
        <w:t xml:space="preserve"> have </w:t>
      </w:r>
      <w:r w:rsidR="006A21FA">
        <w:t xml:space="preserve">female </w:t>
      </w:r>
      <w:r w:rsidR="00BA3F8B">
        <w:t>D</w:t>
      </w:r>
      <w:r w:rsidR="006A21FA" w:rsidRPr="006A21FA">
        <w:t>irectors</w:t>
      </w:r>
      <w:r w:rsidR="006A21FA" w:rsidRPr="003679D2">
        <w:t xml:space="preserve"> </w:t>
      </w:r>
      <w:r w:rsidR="00B53794">
        <w:t xml:space="preserve">on their Boards </w:t>
      </w:r>
      <w:r w:rsidR="003679D2" w:rsidRPr="003679D2">
        <w:t>and 52</w:t>
      </w:r>
      <w:r w:rsidR="00C339C9">
        <w:t xml:space="preserve"> percent</w:t>
      </w:r>
      <w:r w:rsidR="003679D2" w:rsidRPr="003679D2">
        <w:t xml:space="preserve"> of small </w:t>
      </w:r>
      <w:proofErr w:type="spellStart"/>
      <w:r w:rsidR="003679D2" w:rsidRPr="003679D2">
        <w:t>biotechs</w:t>
      </w:r>
      <w:proofErr w:type="spellEnd"/>
      <w:r w:rsidR="003679D2" w:rsidRPr="003679D2">
        <w:t xml:space="preserve"> (&lt;1,000 people) have no female </w:t>
      </w:r>
      <w:r w:rsidR="006A21FA">
        <w:t>Board members</w:t>
      </w:r>
      <w:r w:rsidR="003679D2" w:rsidRPr="003679D2">
        <w:t xml:space="preserve"> at all</w:t>
      </w:r>
      <w:r w:rsidR="003679D2">
        <w:t>.</w:t>
      </w:r>
      <w:r w:rsidR="003679D2">
        <w:rPr>
          <w:rStyle w:val="FootnoteReference"/>
          <w:color w:val="000000" w:themeColor="text1"/>
        </w:rPr>
        <w:footnoteReference w:id="3"/>
      </w:r>
      <w:r w:rsidR="003679D2" w:rsidRPr="003679D2">
        <w:t xml:space="preserve"> </w:t>
      </w:r>
      <w:r w:rsidR="0012712C">
        <w:t xml:space="preserve"> A recent study by </w:t>
      </w:r>
      <w:proofErr w:type="spellStart"/>
      <w:r w:rsidR="0012712C">
        <w:t>MassBio</w:t>
      </w:r>
      <w:proofErr w:type="spellEnd"/>
      <w:r w:rsidR="0012712C">
        <w:t xml:space="preserve"> in partnership with </w:t>
      </w:r>
      <w:proofErr w:type="spellStart"/>
      <w:r w:rsidR="0012712C">
        <w:t>Liftstream</w:t>
      </w:r>
      <w:proofErr w:type="spellEnd"/>
      <w:r w:rsidR="0012712C">
        <w:t xml:space="preserve"> found that only 1 in 10 Board members are women in the </w:t>
      </w:r>
      <w:r w:rsidR="00154E75">
        <w:t>Massachusetts Life Sciences industry</w:t>
      </w:r>
      <w:r w:rsidR="000840CD">
        <w:t xml:space="preserve"> with only 20</w:t>
      </w:r>
      <w:r w:rsidR="006E7507">
        <w:t xml:space="preserve"> percent</w:t>
      </w:r>
      <w:r w:rsidR="000840CD">
        <w:t xml:space="preserve"> representation on senior leadership teams</w:t>
      </w:r>
      <w:r w:rsidR="00154E75">
        <w:t>.</w:t>
      </w:r>
      <w:r w:rsidR="00146AC2">
        <w:rPr>
          <w:rStyle w:val="FootnoteReference"/>
        </w:rPr>
        <w:footnoteReference w:id="4"/>
      </w:r>
      <w:r w:rsidR="00154E75">
        <w:t xml:space="preserve"> </w:t>
      </w:r>
      <w:r w:rsidR="006A21FA" w:rsidRPr="006A21FA">
        <w:t xml:space="preserve">The feeder pool for these Board positions </w:t>
      </w:r>
      <w:r w:rsidR="004B5F48">
        <w:t>are</w:t>
      </w:r>
      <w:r w:rsidR="004B5F48" w:rsidRPr="006A21FA">
        <w:t xml:space="preserve"> </w:t>
      </w:r>
      <w:r w:rsidR="006A21FA" w:rsidRPr="006A21FA">
        <w:t xml:space="preserve">the senior teams of the </w:t>
      </w:r>
      <w:r w:rsidR="006A21FA">
        <w:t>biotech/pharma organizations</w:t>
      </w:r>
      <w:r w:rsidR="00B53794">
        <w:t>,</w:t>
      </w:r>
      <w:r>
        <w:t xml:space="preserve"> but</w:t>
      </w:r>
      <w:r w:rsidR="006A21FA" w:rsidRPr="006A21FA">
        <w:t xml:space="preserve"> only 14</w:t>
      </w:r>
      <w:r w:rsidR="00C339C9">
        <w:t xml:space="preserve"> percent</w:t>
      </w:r>
      <w:r w:rsidR="006A21FA" w:rsidRPr="006A21FA">
        <w:t xml:space="preserve"> of </w:t>
      </w:r>
      <w:proofErr w:type="spellStart"/>
      <w:r w:rsidR="006A21FA" w:rsidRPr="006A21FA">
        <w:t>biotechs</w:t>
      </w:r>
      <w:proofErr w:type="spellEnd"/>
      <w:r w:rsidR="006A21FA" w:rsidRPr="006A21FA">
        <w:t xml:space="preserve"> have women on the leadership team</w:t>
      </w:r>
      <w:r w:rsidR="00CE7601">
        <w:t>,</w:t>
      </w:r>
      <w:r w:rsidR="006A21FA">
        <w:t xml:space="preserve"> </w:t>
      </w:r>
      <w:r w:rsidR="00CE7601">
        <w:t>and often those</w:t>
      </w:r>
      <w:r w:rsidR="006A21FA" w:rsidRPr="006A21FA">
        <w:t xml:space="preserve"> at the C-level are in functional positions and not </w:t>
      </w:r>
      <w:r>
        <w:t xml:space="preserve">in </w:t>
      </w:r>
      <w:r w:rsidR="006A21FA" w:rsidRPr="006A21FA">
        <w:t xml:space="preserve">senior scientific or </w:t>
      </w:r>
      <w:r w:rsidR="00D03D8C">
        <w:t xml:space="preserve">business unit roles with </w:t>
      </w:r>
      <w:r w:rsidR="006A21FA" w:rsidRPr="006A21FA">
        <w:t>P&amp;L r</w:t>
      </w:r>
      <w:r w:rsidR="00D03D8C">
        <w:t>esponsibilities</w:t>
      </w:r>
      <w:r w:rsidR="006A21FA" w:rsidRPr="006A21FA">
        <w:t>.</w:t>
      </w:r>
      <w:r w:rsidR="0040505E">
        <w:rPr>
          <w:rStyle w:val="FootnoteReference"/>
          <w:color w:val="000000" w:themeColor="text1"/>
        </w:rPr>
        <w:footnoteReference w:id="5"/>
      </w:r>
      <w:r w:rsidR="0040505E">
        <w:t xml:space="preserve"> </w:t>
      </w:r>
    </w:p>
    <w:p w14:paraId="38F314D6" w14:textId="77777777" w:rsidR="000626DE" w:rsidRDefault="000626DE" w:rsidP="000626DE"/>
    <w:p w14:paraId="607316A1" w14:textId="77777777" w:rsidR="00214C70" w:rsidRDefault="007E5A32" w:rsidP="000626DE">
      <w:r>
        <w:t>T</w:t>
      </w:r>
      <w:r w:rsidR="003679D2">
        <w:t>here is a strong business case for why the goal of gender parity should go beyond</w:t>
      </w:r>
      <w:r w:rsidR="006A21FA">
        <w:t xml:space="preserve"> a</w:t>
      </w:r>
      <w:r w:rsidR="003679D2">
        <w:t xml:space="preserve"> “nice to have” and instead be </w:t>
      </w:r>
      <w:r w:rsidR="00CE7601">
        <w:t>accepted as</w:t>
      </w:r>
      <w:r w:rsidR="003679D2">
        <w:t xml:space="preserve"> a sound business strategy</w:t>
      </w:r>
      <w:r w:rsidR="00FD3A8A">
        <w:t xml:space="preserve">. When you consider the following, </w:t>
      </w:r>
      <w:r w:rsidR="00FD3A8A" w:rsidRPr="00FD3A8A">
        <w:t xml:space="preserve">the </w:t>
      </w:r>
      <w:r w:rsidR="00FD3A8A">
        <w:t>case</w:t>
      </w:r>
      <w:r w:rsidR="00FD3A8A" w:rsidRPr="00FD3A8A">
        <w:t xml:space="preserve"> for advancing women leaders at all levels is clear</w:t>
      </w:r>
      <w:r w:rsidR="00FD3A8A">
        <w:t>:</w:t>
      </w:r>
      <w:r w:rsidR="00214C70">
        <w:t xml:space="preserve"> </w:t>
      </w:r>
    </w:p>
    <w:p w14:paraId="3A3803DE" w14:textId="77777777" w:rsidR="00214C70" w:rsidRDefault="00214C70" w:rsidP="000626DE">
      <w:pPr>
        <w:pStyle w:val="Bullets"/>
      </w:pPr>
      <w:r w:rsidRPr="000626DE">
        <w:t>Companies with gender diverse Boards</w:t>
      </w:r>
      <w:r w:rsidR="007B426F" w:rsidRPr="000626DE">
        <w:t>—</w:t>
      </w:r>
      <w:r w:rsidRPr="000626DE">
        <w:t xml:space="preserve">at least three </w:t>
      </w:r>
      <w:r w:rsidR="00D03D8C">
        <w:t xml:space="preserve">female </w:t>
      </w:r>
      <w:r w:rsidRPr="000626DE">
        <w:t>members out of 10</w:t>
      </w:r>
      <w:r w:rsidR="007B426F" w:rsidRPr="000626DE">
        <w:t>—</w:t>
      </w:r>
      <w:r w:rsidRPr="000626DE">
        <w:t>outperform</w:t>
      </w:r>
      <w:r w:rsidRPr="00214C70">
        <w:t xml:space="preserve"> those with all male Boards.</w:t>
      </w:r>
      <w:r>
        <w:rPr>
          <w:rStyle w:val="FootnoteReference"/>
        </w:rPr>
        <w:footnoteReference w:id="6"/>
      </w:r>
      <w:r w:rsidRPr="00214C70">
        <w:t xml:space="preserve"> </w:t>
      </w:r>
    </w:p>
    <w:p w14:paraId="11F92C46" w14:textId="77777777" w:rsidR="00214C70" w:rsidRDefault="00214C70" w:rsidP="000626DE">
      <w:pPr>
        <w:pStyle w:val="Bullets"/>
      </w:pPr>
      <w:r w:rsidRPr="00214C70">
        <w:t xml:space="preserve">Having a greater representation of </w:t>
      </w:r>
      <w:r w:rsidRPr="000626DE">
        <w:t xml:space="preserve">women in senior management positions </w:t>
      </w:r>
      <w:r w:rsidR="00BA1EE6" w:rsidRPr="000626DE">
        <w:t>is correlated with better</w:t>
      </w:r>
      <w:r w:rsidRPr="000626DE">
        <w:t xml:space="preserve"> financial performance.</w:t>
      </w:r>
      <w:r w:rsidRPr="00B53794">
        <w:rPr>
          <w:vertAlign w:val="superscript"/>
        </w:rPr>
        <w:footnoteReference w:id="7"/>
      </w:r>
      <w:r w:rsidRPr="00214C70">
        <w:t xml:space="preserve"> </w:t>
      </w:r>
    </w:p>
    <w:p w14:paraId="1F243DFE" w14:textId="77777777" w:rsidR="00214C70" w:rsidRDefault="00FD3A8A" w:rsidP="000626DE">
      <w:pPr>
        <w:pStyle w:val="Bullets"/>
      </w:pPr>
      <w:r>
        <w:lastRenderedPageBreak/>
        <w:t>T</w:t>
      </w:r>
      <w:r w:rsidR="00214C70" w:rsidRPr="00214C70">
        <w:t>eams with more women on them are “smarter” than less diverse teams in terms of productive brainstorming, decision-making</w:t>
      </w:r>
      <w:r w:rsidR="00B53794">
        <w:t>,</w:t>
      </w:r>
      <w:r w:rsidR="00214C70" w:rsidRPr="00214C70">
        <w:t xml:space="preserve"> and solving complex problems.</w:t>
      </w:r>
      <w:r w:rsidR="00214C70">
        <w:rPr>
          <w:rStyle w:val="FootnoteReference"/>
        </w:rPr>
        <w:footnoteReference w:id="8"/>
      </w:r>
      <w:r w:rsidR="00214C70" w:rsidRPr="00214C70">
        <w:t xml:space="preserve"> </w:t>
      </w:r>
    </w:p>
    <w:p w14:paraId="4C6AF477" w14:textId="3112EB1D" w:rsidR="0069232B" w:rsidRDefault="0069232B" w:rsidP="000626DE">
      <w:pPr>
        <w:pStyle w:val="Bullets"/>
      </w:pPr>
      <w:r>
        <w:t>Venture capital firms with better gender diversity are more successful and produce a higher rate of returns</w:t>
      </w:r>
      <w:r w:rsidR="00B66361">
        <w:t>.</w:t>
      </w:r>
      <w:r w:rsidR="00F17CFD">
        <w:rPr>
          <w:rStyle w:val="FootnoteReference"/>
        </w:rPr>
        <w:footnoteReference w:id="9"/>
      </w:r>
      <w:r>
        <w:t xml:space="preserve"> </w:t>
      </w:r>
    </w:p>
    <w:p w14:paraId="3E31661A" w14:textId="77777777" w:rsidR="00FD3A8A" w:rsidRDefault="00FD3A8A" w:rsidP="000626DE">
      <w:pPr>
        <w:pStyle w:val="Bullets"/>
      </w:pPr>
      <w:r>
        <w:t>W</w:t>
      </w:r>
      <w:r w:rsidRPr="00FD3A8A">
        <w:t xml:space="preserve">omen, who make </w:t>
      </w:r>
      <w:r w:rsidR="00214C70" w:rsidRPr="00FD3A8A">
        <w:t>80</w:t>
      </w:r>
      <w:r w:rsidR="00C339C9">
        <w:t xml:space="preserve"> percent</w:t>
      </w:r>
      <w:r w:rsidR="00214C70" w:rsidRPr="00FD3A8A">
        <w:t xml:space="preserve"> of healthcare decisions</w:t>
      </w:r>
      <w:r w:rsidRPr="00FD3A8A">
        <w:t xml:space="preserve">, </w:t>
      </w:r>
      <w:r w:rsidR="00214C70" w:rsidRPr="00FD3A8A">
        <w:t xml:space="preserve">are the target </w:t>
      </w:r>
      <w:r w:rsidRPr="00FD3A8A">
        <w:t>market</w:t>
      </w:r>
      <w:r w:rsidR="00214C70" w:rsidRPr="00FD3A8A">
        <w:t xml:space="preserve"> for </w:t>
      </w:r>
      <w:r w:rsidR="004B5F48">
        <w:t>the</w:t>
      </w:r>
      <w:r w:rsidR="004B5F48" w:rsidRPr="00FD3A8A">
        <w:t xml:space="preserve"> </w:t>
      </w:r>
      <w:r w:rsidR="00214C70" w:rsidRPr="00FD3A8A">
        <w:t xml:space="preserve">industry </w:t>
      </w:r>
      <w:r w:rsidRPr="00FD3A8A">
        <w:t>and</w:t>
      </w:r>
      <w:r>
        <w:rPr>
          <w:i/>
        </w:rPr>
        <w:t xml:space="preserve"> </w:t>
      </w:r>
      <w:r w:rsidR="00214C70" w:rsidRPr="00FD3A8A">
        <w:t>companies with diverse cultures that mirror their target market perform significantly better than more homogenous organizations</w:t>
      </w:r>
      <w:r>
        <w:t>.</w:t>
      </w:r>
      <w:r>
        <w:rPr>
          <w:rStyle w:val="FootnoteReference"/>
        </w:rPr>
        <w:footnoteReference w:id="10"/>
      </w:r>
    </w:p>
    <w:p w14:paraId="0826CA5E" w14:textId="77777777" w:rsidR="000626DE" w:rsidRPr="00FD3A8A" w:rsidRDefault="000626DE" w:rsidP="000626DE"/>
    <w:p w14:paraId="532E203C" w14:textId="77777777" w:rsidR="00CE7601" w:rsidRDefault="00765742" w:rsidP="000626DE">
      <w:r>
        <w:t>Based on our research, w</w:t>
      </w:r>
      <w:r w:rsidR="00FD3A8A">
        <w:t>e know that m</w:t>
      </w:r>
      <w:r w:rsidR="00696AEF" w:rsidRPr="00FD3A8A">
        <w:t xml:space="preserve">any women </w:t>
      </w:r>
      <w:r w:rsidR="00FD3A8A">
        <w:t xml:space="preserve">in science </w:t>
      </w:r>
      <w:r w:rsidR="00696AEF" w:rsidRPr="00CE7601">
        <w:rPr>
          <w:i/>
        </w:rPr>
        <w:t>want</w:t>
      </w:r>
      <w:r w:rsidR="00696AEF" w:rsidRPr="00FD3A8A">
        <w:t xml:space="preserve"> to be promoted and grow in their careers, </w:t>
      </w:r>
      <w:r w:rsidR="008F57FC">
        <w:t>yet</w:t>
      </w:r>
      <w:r w:rsidR="00696AEF" w:rsidRPr="00FD3A8A">
        <w:t xml:space="preserve"> </w:t>
      </w:r>
      <w:r w:rsidR="00FD3A8A">
        <w:t xml:space="preserve">they </w:t>
      </w:r>
      <w:r w:rsidR="00AC0A75">
        <w:t xml:space="preserve">often </w:t>
      </w:r>
      <w:r w:rsidR="00FD3A8A">
        <w:t xml:space="preserve">encounter a variety of restraining forces that hinder them. </w:t>
      </w:r>
      <w:r w:rsidR="00FD3A8A" w:rsidRPr="00FD3A8A">
        <w:t xml:space="preserve">Given the importance of advancing women scientists through the </w:t>
      </w:r>
      <w:r w:rsidR="00FD3A8A">
        <w:t xml:space="preserve">talent </w:t>
      </w:r>
      <w:r w:rsidR="00673D00">
        <w:t>pipeline, we sought to better understand the</w:t>
      </w:r>
      <w:r w:rsidR="00010372">
        <w:t xml:space="preserve"> factors that impede or facilitate women’s advancement by </w:t>
      </w:r>
      <w:r w:rsidR="00355374">
        <w:t xml:space="preserve">interviewing </w:t>
      </w:r>
      <w:r w:rsidR="00673D00">
        <w:t>40 rising women scientist leaders</w:t>
      </w:r>
      <w:r w:rsidR="00355374">
        <w:t>, who were at the mid-management level in their organization</w:t>
      </w:r>
      <w:r w:rsidR="003611D0">
        <w:t>s</w:t>
      </w:r>
      <w:r w:rsidR="00355374">
        <w:t xml:space="preserve">. </w:t>
      </w:r>
      <w:r w:rsidR="00721F13">
        <w:t>In addition, t</w:t>
      </w:r>
      <w:r w:rsidR="00355374">
        <w:t xml:space="preserve">o get the </w:t>
      </w:r>
      <w:r w:rsidR="00B616F9">
        <w:t xml:space="preserve">perspective of </w:t>
      </w:r>
      <w:r w:rsidR="00355374">
        <w:t>organizations, we interviewed</w:t>
      </w:r>
      <w:r w:rsidR="00673D00">
        <w:t xml:space="preserve"> 21 </w:t>
      </w:r>
      <w:r w:rsidR="00B951BD">
        <w:t>manager</w:t>
      </w:r>
      <w:r w:rsidR="00673D00">
        <w:t>s</w:t>
      </w:r>
      <w:r w:rsidR="00355374">
        <w:t xml:space="preserve"> of mid-level women scientists</w:t>
      </w:r>
      <w:r w:rsidR="00673D00">
        <w:t xml:space="preserve"> and 15 HR partners </w:t>
      </w:r>
      <w:r w:rsidR="00355374">
        <w:t xml:space="preserve">who support them. Participants came from </w:t>
      </w:r>
      <w:r w:rsidR="00673D00">
        <w:t xml:space="preserve">19 </w:t>
      </w:r>
      <w:r w:rsidR="00355374">
        <w:t xml:space="preserve">different </w:t>
      </w:r>
      <w:r w:rsidR="00673D00">
        <w:t>companies</w:t>
      </w:r>
      <w:r w:rsidR="00355374">
        <w:t xml:space="preserve"> in </w:t>
      </w:r>
      <w:r w:rsidR="00251A7E">
        <w:t xml:space="preserve">the </w:t>
      </w:r>
      <w:r w:rsidR="00355374">
        <w:t>biotech/pharma and medical device industries</w:t>
      </w:r>
      <w:r w:rsidR="00673D00">
        <w:t xml:space="preserve">. </w:t>
      </w:r>
      <w:r w:rsidR="00251A7E">
        <w:t>After analyzing the data and referencing supporting research, w</w:t>
      </w:r>
      <w:r w:rsidR="00010372">
        <w:t xml:space="preserve">e </w:t>
      </w:r>
      <w:r w:rsidR="00FB7C9F">
        <w:t xml:space="preserve">identified </w:t>
      </w:r>
      <w:r w:rsidR="00355374">
        <w:t xml:space="preserve">key actions that </w:t>
      </w:r>
      <w:r w:rsidR="00FD3A8A" w:rsidRPr="00FD3A8A">
        <w:t xml:space="preserve">women </w:t>
      </w:r>
      <w:r w:rsidR="00355374">
        <w:t>can take to</w:t>
      </w:r>
      <w:r w:rsidR="00FD3A8A" w:rsidRPr="00FD3A8A">
        <w:t xml:space="preserve"> </w:t>
      </w:r>
      <w:r w:rsidR="00BA1EE6">
        <w:t>facilitate</w:t>
      </w:r>
      <w:r w:rsidR="00BA1EE6" w:rsidRPr="00FD3A8A">
        <w:t xml:space="preserve"> </w:t>
      </w:r>
      <w:r w:rsidR="00FD3A8A" w:rsidRPr="00FD3A8A">
        <w:t xml:space="preserve">their own advancement </w:t>
      </w:r>
      <w:r w:rsidR="00CE7601">
        <w:t>and</w:t>
      </w:r>
      <w:r w:rsidR="00AC0A75">
        <w:t xml:space="preserve"> what organizations need</w:t>
      </w:r>
      <w:r w:rsidR="00FD3A8A" w:rsidRPr="00FD3A8A">
        <w:t xml:space="preserve"> to do differently to better support their </w:t>
      </w:r>
      <w:r w:rsidR="00F5273C">
        <w:t>rising women scientist leaders</w:t>
      </w:r>
      <w:r w:rsidR="00FD3A8A" w:rsidRPr="00FD3A8A">
        <w:t>.</w:t>
      </w:r>
      <w:r w:rsidR="00F50936">
        <w:t xml:space="preserve"> </w:t>
      </w:r>
    </w:p>
    <w:p w14:paraId="2B977E75" w14:textId="77777777" w:rsidR="00946EE2" w:rsidRDefault="00946EE2" w:rsidP="000626DE"/>
    <w:p w14:paraId="6DDB0E1E" w14:textId="77777777" w:rsidR="00696AEF" w:rsidRPr="00CE7601" w:rsidRDefault="00CE7601" w:rsidP="00946EE2">
      <w:pPr>
        <w:pStyle w:val="Heading1"/>
        <w:rPr>
          <w:b w:val="0"/>
          <w:i/>
        </w:rPr>
      </w:pPr>
      <w:r w:rsidRPr="00CE7601">
        <w:t>What</w:t>
      </w:r>
      <w:r w:rsidR="00BA1EE6">
        <w:t xml:space="preserve"> is unique abou</w:t>
      </w:r>
      <w:r w:rsidR="0051275A">
        <w:t>t</w:t>
      </w:r>
      <w:r w:rsidR="00BA1EE6">
        <w:t xml:space="preserve"> this work</w:t>
      </w:r>
      <w:r w:rsidRPr="00CE7601">
        <w:t>?</w:t>
      </w:r>
      <w:r>
        <w:t xml:space="preserve"> </w:t>
      </w:r>
    </w:p>
    <w:p w14:paraId="07B976E9" w14:textId="77777777" w:rsidR="00106867" w:rsidRPr="006729E6" w:rsidRDefault="00CE7601" w:rsidP="00946EE2">
      <w:pPr>
        <w:pStyle w:val="Bullets"/>
      </w:pPr>
      <w:r w:rsidRPr="000B1076">
        <w:rPr>
          <w:i/>
        </w:rPr>
        <w:t>A</w:t>
      </w:r>
      <w:r w:rsidR="00E04053" w:rsidRPr="000B1076">
        <w:rPr>
          <w:i/>
        </w:rPr>
        <w:t xml:space="preserve"> </w:t>
      </w:r>
      <w:r w:rsidR="00696AEF" w:rsidRPr="000B1076">
        <w:rPr>
          <w:i/>
        </w:rPr>
        <w:t>f</w:t>
      </w:r>
      <w:r w:rsidR="00106867" w:rsidRPr="000B1076">
        <w:rPr>
          <w:i/>
        </w:rPr>
        <w:t xml:space="preserve">ocus on </w:t>
      </w:r>
      <w:r w:rsidR="00CA76B6" w:rsidRPr="000B1076">
        <w:rPr>
          <w:i/>
        </w:rPr>
        <w:t xml:space="preserve">talent management </w:t>
      </w:r>
      <w:r w:rsidR="00FB7C9F">
        <w:rPr>
          <w:i/>
        </w:rPr>
        <w:t>processes</w:t>
      </w:r>
      <w:r w:rsidR="000B1076" w:rsidRPr="000B1076">
        <w:rPr>
          <w:i/>
        </w:rPr>
        <w:t>:</w:t>
      </w:r>
      <w:r w:rsidR="000B1076">
        <w:t xml:space="preserve"> </w:t>
      </w:r>
      <w:r w:rsidR="00FB7C9F">
        <w:t xml:space="preserve">Managers and HR </w:t>
      </w:r>
      <w:r w:rsidR="0017248A">
        <w:t xml:space="preserve">partners </w:t>
      </w:r>
      <w:r w:rsidR="00FB7C9F">
        <w:t xml:space="preserve">who facilitate the processes that help </w:t>
      </w:r>
      <w:r w:rsidR="00B53794">
        <w:t xml:space="preserve">advance </w:t>
      </w:r>
      <w:r w:rsidR="00FB7C9F">
        <w:t xml:space="preserve">talent </w:t>
      </w:r>
      <w:r w:rsidR="00953980">
        <w:t xml:space="preserve">often </w:t>
      </w:r>
      <w:r w:rsidR="000B1076">
        <w:t xml:space="preserve">are </w:t>
      </w:r>
      <w:r w:rsidR="001E1EA9">
        <w:t xml:space="preserve">not considering how those processes can disadvantage women and are likely unaware that the leadership </w:t>
      </w:r>
      <w:r w:rsidR="00BA1EE6">
        <w:t xml:space="preserve">capabilities </w:t>
      </w:r>
      <w:r w:rsidR="001E1EA9">
        <w:t xml:space="preserve">they are assessing </w:t>
      </w:r>
      <w:r w:rsidR="000B1076">
        <w:t>can</w:t>
      </w:r>
      <w:r w:rsidR="00106867" w:rsidRPr="006729E6">
        <w:t xml:space="preserve"> show up differently for women </w:t>
      </w:r>
      <w:r w:rsidR="00B53794">
        <w:t>versus</w:t>
      </w:r>
      <w:r w:rsidR="00B53794" w:rsidRPr="006729E6">
        <w:t xml:space="preserve"> </w:t>
      </w:r>
      <w:r w:rsidR="00106867" w:rsidRPr="006729E6">
        <w:t>men</w:t>
      </w:r>
      <w:r w:rsidR="000B1076">
        <w:t>.</w:t>
      </w:r>
    </w:p>
    <w:p w14:paraId="71136C3C" w14:textId="77777777" w:rsidR="00106867" w:rsidRPr="006729E6" w:rsidRDefault="000B1076" w:rsidP="00946EE2">
      <w:pPr>
        <w:pStyle w:val="Bullets"/>
      </w:pPr>
      <w:r w:rsidRPr="000B1076">
        <w:rPr>
          <w:i/>
        </w:rPr>
        <w:t>A</w:t>
      </w:r>
      <w:r w:rsidR="00106867" w:rsidRPr="000B1076">
        <w:rPr>
          <w:i/>
        </w:rPr>
        <w:t xml:space="preserve"> focus on </w:t>
      </w:r>
      <w:r w:rsidRPr="000B1076">
        <w:rPr>
          <w:i/>
        </w:rPr>
        <w:t>the biotech/pharma industry:</w:t>
      </w:r>
      <w:r>
        <w:t xml:space="preserve"> M</w:t>
      </w:r>
      <w:r w:rsidR="00B31552">
        <w:t xml:space="preserve">any </w:t>
      </w:r>
      <w:r w:rsidR="001A29F4">
        <w:t>organizations</w:t>
      </w:r>
      <w:r w:rsidR="00B31552" w:rsidRPr="006729E6">
        <w:t xml:space="preserve"> </w:t>
      </w:r>
      <w:r w:rsidR="000E1C86">
        <w:t xml:space="preserve">in </w:t>
      </w:r>
      <w:r w:rsidR="00BA1EE6">
        <w:t xml:space="preserve">the </w:t>
      </w:r>
      <w:r w:rsidR="000E1C86">
        <w:t>industry have not built</w:t>
      </w:r>
      <w:r w:rsidR="00106867" w:rsidRPr="006729E6">
        <w:t xml:space="preserve"> robust talent processes </w:t>
      </w:r>
      <w:r w:rsidR="000E1C86" w:rsidRPr="00B22721">
        <w:t>and</w:t>
      </w:r>
      <w:r w:rsidR="000E1C86">
        <w:t xml:space="preserve"> </w:t>
      </w:r>
      <w:r w:rsidR="00D903EC" w:rsidRPr="006729E6">
        <w:t xml:space="preserve">may not invest in </w:t>
      </w:r>
      <w:r w:rsidR="000E1C86">
        <w:t>developing good managers</w:t>
      </w:r>
      <w:r w:rsidR="00021912">
        <w:t xml:space="preserve">. This </w:t>
      </w:r>
      <w:r w:rsidR="000E1C86">
        <w:t>can have a particularly negative effect on women’s leadership development</w:t>
      </w:r>
      <w:r w:rsidR="006F2C73">
        <w:t>,</w:t>
      </w:r>
      <w:r w:rsidR="001E1EA9">
        <w:t xml:space="preserve"> as </w:t>
      </w:r>
      <w:r w:rsidR="00DE15DF">
        <w:t xml:space="preserve">less defined </w:t>
      </w:r>
      <w:r w:rsidR="001E1EA9">
        <w:t>processes leave more room for unconscious bias to enter the system</w:t>
      </w:r>
      <w:r w:rsidR="000E1C86">
        <w:t xml:space="preserve">. </w:t>
      </w:r>
    </w:p>
    <w:p w14:paraId="112C1E5B" w14:textId="77777777" w:rsidR="00106867" w:rsidRPr="00946EE2" w:rsidRDefault="008263AE" w:rsidP="00946EE2">
      <w:pPr>
        <w:pStyle w:val="Bullets"/>
      </w:pPr>
      <w:r w:rsidRPr="00946EE2">
        <w:rPr>
          <w:i/>
        </w:rPr>
        <w:t xml:space="preserve">Exploration of </w:t>
      </w:r>
      <w:r w:rsidR="005E38CE" w:rsidRPr="00946EE2">
        <w:rPr>
          <w:i/>
        </w:rPr>
        <w:t xml:space="preserve">the </w:t>
      </w:r>
      <w:r w:rsidRPr="00946EE2">
        <w:rPr>
          <w:i/>
        </w:rPr>
        <w:t xml:space="preserve">higher bar for women: </w:t>
      </w:r>
      <w:r w:rsidR="007A6569" w:rsidRPr="00946EE2">
        <w:t>There is a gap between the</w:t>
      </w:r>
      <w:r w:rsidR="001E1EA9" w:rsidRPr="00946EE2">
        <w:t xml:space="preserve"> leadership </w:t>
      </w:r>
      <w:r w:rsidR="007A6569" w:rsidRPr="00946EE2">
        <w:t xml:space="preserve">skills </w:t>
      </w:r>
      <w:r w:rsidR="00EC5AE3" w:rsidRPr="00946EE2">
        <w:t xml:space="preserve">that </w:t>
      </w:r>
      <w:r w:rsidR="00106867" w:rsidRPr="00946EE2">
        <w:t xml:space="preserve">organizations </w:t>
      </w:r>
      <w:r w:rsidR="007A6569" w:rsidRPr="00946EE2">
        <w:t>say they want</w:t>
      </w:r>
      <w:r w:rsidR="00106867" w:rsidRPr="00946EE2">
        <w:t xml:space="preserve"> </w:t>
      </w:r>
      <w:r w:rsidR="00EC5AE3" w:rsidRPr="00946EE2">
        <w:t>to see</w:t>
      </w:r>
      <w:r w:rsidR="002954A9">
        <w:t xml:space="preserve"> </w:t>
      </w:r>
      <w:r w:rsidR="00EC5AE3" w:rsidRPr="00946EE2">
        <w:t>to promote someone</w:t>
      </w:r>
      <w:r w:rsidR="006F2C73" w:rsidRPr="00946EE2">
        <w:t>,</w:t>
      </w:r>
      <w:r w:rsidR="00EC5AE3" w:rsidRPr="00946EE2">
        <w:t xml:space="preserve"> </w:t>
      </w:r>
      <w:r w:rsidR="00106867" w:rsidRPr="00946EE2">
        <w:t>what</w:t>
      </w:r>
      <w:r w:rsidR="00DE15DF">
        <w:t xml:space="preserve"> capabilities </w:t>
      </w:r>
      <w:r w:rsidR="00106867" w:rsidRPr="00946EE2">
        <w:t xml:space="preserve">they </w:t>
      </w:r>
      <w:r w:rsidR="00A122EF">
        <w:t>perceive</w:t>
      </w:r>
      <w:r w:rsidR="00A122EF" w:rsidRPr="00946EE2">
        <w:t xml:space="preserve"> </w:t>
      </w:r>
      <w:r w:rsidR="00106867" w:rsidRPr="00946EE2">
        <w:t xml:space="preserve">women as </w:t>
      </w:r>
      <w:r w:rsidR="007A6569" w:rsidRPr="00946EE2">
        <w:t>having, and</w:t>
      </w:r>
      <w:r w:rsidR="00B31552" w:rsidRPr="00946EE2">
        <w:t xml:space="preserve"> </w:t>
      </w:r>
      <w:r w:rsidR="001E1EA9" w:rsidRPr="00946EE2">
        <w:t xml:space="preserve">where </w:t>
      </w:r>
      <w:r w:rsidR="00B31552" w:rsidRPr="00946EE2">
        <w:t>women are being told</w:t>
      </w:r>
      <w:r w:rsidR="001E1EA9" w:rsidRPr="00946EE2">
        <w:t xml:space="preserve"> they need to develop to advance</w:t>
      </w:r>
      <w:r w:rsidR="006F2C73" w:rsidRPr="00946EE2">
        <w:t>.</w:t>
      </w:r>
      <w:r w:rsidR="00CF3488" w:rsidRPr="00946EE2">
        <w:t xml:space="preserve"> </w:t>
      </w:r>
      <w:r w:rsidR="000E6299" w:rsidRPr="00946EE2">
        <w:t xml:space="preserve">Women </w:t>
      </w:r>
      <w:r w:rsidR="00BA1EE6" w:rsidRPr="00946EE2">
        <w:t xml:space="preserve">are </w:t>
      </w:r>
      <w:r w:rsidR="004A0CC4" w:rsidRPr="00946EE2">
        <w:t xml:space="preserve">frequently </w:t>
      </w:r>
      <w:r w:rsidR="000E6299" w:rsidRPr="00946EE2">
        <w:t xml:space="preserve">expected to meet additional </w:t>
      </w:r>
      <w:r w:rsidR="004A0CC4" w:rsidRPr="00946EE2">
        <w:t xml:space="preserve">competencies </w:t>
      </w:r>
      <w:r w:rsidR="00251A7E" w:rsidRPr="00946EE2">
        <w:t>beyond</w:t>
      </w:r>
      <w:r w:rsidR="000E6299" w:rsidRPr="00946EE2">
        <w:t xml:space="preserve"> </w:t>
      </w:r>
      <w:r w:rsidR="00BA1EE6" w:rsidRPr="00946EE2">
        <w:t xml:space="preserve">the standard leadership </w:t>
      </w:r>
      <w:r w:rsidR="000E6299" w:rsidRPr="00946EE2">
        <w:t xml:space="preserve">criteria for promotion, </w:t>
      </w:r>
      <w:r w:rsidR="00BA1EE6" w:rsidRPr="00946EE2">
        <w:t xml:space="preserve">and </w:t>
      </w:r>
      <w:r w:rsidR="0051275A" w:rsidRPr="00946EE2">
        <w:t xml:space="preserve">are often </w:t>
      </w:r>
      <w:r w:rsidR="00BA1EE6" w:rsidRPr="00946EE2">
        <w:t>unclear on where they need to grow to be given the next opportunity</w:t>
      </w:r>
      <w:r w:rsidR="005E38CE" w:rsidRPr="00946EE2">
        <w:t xml:space="preserve">. </w:t>
      </w:r>
    </w:p>
    <w:p w14:paraId="6495338B" w14:textId="77777777" w:rsidR="00CA76B6" w:rsidRPr="006729E6" w:rsidRDefault="00106867" w:rsidP="00946EE2">
      <w:pPr>
        <w:pStyle w:val="Bullets"/>
      </w:pPr>
      <w:r w:rsidRPr="00D710FD">
        <w:rPr>
          <w:i/>
        </w:rPr>
        <w:lastRenderedPageBreak/>
        <w:t xml:space="preserve">Insights on why women </w:t>
      </w:r>
      <w:r w:rsidRPr="002F2124">
        <w:rPr>
          <w:i/>
        </w:rPr>
        <w:t>may</w:t>
      </w:r>
      <w:r w:rsidR="00D710FD" w:rsidRPr="002F2124">
        <w:rPr>
          <w:i/>
        </w:rPr>
        <w:t xml:space="preserve"> opt</w:t>
      </w:r>
      <w:r w:rsidRPr="002F2124">
        <w:rPr>
          <w:i/>
        </w:rPr>
        <w:t xml:space="preserve"> </w:t>
      </w:r>
      <w:r w:rsidRPr="00D710FD">
        <w:rPr>
          <w:i/>
        </w:rPr>
        <w:t>out</w:t>
      </w:r>
      <w:r w:rsidR="002F2124">
        <w:t xml:space="preserve">: </w:t>
      </w:r>
      <w:r w:rsidR="00A122EF">
        <w:t xml:space="preserve">Due to organizational factors that </w:t>
      </w:r>
      <w:proofErr w:type="gramStart"/>
      <w:r w:rsidR="00A122EF">
        <w:t>are seen as</w:t>
      </w:r>
      <w:proofErr w:type="gramEnd"/>
      <w:r w:rsidR="00A122EF">
        <w:t xml:space="preserve"> discouraging or unappealing, s</w:t>
      </w:r>
      <w:r w:rsidR="002F2124">
        <w:t>ome women choose not to pursue advancement</w:t>
      </w:r>
      <w:r w:rsidR="00A81FAE">
        <w:t xml:space="preserve"> despite desiring growth</w:t>
      </w:r>
      <w:r w:rsidR="004A0CC4">
        <w:t>.</w:t>
      </w:r>
      <w:r w:rsidR="00D6769C">
        <w:t xml:space="preserve"> </w:t>
      </w:r>
      <w:r w:rsidR="004A0CC4">
        <w:t>I</w:t>
      </w:r>
      <w:r w:rsidR="00D6769C">
        <w:t xml:space="preserve">f organizations are aware of the factors that contribute to this, they may more effectively help </w:t>
      </w:r>
      <w:r w:rsidR="00447521">
        <w:t>their female leaders achieve their career aspirations.</w:t>
      </w:r>
    </w:p>
    <w:p w14:paraId="4AE734F6" w14:textId="77777777" w:rsidR="00106867" w:rsidRPr="006729E6" w:rsidRDefault="00D710FD" w:rsidP="00946EE2">
      <w:pPr>
        <w:pStyle w:val="Bullets"/>
      </w:pPr>
      <w:r>
        <w:rPr>
          <w:i/>
        </w:rPr>
        <w:t>Providing clear a</w:t>
      </w:r>
      <w:r w:rsidR="00106867" w:rsidRPr="007A6569">
        <w:rPr>
          <w:i/>
        </w:rPr>
        <w:t>dvice</w:t>
      </w:r>
      <w:r w:rsidR="007A6569">
        <w:t xml:space="preserve">: </w:t>
      </w:r>
      <w:r w:rsidR="00FB7C9F">
        <w:t xml:space="preserve">Being executive coaches as well as talent management professionals, we provide </w:t>
      </w:r>
      <w:r w:rsidR="00A708A1">
        <w:t xml:space="preserve">clear, actionable </w:t>
      </w:r>
      <w:r w:rsidR="00FB7C9F">
        <w:t>r</w:t>
      </w:r>
      <w:r w:rsidR="007A6569">
        <w:t>ecommendations</w:t>
      </w:r>
      <w:r>
        <w:t xml:space="preserve"> </w:t>
      </w:r>
      <w:r w:rsidR="007A6569">
        <w:t>for w</w:t>
      </w:r>
      <w:r w:rsidR="00106867" w:rsidRPr="006729E6">
        <w:t xml:space="preserve">hat </w:t>
      </w:r>
      <w:r w:rsidR="007A6569">
        <w:t>women can do to support their own advancement</w:t>
      </w:r>
      <w:r w:rsidR="006B34CD">
        <w:t>,</w:t>
      </w:r>
      <w:r w:rsidR="007A6569">
        <w:t xml:space="preserve"> </w:t>
      </w:r>
      <w:r>
        <w:t>as well as</w:t>
      </w:r>
      <w:r w:rsidR="007A6569">
        <w:t xml:space="preserve"> what o</w:t>
      </w:r>
      <w:r w:rsidR="00106867" w:rsidRPr="006729E6">
        <w:t xml:space="preserve">rganizations </w:t>
      </w:r>
      <w:r w:rsidR="007A6569">
        <w:t>can do</w:t>
      </w:r>
      <w:r w:rsidR="00FB7C9F">
        <w:t xml:space="preserve"> to help women move up </w:t>
      </w:r>
      <w:r w:rsidR="007A5378">
        <w:t xml:space="preserve">in </w:t>
      </w:r>
      <w:r w:rsidR="00FB7C9F">
        <w:t>the ranks.</w:t>
      </w:r>
    </w:p>
    <w:p w14:paraId="22E79690" w14:textId="77777777" w:rsidR="00CA76B6" w:rsidRDefault="00CA76B6" w:rsidP="00696AEF">
      <w:pPr>
        <w:spacing w:after="40"/>
        <w:ind w:left="360"/>
        <w:rPr>
          <w:color w:val="000000" w:themeColor="text1"/>
        </w:rPr>
      </w:pPr>
    </w:p>
    <w:p w14:paraId="2987D9F2" w14:textId="77777777" w:rsidR="00D46D6A" w:rsidRDefault="00C33D39" w:rsidP="005948EA">
      <w:pPr>
        <w:pStyle w:val="Heading1"/>
        <w:rPr>
          <w:i/>
        </w:rPr>
      </w:pPr>
      <w:r>
        <w:t>Desired Senior Leadership Capabilities</w:t>
      </w:r>
    </w:p>
    <w:p w14:paraId="5BC0E544" w14:textId="77777777" w:rsidR="00285BA5" w:rsidRDefault="00285BA5" w:rsidP="005948EA">
      <w:r>
        <w:t xml:space="preserve">We first asked the HR partners and </w:t>
      </w:r>
      <w:r w:rsidR="00B951BD">
        <w:t>manager</w:t>
      </w:r>
      <w:r>
        <w:t xml:space="preserve">s what leadership capabilities they need to see demonstrated </w:t>
      </w:r>
      <w:proofErr w:type="gramStart"/>
      <w:r>
        <w:t>in order to</w:t>
      </w:r>
      <w:proofErr w:type="gramEnd"/>
      <w:r>
        <w:t xml:space="preserve"> promote someone to a senior leadership role (</w:t>
      </w:r>
      <w:r w:rsidR="008D2B3B">
        <w:rPr>
          <w:i/>
        </w:rPr>
        <w:t>i.e</w:t>
      </w:r>
      <w:r w:rsidRPr="005E0001">
        <w:rPr>
          <w:i/>
        </w:rPr>
        <w:t>.,</w:t>
      </w:r>
      <w:r>
        <w:t xml:space="preserve"> VP or above) and captured the 10 most common criteria that were identified by at least 20</w:t>
      </w:r>
      <w:r w:rsidR="00C339C9">
        <w:t xml:space="preserve"> percent</w:t>
      </w:r>
      <w:r>
        <w:t xml:space="preserve"> of our participants. Later in the interview, we asked them to think about the women scientists in their organizations and evaluate their strengths and growth areas.</w:t>
      </w:r>
      <w:r w:rsidR="00805D32">
        <w:t xml:space="preserve"> </w:t>
      </w:r>
      <w:r w:rsidR="004B5F48">
        <w:t>We also asked the women scientists to reflect on feedback they have been given on their strengths and weaknesses.</w:t>
      </w:r>
    </w:p>
    <w:p w14:paraId="12283F11" w14:textId="77777777" w:rsidR="00285BA5" w:rsidRDefault="00285BA5" w:rsidP="005948EA"/>
    <w:p w14:paraId="2D082F17" w14:textId="77777777" w:rsidR="00721F13" w:rsidRPr="005948EA" w:rsidRDefault="00E539D5" w:rsidP="005948EA">
      <w:pPr>
        <w:spacing w:after="120"/>
      </w:pPr>
      <w:r>
        <w:t>For the</w:t>
      </w:r>
      <w:r w:rsidR="00854C20">
        <w:t xml:space="preserve"> top-</w:t>
      </w:r>
      <w:r w:rsidR="005E0001">
        <w:t>five</w:t>
      </w:r>
      <w:r w:rsidR="00854C20">
        <w:t xml:space="preserve"> criteria that organizations </w:t>
      </w:r>
      <w:r>
        <w:t xml:space="preserve">list as necessary for promotion, </w:t>
      </w:r>
      <w:proofErr w:type="gramStart"/>
      <w:r>
        <w:t>women are ranked by organizations</w:t>
      </w:r>
      <w:proofErr w:type="gramEnd"/>
      <w:r>
        <w:t xml:space="preserve"> as weak in only one</w:t>
      </w:r>
      <w:r w:rsidR="002748B9">
        <w:t>, while women rate themselves as being strong in all</w:t>
      </w:r>
      <w:r w:rsidR="00854C20">
        <w:t>:</w:t>
      </w:r>
      <w:r>
        <w:t xml:space="preserve"> </w:t>
      </w:r>
    </w:p>
    <w:tbl>
      <w:tblPr>
        <w:tblStyle w:val="TableGrid"/>
        <w:tblW w:w="8280" w:type="dxa"/>
        <w:tblInd w:w="175" w:type="dxa"/>
        <w:tblLook w:val="04A0" w:firstRow="1" w:lastRow="0" w:firstColumn="1" w:lastColumn="0" w:noHBand="0" w:noVBand="1"/>
      </w:tblPr>
      <w:tblGrid>
        <w:gridCol w:w="3012"/>
        <w:gridCol w:w="2634"/>
        <w:gridCol w:w="2634"/>
      </w:tblGrid>
      <w:tr w:rsidR="008D2B3B" w:rsidRPr="00962BE9" w14:paraId="4695714A" w14:textId="77777777" w:rsidTr="008D2B3B">
        <w:tc>
          <w:tcPr>
            <w:tcW w:w="3012" w:type="dxa"/>
            <w:shd w:val="clear" w:color="auto" w:fill="DBE5F1" w:themeFill="accent1" w:themeFillTint="33"/>
            <w:tcMar>
              <w:top w:w="43" w:type="dxa"/>
              <w:left w:w="115" w:type="dxa"/>
              <w:bottom w:w="43" w:type="dxa"/>
              <w:right w:w="115" w:type="dxa"/>
            </w:tcMar>
            <w:vAlign w:val="bottom"/>
          </w:tcPr>
          <w:p w14:paraId="2E035CE0" w14:textId="77777777" w:rsidR="008D2B3B" w:rsidRPr="008A5DAF" w:rsidRDefault="008D2B3B" w:rsidP="00B7775C">
            <w:pPr>
              <w:rPr>
                <w:b/>
                <w:sz w:val="22"/>
                <w:szCs w:val="22"/>
              </w:rPr>
            </w:pPr>
            <w:r w:rsidRPr="008A5DAF">
              <w:rPr>
                <w:b/>
              </w:rPr>
              <w:t xml:space="preserve"> Criteria for promotion</w:t>
            </w:r>
          </w:p>
        </w:tc>
        <w:tc>
          <w:tcPr>
            <w:tcW w:w="2658" w:type="dxa"/>
            <w:shd w:val="clear" w:color="auto" w:fill="DBE5F1" w:themeFill="accent1" w:themeFillTint="33"/>
            <w:tcMar>
              <w:top w:w="43" w:type="dxa"/>
              <w:left w:w="115" w:type="dxa"/>
              <w:bottom w:w="43" w:type="dxa"/>
              <w:right w:w="115" w:type="dxa"/>
            </w:tcMar>
          </w:tcPr>
          <w:p w14:paraId="520EB6D8" w14:textId="77777777" w:rsidR="008D2B3B" w:rsidRPr="00962BE9" w:rsidRDefault="008D2B3B" w:rsidP="00B7775C">
            <w:pPr>
              <w:rPr>
                <w:b/>
                <w:sz w:val="22"/>
                <w:szCs w:val="22"/>
              </w:rPr>
            </w:pPr>
            <w:r>
              <w:rPr>
                <w:b/>
                <w:sz w:val="22"/>
                <w:szCs w:val="22"/>
              </w:rPr>
              <w:t>What organizations say women need more of</w:t>
            </w:r>
          </w:p>
        </w:tc>
        <w:tc>
          <w:tcPr>
            <w:tcW w:w="2664" w:type="dxa"/>
            <w:shd w:val="clear" w:color="auto" w:fill="DBE5F1" w:themeFill="accent1" w:themeFillTint="33"/>
            <w:tcMar>
              <w:top w:w="43" w:type="dxa"/>
              <w:left w:w="115" w:type="dxa"/>
              <w:bottom w:w="43" w:type="dxa"/>
              <w:right w:w="115" w:type="dxa"/>
            </w:tcMar>
          </w:tcPr>
          <w:p w14:paraId="19896286" w14:textId="77777777" w:rsidR="008D2B3B" w:rsidRPr="00962BE9" w:rsidRDefault="008D2B3B" w:rsidP="00B7775C">
            <w:pPr>
              <w:rPr>
                <w:b/>
                <w:sz w:val="22"/>
                <w:szCs w:val="22"/>
              </w:rPr>
            </w:pPr>
            <w:r w:rsidRPr="00962BE9">
              <w:rPr>
                <w:b/>
                <w:sz w:val="22"/>
                <w:szCs w:val="22"/>
              </w:rPr>
              <w:t xml:space="preserve">What women say </w:t>
            </w:r>
            <w:r>
              <w:rPr>
                <w:b/>
                <w:sz w:val="22"/>
                <w:szCs w:val="22"/>
              </w:rPr>
              <w:t>their capabilities are</w:t>
            </w:r>
          </w:p>
        </w:tc>
      </w:tr>
      <w:tr w:rsidR="008D2B3B" w:rsidRPr="00962BE9" w14:paraId="2EB459C3" w14:textId="77777777" w:rsidTr="008D2B3B">
        <w:tc>
          <w:tcPr>
            <w:tcW w:w="3012" w:type="dxa"/>
            <w:tcMar>
              <w:top w:w="43" w:type="dxa"/>
              <w:left w:w="115" w:type="dxa"/>
              <w:bottom w:w="43" w:type="dxa"/>
              <w:right w:w="115" w:type="dxa"/>
            </w:tcMar>
          </w:tcPr>
          <w:p w14:paraId="6E281014" w14:textId="77777777" w:rsidR="008D2B3B" w:rsidRPr="00E539D5" w:rsidRDefault="008D2B3B" w:rsidP="004D7D18">
            <w:pPr>
              <w:pStyle w:val="ListParagraph"/>
              <w:numPr>
                <w:ilvl w:val="0"/>
                <w:numId w:val="18"/>
              </w:numPr>
              <w:ind w:left="334" w:hanging="334"/>
              <w:rPr>
                <w:sz w:val="22"/>
                <w:szCs w:val="22"/>
              </w:rPr>
            </w:pPr>
            <w:r w:rsidRPr="00E539D5">
              <w:rPr>
                <w:color w:val="000000" w:themeColor="text1"/>
                <w:sz w:val="22"/>
                <w:szCs w:val="22"/>
              </w:rPr>
              <w:t>Team Leadership</w:t>
            </w:r>
            <w:r>
              <w:rPr>
                <w:color w:val="000000" w:themeColor="text1"/>
                <w:sz w:val="22"/>
                <w:szCs w:val="22"/>
              </w:rPr>
              <w:t xml:space="preserve"> &amp; </w:t>
            </w:r>
            <w:r w:rsidRPr="00E539D5">
              <w:rPr>
                <w:color w:val="000000" w:themeColor="text1"/>
                <w:sz w:val="22"/>
                <w:szCs w:val="22"/>
              </w:rPr>
              <w:t>People Development</w:t>
            </w:r>
          </w:p>
        </w:tc>
        <w:tc>
          <w:tcPr>
            <w:tcW w:w="2658" w:type="dxa"/>
            <w:tcMar>
              <w:top w:w="43" w:type="dxa"/>
              <w:left w:w="115" w:type="dxa"/>
              <w:bottom w:w="43" w:type="dxa"/>
              <w:right w:w="115" w:type="dxa"/>
            </w:tcMar>
          </w:tcPr>
          <w:p w14:paraId="11FDB432" w14:textId="77777777" w:rsidR="008D2B3B" w:rsidRPr="00962BE9" w:rsidRDefault="008D2B3B" w:rsidP="005948EA">
            <w:pPr>
              <w:jc w:val="center"/>
              <w:rPr>
                <w:sz w:val="22"/>
                <w:szCs w:val="22"/>
              </w:rPr>
            </w:pPr>
          </w:p>
        </w:tc>
        <w:tc>
          <w:tcPr>
            <w:tcW w:w="2664" w:type="dxa"/>
            <w:tcMar>
              <w:top w:w="43" w:type="dxa"/>
              <w:left w:w="115" w:type="dxa"/>
              <w:bottom w:w="43" w:type="dxa"/>
              <w:right w:w="115" w:type="dxa"/>
            </w:tcMar>
          </w:tcPr>
          <w:p w14:paraId="4CF6AF6A" w14:textId="77777777" w:rsidR="008D2B3B" w:rsidRPr="00962BE9" w:rsidRDefault="008D2B3B" w:rsidP="005948EA">
            <w:pPr>
              <w:jc w:val="center"/>
              <w:rPr>
                <w:sz w:val="22"/>
                <w:szCs w:val="22"/>
              </w:rPr>
            </w:pPr>
            <w:r>
              <w:rPr>
                <w:sz w:val="22"/>
                <w:szCs w:val="22"/>
              </w:rPr>
              <w:t>x</w:t>
            </w:r>
          </w:p>
        </w:tc>
      </w:tr>
      <w:tr w:rsidR="008D2B3B" w:rsidRPr="00962BE9" w14:paraId="566AD5B9" w14:textId="77777777" w:rsidTr="008D2B3B">
        <w:tc>
          <w:tcPr>
            <w:tcW w:w="3012" w:type="dxa"/>
            <w:tcMar>
              <w:top w:w="43" w:type="dxa"/>
              <w:left w:w="115" w:type="dxa"/>
              <w:bottom w:w="43" w:type="dxa"/>
              <w:right w:w="115" w:type="dxa"/>
            </w:tcMar>
          </w:tcPr>
          <w:p w14:paraId="57E46907" w14:textId="77777777" w:rsidR="008D2B3B" w:rsidRPr="00E539D5" w:rsidRDefault="008D2B3B" w:rsidP="004D7D18">
            <w:pPr>
              <w:pStyle w:val="ListParagraph"/>
              <w:numPr>
                <w:ilvl w:val="0"/>
                <w:numId w:val="18"/>
              </w:numPr>
              <w:ind w:left="334" w:hanging="334"/>
              <w:rPr>
                <w:sz w:val="22"/>
                <w:szCs w:val="22"/>
              </w:rPr>
            </w:pPr>
            <w:r w:rsidRPr="00E539D5">
              <w:rPr>
                <w:color w:val="000000" w:themeColor="text1"/>
                <w:sz w:val="22"/>
                <w:szCs w:val="22"/>
              </w:rPr>
              <w:t>Collaboration/Influencing Skills</w:t>
            </w:r>
          </w:p>
        </w:tc>
        <w:tc>
          <w:tcPr>
            <w:tcW w:w="2658" w:type="dxa"/>
            <w:tcMar>
              <w:top w:w="43" w:type="dxa"/>
              <w:left w:w="115" w:type="dxa"/>
              <w:bottom w:w="43" w:type="dxa"/>
              <w:right w:w="115" w:type="dxa"/>
            </w:tcMar>
          </w:tcPr>
          <w:p w14:paraId="709E0D8D" w14:textId="77777777" w:rsidR="008D2B3B" w:rsidRPr="00962BE9" w:rsidRDefault="008D2B3B" w:rsidP="005948EA">
            <w:pPr>
              <w:jc w:val="center"/>
              <w:rPr>
                <w:sz w:val="22"/>
                <w:szCs w:val="22"/>
              </w:rPr>
            </w:pPr>
            <w:r>
              <w:rPr>
                <w:sz w:val="22"/>
                <w:szCs w:val="22"/>
              </w:rPr>
              <w:t>x</w:t>
            </w:r>
          </w:p>
        </w:tc>
        <w:tc>
          <w:tcPr>
            <w:tcW w:w="2664" w:type="dxa"/>
            <w:tcMar>
              <w:top w:w="43" w:type="dxa"/>
              <w:left w:w="115" w:type="dxa"/>
              <w:bottom w:w="43" w:type="dxa"/>
              <w:right w:w="115" w:type="dxa"/>
            </w:tcMar>
          </w:tcPr>
          <w:p w14:paraId="7A7ADC85" w14:textId="77777777" w:rsidR="008D2B3B" w:rsidRPr="00962BE9" w:rsidRDefault="008D2B3B" w:rsidP="005948EA">
            <w:pPr>
              <w:jc w:val="center"/>
              <w:rPr>
                <w:sz w:val="22"/>
                <w:szCs w:val="22"/>
              </w:rPr>
            </w:pPr>
            <w:r>
              <w:rPr>
                <w:sz w:val="22"/>
                <w:szCs w:val="22"/>
              </w:rPr>
              <w:t>x</w:t>
            </w:r>
          </w:p>
        </w:tc>
      </w:tr>
      <w:tr w:rsidR="008D2B3B" w:rsidRPr="00962BE9" w14:paraId="11B2B0DF" w14:textId="77777777" w:rsidTr="008D2B3B">
        <w:tc>
          <w:tcPr>
            <w:tcW w:w="3012" w:type="dxa"/>
            <w:tcMar>
              <w:top w:w="43" w:type="dxa"/>
              <w:left w:w="115" w:type="dxa"/>
              <w:bottom w:w="43" w:type="dxa"/>
              <w:right w:w="115" w:type="dxa"/>
            </w:tcMar>
          </w:tcPr>
          <w:p w14:paraId="5B95FA57" w14:textId="77777777" w:rsidR="008D2B3B" w:rsidRPr="00E539D5" w:rsidRDefault="008D2B3B" w:rsidP="004D7D18">
            <w:pPr>
              <w:pStyle w:val="ListParagraph"/>
              <w:numPr>
                <w:ilvl w:val="0"/>
                <w:numId w:val="18"/>
              </w:numPr>
              <w:ind w:left="334" w:hanging="334"/>
              <w:rPr>
                <w:sz w:val="22"/>
                <w:szCs w:val="22"/>
              </w:rPr>
            </w:pPr>
            <w:r w:rsidRPr="00E539D5">
              <w:rPr>
                <w:color w:val="000000" w:themeColor="text1"/>
                <w:sz w:val="22"/>
                <w:szCs w:val="22"/>
              </w:rPr>
              <w:t>Scientific Knowledge/Technical Expertise</w:t>
            </w:r>
          </w:p>
        </w:tc>
        <w:tc>
          <w:tcPr>
            <w:tcW w:w="2658" w:type="dxa"/>
            <w:tcMar>
              <w:top w:w="43" w:type="dxa"/>
              <w:left w:w="115" w:type="dxa"/>
              <w:bottom w:w="43" w:type="dxa"/>
              <w:right w:w="115" w:type="dxa"/>
            </w:tcMar>
          </w:tcPr>
          <w:p w14:paraId="23B1B72B" w14:textId="77777777" w:rsidR="008D2B3B" w:rsidRPr="00962BE9" w:rsidRDefault="008D2B3B" w:rsidP="005948EA">
            <w:pPr>
              <w:jc w:val="center"/>
              <w:rPr>
                <w:sz w:val="22"/>
                <w:szCs w:val="22"/>
              </w:rPr>
            </w:pPr>
          </w:p>
        </w:tc>
        <w:tc>
          <w:tcPr>
            <w:tcW w:w="2664" w:type="dxa"/>
            <w:tcMar>
              <w:top w:w="43" w:type="dxa"/>
              <w:left w:w="115" w:type="dxa"/>
              <w:bottom w:w="43" w:type="dxa"/>
              <w:right w:w="115" w:type="dxa"/>
            </w:tcMar>
          </w:tcPr>
          <w:p w14:paraId="73CCC51C" w14:textId="77777777" w:rsidR="008D2B3B" w:rsidRPr="00962BE9" w:rsidRDefault="008D2B3B" w:rsidP="005948EA">
            <w:pPr>
              <w:jc w:val="center"/>
              <w:rPr>
                <w:sz w:val="22"/>
                <w:szCs w:val="22"/>
              </w:rPr>
            </w:pPr>
            <w:r>
              <w:rPr>
                <w:sz w:val="22"/>
                <w:szCs w:val="22"/>
              </w:rPr>
              <w:t>x</w:t>
            </w:r>
          </w:p>
        </w:tc>
      </w:tr>
      <w:tr w:rsidR="008D2B3B" w:rsidRPr="00962BE9" w14:paraId="36B1A402" w14:textId="77777777" w:rsidTr="008D2B3B">
        <w:tc>
          <w:tcPr>
            <w:tcW w:w="3012" w:type="dxa"/>
            <w:tcMar>
              <w:top w:w="43" w:type="dxa"/>
              <w:left w:w="115" w:type="dxa"/>
              <w:bottom w:w="43" w:type="dxa"/>
              <w:right w:w="115" w:type="dxa"/>
            </w:tcMar>
          </w:tcPr>
          <w:p w14:paraId="0F380B7E" w14:textId="77777777" w:rsidR="008D2B3B" w:rsidRPr="00E539D5" w:rsidRDefault="008D2B3B" w:rsidP="004D7D18">
            <w:pPr>
              <w:pStyle w:val="ListParagraph"/>
              <w:numPr>
                <w:ilvl w:val="0"/>
                <w:numId w:val="18"/>
              </w:numPr>
              <w:ind w:left="334" w:hanging="334"/>
              <w:rPr>
                <w:sz w:val="22"/>
                <w:szCs w:val="22"/>
              </w:rPr>
            </w:pPr>
            <w:r w:rsidRPr="00E539D5">
              <w:rPr>
                <w:color w:val="000000" w:themeColor="text1"/>
                <w:sz w:val="22"/>
                <w:szCs w:val="22"/>
              </w:rPr>
              <w:t>Management &amp; Planning Skills</w:t>
            </w:r>
          </w:p>
        </w:tc>
        <w:tc>
          <w:tcPr>
            <w:tcW w:w="2658" w:type="dxa"/>
            <w:tcMar>
              <w:top w:w="43" w:type="dxa"/>
              <w:left w:w="115" w:type="dxa"/>
              <w:bottom w:w="43" w:type="dxa"/>
              <w:right w:w="115" w:type="dxa"/>
            </w:tcMar>
          </w:tcPr>
          <w:p w14:paraId="741DA841" w14:textId="77777777" w:rsidR="008D2B3B" w:rsidRPr="00962BE9" w:rsidRDefault="008D2B3B" w:rsidP="005948EA">
            <w:pPr>
              <w:jc w:val="center"/>
              <w:rPr>
                <w:sz w:val="22"/>
                <w:szCs w:val="22"/>
              </w:rPr>
            </w:pPr>
          </w:p>
        </w:tc>
        <w:tc>
          <w:tcPr>
            <w:tcW w:w="2664" w:type="dxa"/>
            <w:tcMar>
              <w:top w:w="43" w:type="dxa"/>
              <w:left w:w="115" w:type="dxa"/>
              <w:bottom w:w="43" w:type="dxa"/>
              <w:right w:w="115" w:type="dxa"/>
            </w:tcMar>
          </w:tcPr>
          <w:p w14:paraId="30CCAA65" w14:textId="77777777" w:rsidR="008D2B3B" w:rsidRPr="00962BE9" w:rsidRDefault="008D2B3B" w:rsidP="005948EA">
            <w:pPr>
              <w:jc w:val="center"/>
              <w:rPr>
                <w:sz w:val="22"/>
                <w:szCs w:val="22"/>
              </w:rPr>
            </w:pPr>
            <w:r>
              <w:rPr>
                <w:sz w:val="22"/>
                <w:szCs w:val="22"/>
              </w:rPr>
              <w:t>x</w:t>
            </w:r>
          </w:p>
        </w:tc>
      </w:tr>
      <w:tr w:rsidR="008D2B3B" w:rsidRPr="00962BE9" w14:paraId="75AFC31A" w14:textId="77777777" w:rsidTr="008D2B3B">
        <w:tc>
          <w:tcPr>
            <w:tcW w:w="3012" w:type="dxa"/>
            <w:tcMar>
              <w:top w:w="43" w:type="dxa"/>
              <w:left w:w="115" w:type="dxa"/>
              <w:bottom w:w="43" w:type="dxa"/>
              <w:right w:w="115" w:type="dxa"/>
            </w:tcMar>
          </w:tcPr>
          <w:p w14:paraId="57EDA6DC" w14:textId="77777777" w:rsidR="008D2B3B" w:rsidRPr="00E539D5" w:rsidRDefault="008D2B3B" w:rsidP="004D7D18">
            <w:pPr>
              <w:pStyle w:val="ListParagraph"/>
              <w:numPr>
                <w:ilvl w:val="0"/>
                <w:numId w:val="18"/>
              </w:numPr>
              <w:ind w:left="334" w:hanging="334"/>
              <w:rPr>
                <w:sz w:val="22"/>
                <w:szCs w:val="22"/>
              </w:rPr>
            </w:pPr>
            <w:r w:rsidRPr="00E539D5">
              <w:rPr>
                <w:color w:val="000000" w:themeColor="text1"/>
                <w:sz w:val="22"/>
                <w:szCs w:val="22"/>
              </w:rPr>
              <w:t>Good Communication Skills</w:t>
            </w:r>
          </w:p>
        </w:tc>
        <w:tc>
          <w:tcPr>
            <w:tcW w:w="2658" w:type="dxa"/>
            <w:tcMar>
              <w:top w:w="43" w:type="dxa"/>
              <w:left w:w="115" w:type="dxa"/>
              <w:bottom w:w="43" w:type="dxa"/>
              <w:right w:w="115" w:type="dxa"/>
            </w:tcMar>
          </w:tcPr>
          <w:p w14:paraId="5327205C" w14:textId="77777777" w:rsidR="008D2B3B" w:rsidRPr="00962BE9" w:rsidRDefault="008D2B3B" w:rsidP="005948EA">
            <w:pPr>
              <w:jc w:val="center"/>
              <w:rPr>
                <w:sz w:val="22"/>
                <w:szCs w:val="22"/>
              </w:rPr>
            </w:pPr>
          </w:p>
        </w:tc>
        <w:tc>
          <w:tcPr>
            <w:tcW w:w="2664" w:type="dxa"/>
            <w:tcMar>
              <w:top w:w="43" w:type="dxa"/>
              <w:left w:w="115" w:type="dxa"/>
              <w:bottom w:w="43" w:type="dxa"/>
              <w:right w:w="115" w:type="dxa"/>
            </w:tcMar>
          </w:tcPr>
          <w:p w14:paraId="1F114C7B" w14:textId="77777777" w:rsidR="008D2B3B" w:rsidRPr="00962BE9" w:rsidRDefault="008D2B3B" w:rsidP="005948EA">
            <w:pPr>
              <w:jc w:val="center"/>
              <w:rPr>
                <w:sz w:val="22"/>
                <w:szCs w:val="22"/>
              </w:rPr>
            </w:pPr>
            <w:r>
              <w:rPr>
                <w:sz w:val="22"/>
                <w:szCs w:val="22"/>
              </w:rPr>
              <w:t>x</w:t>
            </w:r>
          </w:p>
        </w:tc>
      </w:tr>
    </w:tbl>
    <w:p w14:paraId="72DCB407" w14:textId="77777777" w:rsidR="00854C20" w:rsidRDefault="00854C20" w:rsidP="002849C5"/>
    <w:p w14:paraId="17F36CDA" w14:textId="77777777" w:rsidR="008750CA" w:rsidRDefault="00C10EA5" w:rsidP="002849C5">
      <w:r>
        <w:t>Of the top</w:t>
      </w:r>
      <w:r w:rsidR="005E0001">
        <w:t>-</w:t>
      </w:r>
      <w:r w:rsidR="00E67D91">
        <w:t>five</w:t>
      </w:r>
      <w:r>
        <w:t xml:space="preserve"> skills, </w:t>
      </w:r>
      <w:r w:rsidR="00854C20">
        <w:t xml:space="preserve">the </w:t>
      </w:r>
      <w:r w:rsidR="00285BA5">
        <w:t xml:space="preserve">one </w:t>
      </w:r>
      <w:r w:rsidR="00854C20">
        <w:t xml:space="preserve">skill that </w:t>
      </w:r>
      <w:r w:rsidR="00285BA5">
        <w:t xml:space="preserve">organizations </w:t>
      </w:r>
      <w:r w:rsidR="005E0001">
        <w:t xml:space="preserve">felt </w:t>
      </w:r>
      <w:r w:rsidR="00854C20">
        <w:t>women need more o</w:t>
      </w:r>
      <w:r w:rsidR="00797403">
        <w:t xml:space="preserve">f </w:t>
      </w:r>
      <w:r w:rsidR="00285BA5">
        <w:t>wa</w:t>
      </w:r>
      <w:r w:rsidR="00797403">
        <w:t>s c</w:t>
      </w:r>
      <w:r w:rsidR="00854C20">
        <w:t>ollaboration/</w:t>
      </w:r>
      <w:r w:rsidR="00285BA5">
        <w:t xml:space="preserve"> </w:t>
      </w:r>
      <w:r w:rsidR="00797403">
        <w:t>influencing s</w:t>
      </w:r>
      <w:r w:rsidR="00854C20">
        <w:t xml:space="preserve">kills. </w:t>
      </w:r>
      <w:r w:rsidR="00AC7FC0">
        <w:t xml:space="preserve">Conversely, </w:t>
      </w:r>
      <w:r w:rsidR="00854C20">
        <w:t xml:space="preserve">women feel </w:t>
      </w:r>
      <w:r w:rsidR="00797403">
        <w:t>their collaboration and influencing abilities are some</w:t>
      </w:r>
      <w:r w:rsidR="00854C20">
        <w:t xml:space="preserve"> of their greatest strengths</w:t>
      </w:r>
      <w:r w:rsidR="008750CA">
        <w:t xml:space="preserve">, although many of </w:t>
      </w:r>
      <w:r w:rsidR="00285BA5">
        <w:t>the women</w:t>
      </w:r>
      <w:r w:rsidR="008750CA">
        <w:t xml:space="preserve"> mentioned feeling that it was the ‘influencing’ side of this skill that they sometimes struggled with.</w:t>
      </w:r>
      <w:r w:rsidR="00DC5A2A">
        <w:t xml:space="preserve"> When trying to </w:t>
      </w:r>
      <w:r w:rsidR="00BA1EE6">
        <w:t xml:space="preserve">influence </w:t>
      </w:r>
      <w:r w:rsidR="00DC5A2A">
        <w:t xml:space="preserve">people </w:t>
      </w:r>
      <w:r w:rsidR="00BA1EE6">
        <w:t xml:space="preserve">to get on board with </w:t>
      </w:r>
      <w:r w:rsidR="00DC5A2A">
        <w:t xml:space="preserve">a decision, </w:t>
      </w:r>
      <w:r w:rsidR="008D2B3B">
        <w:t xml:space="preserve">women </w:t>
      </w:r>
      <w:proofErr w:type="gramStart"/>
      <w:r w:rsidR="00DC5A2A">
        <w:t>were seen as</w:t>
      </w:r>
      <w:proofErr w:type="gramEnd"/>
      <w:r w:rsidR="00DC5A2A">
        <w:t xml:space="preserve"> </w:t>
      </w:r>
      <w:r w:rsidR="00BA1EE6">
        <w:t xml:space="preserve">striving </w:t>
      </w:r>
      <w:r w:rsidR="00DC5A2A">
        <w:t xml:space="preserve">for consensus </w:t>
      </w:r>
      <w:r w:rsidR="00BA1EE6">
        <w:t>for too long instead of</w:t>
      </w:r>
      <w:r w:rsidR="00DC5A2A">
        <w:t xml:space="preserve"> </w:t>
      </w:r>
      <w:r w:rsidR="00BD48BF">
        <w:t xml:space="preserve">“selling their ideas” or </w:t>
      </w:r>
      <w:r w:rsidR="00DC5A2A">
        <w:t>just “making the call.”</w:t>
      </w:r>
    </w:p>
    <w:p w14:paraId="70A3A7DB" w14:textId="77777777" w:rsidR="008750CA" w:rsidRDefault="008750CA" w:rsidP="002849C5"/>
    <w:p w14:paraId="516B7365" w14:textId="7673BB32" w:rsidR="00854C20" w:rsidRDefault="002748B9" w:rsidP="002849C5">
      <w:r>
        <w:t>If HR/managers see women as being strong in four out of the top</w:t>
      </w:r>
      <w:r w:rsidR="005E0001">
        <w:t>-</w:t>
      </w:r>
      <w:r>
        <w:t xml:space="preserve">five skills, why do </w:t>
      </w:r>
      <w:r w:rsidR="00797403">
        <w:t>many women continue to be</w:t>
      </w:r>
      <w:r>
        <w:t xml:space="preserve"> held back? </w:t>
      </w:r>
      <w:r w:rsidR="00797403">
        <w:t>W</w:t>
      </w:r>
      <w:r>
        <w:t xml:space="preserve">omen report that they see men get promoted </w:t>
      </w:r>
      <w:r w:rsidR="005E0001">
        <w:t xml:space="preserve">seemingly </w:t>
      </w:r>
      <w:r>
        <w:t xml:space="preserve">based primarily on their scientific </w:t>
      </w:r>
      <w:r w:rsidR="00D005E1">
        <w:t xml:space="preserve">and </w:t>
      </w:r>
      <w:r>
        <w:t xml:space="preserve">technical expertise, </w:t>
      </w:r>
      <w:r w:rsidR="007F7D9C">
        <w:t xml:space="preserve">but if women are </w:t>
      </w:r>
      <w:r w:rsidR="00797403">
        <w:t xml:space="preserve">also </w:t>
      </w:r>
      <w:r w:rsidR="007F7D9C">
        <w:t xml:space="preserve">skilled in this area, why </w:t>
      </w:r>
      <w:r w:rsidR="00797403">
        <w:t>is it not enough to get them promoted</w:t>
      </w:r>
      <w:r w:rsidR="007F7D9C">
        <w:t>?</w:t>
      </w:r>
      <w:r>
        <w:t xml:space="preserve"> </w:t>
      </w:r>
      <w:r w:rsidR="00DC5A2A">
        <w:t>Also, team leadership/</w:t>
      </w:r>
      <w:r w:rsidR="007873CA">
        <w:t xml:space="preserve"> </w:t>
      </w:r>
      <w:r w:rsidR="00DC5A2A">
        <w:t xml:space="preserve">people development was </w:t>
      </w:r>
      <w:r w:rsidR="00AC7FC0">
        <w:t xml:space="preserve">an </w:t>
      </w:r>
      <w:r w:rsidR="00DC5A2A">
        <w:t xml:space="preserve">area the women felt </w:t>
      </w:r>
      <w:r w:rsidR="00AC7FC0">
        <w:t xml:space="preserve">highly </w:t>
      </w:r>
      <w:r w:rsidR="00DC5A2A">
        <w:t xml:space="preserve">confident about and </w:t>
      </w:r>
      <w:r w:rsidR="00AC7FC0">
        <w:t xml:space="preserve">is also </w:t>
      </w:r>
      <w:r w:rsidR="005070C3">
        <w:t>a</w:t>
      </w:r>
      <w:r w:rsidR="000B5BFB">
        <w:t xml:space="preserve"> </w:t>
      </w:r>
      <w:r w:rsidR="00DC5A2A">
        <w:t xml:space="preserve">critical skill for promotion, yet women indicated their male colleagues were regularly promoted without demonstrating this capability. </w:t>
      </w:r>
      <w:r w:rsidR="00797403">
        <w:t xml:space="preserve">What creates this disconnect? </w:t>
      </w:r>
      <w:r w:rsidR="009F7679">
        <w:t>The data presented later in this document begin to identify reasons for th</w:t>
      </w:r>
      <w:r w:rsidR="007873CA">
        <w:t>e</w:t>
      </w:r>
      <w:r w:rsidR="009F7679">
        <w:t xml:space="preserve"> disconnect including: unconscious bias, unsophisticated talent processes, vague or inconsistent feedback, a higher performance bar, and insufficient developmental coaching.</w:t>
      </w:r>
    </w:p>
    <w:p w14:paraId="2236C6D4" w14:textId="77777777" w:rsidR="00E539D5" w:rsidRDefault="00E539D5" w:rsidP="002849C5"/>
    <w:p w14:paraId="2A768464" w14:textId="77777777" w:rsidR="00E539D5" w:rsidRDefault="00E539D5" w:rsidP="002849C5">
      <w:pPr>
        <w:spacing w:after="120"/>
      </w:pPr>
      <w:r>
        <w:t xml:space="preserve">For the next </w:t>
      </w:r>
      <w:r w:rsidR="00797403">
        <w:t xml:space="preserve">five </w:t>
      </w:r>
      <w:r w:rsidR="00D005E1">
        <w:t>most important criteria</w:t>
      </w:r>
      <w:r>
        <w:t xml:space="preserve"> </w:t>
      </w:r>
      <w:r w:rsidR="00797403">
        <w:t xml:space="preserve">that organizations list </w:t>
      </w:r>
      <w:r w:rsidR="00D005E1">
        <w:t xml:space="preserve">as </w:t>
      </w:r>
      <w:r w:rsidR="00797403">
        <w:t xml:space="preserve">required for </w:t>
      </w:r>
      <w:r>
        <w:t xml:space="preserve">promotion, the perceptions of the HR/managers and women </w:t>
      </w:r>
      <w:r w:rsidR="007D160D">
        <w:t xml:space="preserve">were </w:t>
      </w:r>
      <w:r>
        <w:t>more closely aligned:</w:t>
      </w:r>
    </w:p>
    <w:tbl>
      <w:tblPr>
        <w:tblStyle w:val="TableGrid"/>
        <w:tblW w:w="8370" w:type="dxa"/>
        <w:tblInd w:w="175" w:type="dxa"/>
        <w:tblLook w:val="04A0" w:firstRow="1" w:lastRow="0" w:firstColumn="1" w:lastColumn="0" w:noHBand="0" w:noVBand="1"/>
      </w:tblPr>
      <w:tblGrid>
        <w:gridCol w:w="3170"/>
        <w:gridCol w:w="2606"/>
        <w:gridCol w:w="2594"/>
      </w:tblGrid>
      <w:tr w:rsidR="008D2B3B" w:rsidRPr="00962BE9" w14:paraId="21AA59CC" w14:textId="77777777" w:rsidTr="008D2B3B">
        <w:tc>
          <w:tcPr>
            <w:tcW w:w="3240" w:type="dxa"/>
            <w:shd w:val="clear" w:color="auto" w:fill="DBE5F1" w:themeFill="accent1" w:themeFillTint="33"/>
            <w:tcMar>
              <w:top w:w="43" w:type="dxa"/>
              <w:left w:w="115" w:type="dxa"/>
              <w:bottom w:w="43" w:type="dxa"/>
              <w:right w:w="115" w:type="dxa"/>
            </w:tcMar>
            <w:vAlign w:val="bottom"/>
          </w:tcPr>
          <w:p w14:paraId="1FC1ADD9" w14:textId="77777777" w:rsidR="00D82070" w:rsidRPr="008A5DAF" w:rsidRDefault="00D82070" w:rsidP="00B7775C">
            <w:pPr>
              <w:rPr>
                <w:b/>
                <w:sz w:val="22"/>
                <w:szCs w:val="22"/>
              </w:rPr>
            </w:pPr>
            <w:r w:rsidRPr="008A5DAF">
              <w:rPr>
                <w:b/>
                <w:sz w:val="22"/>
                <w:szCs w:val="22"/>
              </w:rPr>
              <w:t>Criteria for promotion</w:t>
            </w:r>
          </w:p>
        </w:tc>
        <w:tc>
          <w:tcPr>
            <w:tcW w:w="2664" w:type="dxa"/>
            <w:shd w:val="clear" w:color="auto" w:fill="DBE5F1" w:themeFill="accent1" w:themeFillTint="33"/>
            <w:tcMar>
              <w:top w:w="43" w:type="dxa"/>
              <w:left w:w="115" w:type="dxa"/>
              <w:bottom w:w="43" w:type="dxa"/>
              <w:right w:w="115" w:type="dxa"/>
            </w:tcMar>
          </w:tcPr>
          <w:p w14:paraId="6437162D" w14:textId="77777777" w:rsidR="00D82070" w:rsidRPr="00962BE9" w:rsidRDefault="008D2B3B" w:rsidP="008D2B3B">
            <w:pPr>
              <w:rPr>
                <w:b/>
                <w:sz w:val="22"/>
                <w:szCs w:val="22"/>
              </w:rPr>
            </w:pPr>
            <w:r w:rsidRPr="00962BE9">
              <w:rPr>
                <w:b/>
                <w:sz w:val="22"/>
                <w:szCs w:val="22"/>
              </w:rPr>
              <w:t>What org</w:t>
            </w:r>
            <w:r>
              <w:rPr>
                <w:b/>
                <w:sz w:val="22"/>
                <w:szCs w:val="22"/>
              </w:rPr>
              <w:t>anization</w:t>
            </w:r>
            <w:r w:rsidRPr="00962BE9">
              <w:rPr>
                <w:b/>
                <w:sz w:val="22"/>
                <w:szCs w:val="22"/>
              </w:rPr>
              <w:t xml:space="preserve">s say women need more </w:t>
            </w:r>
            <w:r>
              <w:rPr>
                <w:b/>
                <w:sz w:val="22"/>
                <w:szCs w:val="22"/>
              </w:rPr>
              <w:t xml:space="preserve">of </w:t>
            </w:r>
          </w:p>
        </w:tc>
        <w:tc>
          <w:tcPr>
            <w:tcW w:w="2664" w:type="dxa"/>
            <w:shd w:val="clear" w:color="auto" w:fill="DBE5F1" w:themeFill="accent1" w:themeFillTint="33"/>
            <w:tcMar>
              <w:top w:w="43" w:type="dxa"/>
              <w:left w:w="115" w:type="dxa"/>
              <w:bottom w:w="43" w:type="dxa"/>
              <w:right w:w="115" w:type="dxa"/>
            </w:tcMar>
          </w:tcPr>
          <w:p w14:paraId="305AACF7" w14:textId="77777777" w:rsidR="00D82070" w:rsidRPr="00962BE9" w:rsidRDefault="008D2B3B" w:rsidP="00B7775C">
            <w:pPr>
              <w:rPr>
                <w:b/>
                <w:sz w:val="22"/>
                <w:szCs w:val="22"/>
              </w:rPr>
            </w:pPr>
            <w:r w:rsidRPr="00962BE9">
              <w:rPr>
                <w:b/>
                <w:sz w:val="22"/>
                <w:szCs w:val="22"/>
              </w:rPr>
              <w:t xml:space="preserve">What women say </w:t>
            </w:r>
            <w:r>
              <w:rPr>
                <w:b/>
                <w:sz w:val="22"/>
                <w:szCs w:val="22"/>
              </w:rPr>
              <w:t>their capabilities are</w:t>
            </w:r>
          </w:p>
        </w:tc>
      </w:tr>
      <w:tr w:rsidR="008D2B3B" w14:paraId="6593B300" w14:textId="77777777" w:rsidTr="008D2B3B">
        <w:trPr>
          <w:trHeight w:val="18"/>
        </w:trPr>
        <w:tc>
          <w:tcPr>
            <w:tcW w:w="3240" w:type="dxa"/>
            <w:tcMar>
              <w:top w:w="43" w:type="dxa"/>
              <w:left w:w="115" w:type="dxa"/>
              <w:bottom w:w="43" w:type="dxa"/>
              <w:right w:w="115" w:type="dxa"/>
            </w:tcMar>
          </w:tcPr>
          <w:p w14:paraId="1F43A753" w14:textId="77777777" w:rsidR="00D82070" w:rsidRPr="004D7D18" w:rsidRDefault="00D82070" w:rsidP="004D7D18">
            <w:pPr>
              <w:pStyle w:val="ListParagraph"/>
              <w:numPr>
                <w:ilvl w:val="0"/>
                <w:numId w:val="18"/>
              </w:numPr>
              <w:spacing w:after="40"/>
              <w:ind w:left="334"/>
              <w:rPr>
                <w:color w:val="000000" w:themeColor="text1"/>
                <w:sz w:val="22"/>
                <w:szCs w:val="22"/>
              </w:rPr>
            </w:pPr>
            <w:r>
              <w:rPr>
                <w:color w:val="000000" w:themeColor="text1"/>
                <w:sz w:val="22"/>
                <w:szCs w:val="22"/>
              </w:rPr>
              <w:t xml:space="preserve">Ability to </w:t>
            </w:r>
            <w:r w:rsidRPr="004D7D18">
              <w:rPr>
                <w:color w:val="000000" w:themeColor="text1"/>
                <w:sz w:val="22"/>
                <w:szCs w:val="22"/>
              </w:rPr>
              <w:t>Execut</w:t>
            </w:r>
            <w:r>
              <w:rPr>
                <w:color w:val="000000" w:themeColor="text1"/>
                <w:sz w:val="22"/>
                <w:szCs w:val="22"/>
              </w:rPr>
              <w:t>e</w:t>
            </w:r>
            <w:r w:rsidRPr="004D7D18">
              <w:rPr>
                <w:color w:val="000000" w:themeColor="text1"/>
                <w:sz w:val="22"/>
                <w:szCs w:val="22"/>
              </w:rPr>
              <w:t xml:space="preserve"> </w:t>
            </w:r>
          </w:p>
        </w:tc>
        <w:tc>
          <w:tcPr>
            <w:tcW w:w="2664" w:type="dxa"/>
            <w:tcMar>
              <w:top w:w="43" w:type="dxa"/>
              <w:left w:w="115" w:type="dxa"/>
              <w:bottom w:w="43" w:type="dxa"/>
              <w:right w:w="115" w:type="dxa"/>
            </w:tcMar>
          </w:tcPr>
          <w:p w14:paraId="0176E82F" w14:textId="77777777" w:rsidR="00D82070" w:rsidRPr="00962BE9" w:rsidRDefault="00D82070" w:rsidP="002849C5">
            <w:pPr>
              <w:jc w:val="center"/>
              <w:rPr>
                <w:sz w:val="22"/>
                <w:szCs w:val="22"/>
              </w:rPr>
            </w:pPr>
          </w:p>
        </w:tc>
        <w:tc>
          <w:tcPr>
            <w:tcW w:w="2664" w:type="dxa"/>
            <w:tcMar>
              <w:top w:w="43" w:type="dxa"/>
              <w:left w:w="115" w:type="dxa"/>
              <w:bottom w:w="43" w:type="dxa"/>
              <w:right w:w="115" w:type="dxa"/>
            </w:tcMar>
          </w:tcPr>
          <w:p w14:paraId="49B5FC0F" w14:textId="77777777" w:rsidR="00D82070" w:rsidRPr="00962BE9" w:rsidRDefault="008D2B3B" w:rsidP="002849C5">
            <w:pPr>
              <w:jc w:val="center"/>
              <w:rPr>
                <w:sz w:val="22"/>
                <w:szCs w:val="22"/>
              </w:rPr>
            </w:pPr>
            <w:r>
              <w:rPr>
                <w:sz w:val="22"/>
                <w:szCs w:val="22"/>
              </w:rPr>
              <w:t>x</w:t>
            </w:r>
          </w:p>
        </w:tc>
      </w:tr>
      <w:tr w:rsidR="008D2B3B" w14:paraId="6937C988" w14:textId="77777777" w:rsidTr="008D2B3B">
        <w:tc>
          <w:tcPr>
            <w:tcW w:w="3240" w:type="dxa"/>
            <w:tcMar>
              <w:top w:w="43" w:type="dxa"/>
              <w:left w:w="115" w:type="dxa"/>
              <w:bottom w:w="43" w:type="dxa"/>
              <w:right w:w="115" w:type="dxa"/>
            </w:tcMar>
          </w:tcPr>
          <w:p w14:paraId="6E46ED59" w14:textId="77777777" w:rsidR="00D82070" w:rsidRPr="004D7D18" w:rsidRDefault="00D82070" w:rsidP="004D7D18">
            <w:pPr>
              <w:pStyle w:val="ListParagraph"/>
              <w:numPr>
                <w:ilvl w:val="0"/>
                <w:numId w:val="19"/>
              </w:numPr>
              <w:spacing w:after="40"/>
              <w:ind w:left="334"/>
              <w:rPr>
                <w:color w:val="000000" w:themeColor="text1"/>
                <w:sz w:val="22"/>
                <w:szCs w:val="22"/>
              </w:rPr>
            </w:pPr>
            <w:r w:rsidRPr="004D7D18">
              <w:rPr>
                <w:color w:val="000000" w:themeColor="text1"/>
                <w:sz w:val="22"/>
                <w:szCs w:val="22"/>
              </w:rPr>
              <w:t xml:space="preserve">Strategic Thinking </w:t>
            </w:r>
          </w:p>
        </w:tc>
        <w:tc>
          <w:tcPr>
            <w:tcW w:w="2664" w:type="dxa"/>
            <w:tcMar>
              <w:top w:w="43" w:type="dxa"/>
              <w:left w:w="115" w:type="dxa"/>
              <w:bottom w:w="43" w:type="dxa"/>
              <w:right w:w="115" w:type="dxa"/>
            </w:tcMar>
          </w:tcPr>
          <w:p w14:paraId="320C742E" w14:textId="77777777" w:rsidR="00D82070" w:rsidRPr="00962BE9" w:rsidRDefault="008D2B3B" w:rsidP="002849C5">
            <w:pPr>
              <w:jc w:val="center"/>
              <w:rPr>
                <w:sz w:val="22"/>
                <w:szCs w:val="22"/>
              </w:rPr>
            </w:pPr>
            <w:r>
              <w:rPr>
                <w:sz w:val="22"/>
                <w:szCs w:val="22"/>
              </w:rPr>
              <w:t>x</w:t>
            </w:r>
          </w:p>
        </w:tc>
        <w:tc>
          <w:tcPr>
            <w:tcW w:w="2664" w:type="dxa"/>
            <w:tcMar>
              <w:top w:w="43" w:type="dxa"/>
              <w:left w:w="115" w:type="dxa"/>
              <w:bottom w:w="43" w:type="dxa"/>
              <w:right w:w="115" w:type="dxa"/>
            </w:tcMar>
          </w:tcPr>
          <w:p w14:paraId="22D1E480" w14:textId="77777777" w:rsidR="00D82070" w:rsidRPr="00962BE9" w:rsidRDefault="00D82070" w:rsidP="002849C5">
            <w:pPr>
              <w:jc w:val="center"/>
              <w:rPr>
                <w:sz w:val="22"/>
                <w:szCs w:val="22"/>
              </w:rPr>
            </w:pPr>
          </w:p>
        </w:tc>
      </w:tr>
      <w:tr w:rsidR="008D2B3B" w14:paraId="5F43091B" w14:textId="77777777" w:rsidTr="008D2B3B">
        <w:tc>
          <w:tcPr>
            <w:tcW w:w="3240" w:type="dxa"/>
            <w:tcMar>
              <w:top w:w="43" w:type="dxa"/>
              <w:left w:w="115" w:type="dxa"/>
              <w:bottom w:w="43" w:type="dxa"/>
              <w:right w:w="115" w:type="dxa"/>
            </w:tcMar>
          </w:tcPr>
          <w:p w14:paraId="1C3B47BE" w14:textId="77777777" w:rsidR="00D82070" w:rsidRPr="004D7D18" w:rsidRDefault="00D82070" w:rsidP="004D7D18">
            <w:pPr>
              <w:pStyle w:val="ListParagraph"/>
              <w:numPr>
                <w:ilvl w:val="0"/>
                <w:numId w:val="19"/>
              </w:numPr>
              <w:spacing w:after="40"/>
              <w:ind w:left="334"/>
              <w:rPr>
                <w:color w:val="000000" w:themeColor="text1"/>
                <w:sz w:val="22"/>
                <w:szCs w:val="22"/>
              </w:rPr>
            </w:pPr>
            <w:r w:rsidRPr="004D7D18">
              <w:rPr>
                <w:color w:val="000000" w:themeColor="text1"/>
                <w:sz w:val="22"/>
                <w:szCs w:val="22"/>
              </w:rPr>
              <w:t>Big Picture Thinking/ Business Acumen</w:t>
            </w:r>
          </w:p>
        </w:tc>
        <w:tc>
          <w:tcPr>
            <w:tcW w:w="2664" w:type="dxa"/>
            <w:tcMar>
              <w:top w:w="43" w:type="dxa"/>
              <w:left w:w="115" w:type="dxa"/>
              <w:bottom w:w="43" w:type="dxa"/>
              <w:right w:w="115" w:type="dxa"/>
            </w:tcMar>
          </w:tcPr>
          <w:p w14:paraId="293BF5A1" w14:textId="77777777" w:rsidR="00D82070" w:rsidRPr="00962BE9" w:rsidRDefault="008D2B3B" w:rsidP="002849C5">
            <w:pPr>
              <w:jc w:val="center"/>
              <w:rPr>
                <w:sz w:val="22"/>
                <w:szCs w:val="22"/>
              </w:rPr>
            </w:pPr>
            <w:r>
              <w:rPr>
                <w:sz w:val="22"/>
                <w:szCs w:val="22"/>
              </w:rPr>
              <w:t>x</w:t>
            </w:r>
          </w:p>
        </w:tc>
        <w:tc>
          <w:tcPr>
            <w:tcW w:w="2664" w:type="dxa"/>
            <w:tcMar>
              <w:top w:w="43" w:type="dxa"/>
              <w:left w:w="115" w:type="dxa"/>
              <w:bottom w:w="43" w:type="dxa"/>
              <w:right w:w="115" w:type="dxa"/>
            </w:tcMar>
          </w:tcPr>
          <w:p w14:paraId="7C4ADE67" w14:textId="77777777" w:rsidR="00D82070" w:rsidRPr="00962BE9" w:rsidRDefault="00D82070" w:rsidP="002849C5">
            <w:pPr>
              <w:jc w:val="center"/>
              <w:rPr>
                <w:sz w:val="22"/>
                <w:szCs w:val="22"/>
              </w:rPr>
            </w:pPr>
          </w:p>
        </w:tc>
      </w:tr>
      <w:tr w:rsidR="008D2B3B" w14:paraId="7C3F6FF5" w14:textId="77777777" w:rsidTr="008D2B3B">
        <w:tc>
          <w:tcPr>
            <w:tcW w:w="3240" w:type="dxa"/>
            <w:tcMar>
              <w:top w:w="43" w:type="dxa"/>
              <w:left w:w="115" w:type="dxa"/>
              <w:bottom w:w="43" w:type="dxa"/>
              <w:right w:w="115" w:type="dxa"/>
            </w:tcMar>
          </w:tcPr>
          <w:p w14:paraId="29C13C08" w14:textId="77777777" w:rsidR="00D82070" w:rsidRPr="004D7D18" w:rsidRDefault="00D82070" w:rsidP="004D7D18">
            <w:pPr>
              <w:pStyle w:val="ListParagraph"/>
              <w:numPr>
                <w:ilvl w:val="0"/>
                <w:numId w:val="19"/>
              </w:numPr>
              <w:ind w:left="334"/>
              <w:rPr>
                <w:color w:val="000000" w:themeColor="text1"/>
                <w:sz w:val="22"/>
                <w:szCs w:val="22"/>
              </w:rPr>
            </w:pPr>
            <w:r w:rsidRPr="004D7D18">
              <w:rPr>
                <w:color w:val="000000" w:themeColor="text1"/>
                <w:sz w:val="22"/>
                <w:szCs w:val="22"/>
              </w:rPr>
              <w:t>Political Savvy</w:t>
            </w:r>
          </w:p>
        </w:tc>
        <w:tc>
          <w:tcPr>
            <w:tcW w:w="2664" w:type="dxa"/>
            <w:tcMar>
              <w:top w:w="43" w:type="dxa"/>
              <w:left w:w="115" w:type="dxa"/>
              <w:bottom w:w="43" w:type="dxa"/>
              <w:right w:w="115" w:type="dxa"/>
            </w:tcMar>
          </w:tcPr>
          <w:p w14:paraId="7528D5F8" w14:textId="77777777" w:rsidR="00D82070" w:rsidRPr="00962BE9" w:rsidRDefault="00D82070" w:rsidP="002849C5">
            <w:pPr>
              <w:jc w:val="center"/>
              <w:rPr>
                <w:sz w:val="22"/>
                <w:szCs w:val="22"/>
              </w:rPr>
            </w:pPr>
          </w:p>
        </w:tc>
        <w:tc>
          <w:tcPr>
            <w:tcW w:w="2664" w:type="dxa"/>
            <w:tcMar>
              <w:top w:w="43" w:type="dxa"/>
              <w:left w:w="115" w:type="dxa"/>
              <w:bottom w:w="43" w:type="dxa"/>
              <w:right w:w="115" w:type="dxa"/>
            </w:tcMar>
          </w:tcPr>
          <w:p w14:paraId="3AA58DD8" w14:textId="77777777" w:rsidR="00D82070" w:rsidRPr="00962BE9" w:rsidRDefault="00D82070" w:rsidP="002849C5">
            <w:pPr>
              <w:jc w:val="center"/>
              <w:rPr>
                <w:sz w:val="22"/>
                <w:szCs w:val="22"/>
              </w:rPr>
            </w:pPr>
          </w:p>
        </w:tc>
      </w:tr>
      <w:tr w:rsidR="008D2B3B" w14:paraId="58C7748D" w14:textId="77777777" w:rsidTr="008D2B3B">
        <w:tc>
          <w:tcPr>
            <w:tcW w:w="3240" w:type="dxa"/>
            <w:tcMar>
              <w:top w:w="43" w:type="dxa"/>
              <w:left w:w="115" w:type="dxa"/>
              <w:bottom w:w="43" w:type="dxa"/>
              <w:right w:w="115" w:type="dxa"/>
            </w:tcMar>
          </w:tcPr>
          <w:p w14:paraId="28B6F7B3" w14:textId="77777777" w:rsidR="00D82070" w:rsidRPr="004D7D18" w:rsidRDefault="00D82070" w:rsidP="004D7D18">
            <w:pPr>
              <w:pStyle w:val="ListParagraph"/>
              <w:numPr>
                <w:ilvl w:val="0"/>
                <w:numId w:val="19"/>
              </w:numPr>
              <w:ind w:left="334"/>
              <w:rPr>
                <w:sz w:val="22"/>
                <w:szCs w:val="22"/>
              </w:rPr>
            </w:pPr>
            <w:r w:rsidRPr="004D7D18">
              <w:rPr>
                <w:color w:val="000000" w:themeColor="text1"/>
                <w:sz w:val="22"/>
                <w:szCs w:val="22"/>
              </w:rPr>
              <w:t>Assertiveness/</w:t>
            </w:r>
            <w:r w:rsidRPr="004D7D18">
              <w:t xml:space="preserve"> </w:t>
            </w:r>
            <w:r w:rsidR="002849C5">
              <w:br/>
            </w:r>
            <w:r w:rsidRPr="004D7D18">
              <w:rPr>
                <w:color w:val="000000" w:themeColor="text1"/>
                <w:sz w:val="22"/>
                <w:szCs w:val="22"/>
              </w:rPr>
              <w:t xml:space="preserve">Conflict Skills </w:t>
            </w:r>
          </w:p>
        </w:tc>
        <w:tc>
          <w:tcPr>
            <w:tcW w:w="2664" w:type="dxa"/>
            <w:tcMar>
              <w:top w:w="43" w:type="dxa"/>
              <w:left w:w="115" w:type="dxa"/>
              <w:bottom w:w="43" w:type="dxa"/>
              <w:right w:w="115" w:type="dxa"/>
            </w:tcMar>
          </w:tcPr>
          <w:p w14:paraId="0E4964DF" w14:textId="77777777" w:rsidR="00D82070" w:rsidRPr="00962BE9" w:rsidRDefault="008D2B3B" w:rsidP="002849C5">
            <w:pPr>
              <w:jc w:val="center"/>
              <w:rPr>
                <w:sz w:val="22"/>
                <w:szCs w:val="22"/>
              </w:rPr>
            </w:pPr>
            <w:r>
              <w:rPr>
                <w:sz w:val="22"/>
                <w:szCs w:val="22"/>
              </w:rPr>
              <w:t>x</w:t>
            </w:r>
          </w:p>
        </w:tc>
        <w:tc>
          <w:tcPr>
            <w:tcW w:w="2664" w:type="dxa"/>
            <w:tcMar>
              <w:top w:w="43" w:type="dxa"/>
              <w:left w:w="115" w:type="dxa"/>
              <w:bottom w:w="43" w:type="dxa"/>
              <w:right w:w="115" w:type="dxa"/>
            </w:tcMar>
          </w:tcPr>
          <w:p w14:paraId="30AF867F" w14:textId="77777777" w:rsidR="00D82070" w:rsidRPr="00962BE9" w:rsidRDefault="00D82070" w:rsidP="002849C5">
            <w:pPr>
              <w:jc w:val="center"/>
              <w:rPr>
                <w:sz w:val="22"/>
                <w:szCs w:val="22"/>
              </w:rPr>
            </w:pPr>
          </w:p>
        </w:tc>
      </w:tr>
    </w:tbl>
    <w:p w14:paraId="76CF2AD3" w14:textId="77777777" w:rsidR="00797403" w:rsidRDefault="00797403" w:rsidP="002748B9">
      <w:pPr>
        <w:spacing w:after="40"/>
        <w:outlineLvl w:val="0"/>
        <w:rPr>
          <w:color w:val="000000" w:themeColor="text1"/>
        </w:rPr>
      </w:pPr>
    </w:p>
    <w:p w14:paraId="04AAC62F" w14:textId="77777777" w:rsidR="0069585D" w:rsidRDefault="004D7D18" w:rsidP="002748B9">
      <w:pPr>
        <w:spacing w:after="40"/>
        <w:outlineLvl w:val="0"/>
        <w:rPr>
          <w:color w:val="000000" w:themeColor="text1"/>
        </w:rPr>
      </w:pPr>
      <w:r>
        <w:rPr>
          <w:color w:val="000000" w:themeColor="text1"/>
        </w:rPr>
        <w:t>HR/managers rank</w:t>
      </w:r>
      <w:r w:rsidR="005070C3">
        <w:rPr>
          <w:color w:val="000000" w:themeColor="text1"/>
        </w:rPr>
        <w:t>ed</w:t>
      </w:r>
      <w:r>
        <w:rPr>
          <w:color w:val="000000" w:themeColor="text1"/>
        </w:rPr>
        <w:t xml:space="preserve"> women as needing</w:t>
      </w:r>
      <w:r w:rsidR="004B5F48">
        <w:rPr>
          <w:color w:val="000000" w:themeColor="text1"/>
        </w:rPr>
        <w:t xml:space="preserve"> more development in</w:t>
      </w:r>
      <w:r>
        <w:rPr>
          <w:color w:val="000000" w:themeColor="text1"/>
        </w:rPr>
        <w:t xml:space="preserve"> </w:t>
      </w:r>
      <w:r w:rsidR="005070C3">
        <w:rPr>
          <w:color w:val="000000" w:themeColor="text1"/>
        </w:rPr>
        <w:t xml:space="preserve">three of </w:t>
      </w:r>
      <w:r w:rsidR="001D5AF1">
        <w:rPr>
          <w:color w:val="000000" w:themeColor="text1"/>
        </w:rPr>
        <w:t>the</w:t>
      </w:r>
      <w:r w:rsidR="005070C3">
        <w:rPr>
          <w:color w:val="000000" w:themeColor="text1"/>
        </w:rPr>
        <w:t xml:space="preserve"> next five </w:t>
      </w:r>
      <w:r w:rsidR="001D5AF1">
        <w:rPr>
          <w:color w:val="000000" w:themeColor="text1"/>
        </w:rPr>
        <w:t xml:space="preserve">most </w:t>
      </w:r>
      <w:r w:rsidR="005070C3">
        <w:rPr>
          <w:color w:val="000000" w:themeColor="text1"/>
        </w:rPr>
        <w:t>important skills</w:t>
      </w:r>
      <w:r>
        <w:rPr>
          <w:color w:val="000000" w:themeColor="text1"/>
        </w:rPr>
        <w:t>, and women themselves did not indicate these areas as particular strengths. Notably, HR/managers men</w:t>
      </w:r>
      <w:r w:rsidR="00D005E1">
        <w:rPr>
          <w:color w:val="000000" w:themeColor="text1"/>
        </w:rPr>
        <w:t>tion</w:t>
      </w:r>
      <w:r w:rsidR="009F7679">
        <w:rPr>
          <w:color w:val="000000" w:themeColor="text1"/>
        </w:rPr>
        <w:t>ed</w:t>
      </w:r>
      <w:r w:rsidR="00D005E1">
        <w:rPr>
          <w:color w:val="000000" w:themeColor="text1"/>
        </w:rPr>
        <w:t xml:space="preserve"> that women need to improve</w:t>
      </w:r>
      <w:r>
        <w:rPr>
          <w:color w:val="000000" w:themeColor="text1"/>
        </w:rPr>
        <w:t xml:space="preserve"> their “Executive Presence/Confidence” and women also reported hearing this is something they need to work on, yet it does not appear on any organization’s list as required for promotion. </w:t>
      </w:r>
      <w:r w:rsidR="00D005E1">
        <w:rPr>
          <w:color w:val="000000" w:themeColor="text1"/>
        </w:rPr>
        <w:t xml:space="preserve">If it’s not required for promotion, why is it being cited as something that </w:t>
      </w:r>
      <w:r w:rsidR="00521BF2">
        <w:rPr>
          <w:color w:val="000000" w:themeColor="text1"/>
        </w:rPr>
        <w:t>women need to have</w:t>
      </w:r>
      <w:r w:rsidR="00D005E1">
        <w:rPr>
          <w:color w:val="000000" w:themeColor="text1"/>
        </w:rPr>
        <w:t xml:space="preserve">? </w:t>
      </w:r>
      <w:r w:rsidR="00BA1EE6">
        <w:rPr>
          <w:color w:val="000000" w:themeColor="text1"/>
        </w:rPr>
        <w:t xml:space="preserve">Most of the women also indicated this feedback was vague and they were unclear how they needed to change their behavior to have </w:t>
      </w:r>
      <w:r w:rsidR="004B5F48">
        <w:rPr>
          <w:color w:val="000000" w:themeColor="text1"/>
        </w:rPr>
        <w:t xml:space="preserve">more </w:t>
      </w:r>
      <w:r w:rsidR="00BA1EE6">
        <w:rPr>
          <w:color w:val="000000" w:themeColor="text1"/>
        </w:rPr>
        <w:t>“Executive Presence</w:t>
      </w:r>
      <w:r w:rsidR="00642A8C">
        <w:rPr>
          <w:color w:val="000000" w:themeColor="text1"/>
        </w:rPr>
        <w:t>.</w:t>
      </w:r>
      <w:r w:rsidR="00BA1EE6">
        <w:rPr>
          <w:color w:val="000000" w:themeColor="text1"/>
        </w:rPr>
        <w:t>”</w:t>
      </w:r>
    </w:p>
    <w:p w14:paraId="2681B159" w14:textId="77777777" w:rsidR="0069585D" w:rsidRDefault="0069585D" w:rsidP="002748B9">
      <w:pPr>
        <w:spacing w:after="40"/>
        <w:outlineLvl w:val="0"/>
        <w:rPr>
          <w:color w:val="000000" w:themeColor="text1"/>
        </w:rPr>
      </w:pPr>
    </w:p>
    <w:p w14:paraId="587D669E" w14:textId="77777777" w:rsidR="00D46D6A" w:rsidRPr="006154B7" w:rsidRDefault="006154B7" w:rsidP="002849C5">
      <w:pPr>
        <w:pStyle w:val="Heading1"/>
        <w:rPr>
          <w:b w:val="0"/>
        </w:rPr>
      </w:pPr>
      <w:r w:rsidRPr="006154B7">
        <w:t xml:space="preserve">What’s the problem? Gaps and </w:t>
      </w:r>
      <w:proofErr w:type="gramStart"/>
      <w:r w:rsidRPr="006154B7">
        <w:t>stumbling blocks</w:t>
      </w:r>
      <w:proofErr w:type="gramEnd"/>
    </w:p>
    <w:p w14:paraId="5DD69995" w14:textId="77777777" w:rsidR="00084AF1" w:rsidRDefault="00084AF1" w:rsidP="002849C5">
      <w:r>
        <w:t xml:space="preserve">Women believe they have many of the strengths needed to ascend to the next level, and organizational representatives generally agree, yet </w:t>
      </w:r>
      <w:r w:rsidR="00521BF2">
        <w:t xml:space="preserve">women </w:t>
      </w:r>
      <w:r>
        <w:t xml:space="preserve">often feel their careers stalling as their male counterparts are promoted even without some of these skills. </w:t>
      </w:r>
      <w:r w:rsidR="008802C8">
        <w:t xml:space="preserve">This leaves women rightly feeling they </w:t>
      </w:r>
      <w:r w:rsidR="00521BF2">
        <w:t xml:space="preserve">are being held to higher or different standards </w:t>
      </w:r>
      <w:r w:rsidR="008802C8">
        <w:t xml:space="preserve">and that some of what impedes their advancement is related to forces outside their control. </w:t>
      </w:r>
    </w:p>
    <w:p w14:paraId="0CCECF56" w14:textId="77777777" w:rsidR="00716356" w:rsidRDefault="00716356" w:rsidP="002849C5"/>
    <w:p w14:paraId="74F4C06D" w14:textId="3662F98E" w:rsidR="006A4E96" w:rsidRDefault="00642A8C" w:rsidP="002849C5">
      <w:r>
        <w:t xml:space="preserve">One </w:t>
      </w:r>
      <w:r w:rsidR="004B5F48">
        <w:t xml:space="preserve">uncontrollable </w:t>
      </w:r>
      <w:r>
        <w:t xml:space="preserve">force that appears to contribute to many of the </w:t>
      </w:r>
      <w:proofErr w:type="gramStart"/>
      <w:r>
        <w:t>stumbling blocks</w:t>
      </w:r>
      <w:proofErr w:type="gramEnd"/>
      <w:r>
        <w:t xml:space="preserve"> outlined below, </w:t>
      </w:r>
      <w:r w:rsidR="00AC0CDF">
        <w:t xml:space="preserve">is </w:t>
      </w:r>
      <w:r>
        <w:t>the presence of u</w:t>
      </w:r>
      <w:r w:rsidR="00961AD4">
        <w:t>nconscious bias</w:t>
      </w:r>
      <w:r w:rsidR="00716356">
        <w:t xml:space="preserve">. </w:t>
      </w:r>
      <w:r w:rsidR="00095645">
        <w:t xml:space="preserve">According to the University of </w:t>
      </w:r>
      <w:r w:rsidR="00095645">
        <w:lastRenderedPageBreak/>
        <w:t>California’s Office of Diversity and Outreach, “</w:t>
      </w:r>
      <w:r w:rsidR="00B951BD">
        <w:t>e</w:t>
      </w:r>
      <w:r w:rsidR="00095645" w:rsidRPr="00095645">
        <w:t>veryone holds unconscious beliefs about various social and identity groups, and these biases stem from one’s tendency to organize social worlds by categorizing.</w:t>
      </w:r>
      <w:r w:rsidR="00095645">
        <w:t>”</w:t>
      </w:r>
      <w:r w:rsidR="00095645" w:rsidRPr="00095645">
        <w:t xml:space="preserve"> </w:t>
      </w:r>
      <w:r w:rsidR="004B5F48">
        <w:t>In work situations, it may cause people to attribute stronger leadership qualities to men than to women.</w:t>
      </w:r>
      <w:r w:rsidR="00805D32">
        <w:t xml:space="preserve"> </w:t>
      </w:r>
    </w:p>
    <w:p w14:paraId="6C86F98D" w14:textId="77777777" w:rsidR="00084AF1" w:rsidRDefault="00084AF1" w:rsidP="002849C5"/>
    <w:p w14:paraId="11207C0E" w14:textId="77777777" w:rsidR="008802C8" w:rsidRDefault="008802C8" w:rsidP="002849C5">
      <w:r>
        <w:t>What do</w:t>
      </w:r>
      <w:r w:rsidR="003C7C0B">
        <w:t xml:space="preserve">es our research reveal as </w:t>
      </w:r>
      <w:r>
        <w:t xml:space="preserve">some of the core </w:t>
      </w:r>
      <w:proofErr w:type="gramStart"/>
      <w:r>
        <w:t>stumbling blocks</w:t>
      </w:r>
      <w:proofErr w:type="gramEnd"/>
      <w:r>
        <w:t>?</w:t>
      </w:r>
    </w:p>
    <w:p w14:paraId="2643D2DE" w14:textId="77777777" w:rsidR="004C1470" w:rsidRPr="00CF6435" w:rsidRDefault="004C1470" w:rsidP="002849C5"/>
    <w:p w14:paraId="12FD67D1" w14:textId="77777777" w:rsidR="00CA26C0" w:rsidRDefault="004C1470" w:rsidP="00CA26C0">
      <w:pPr>
        <w:pStyle w:val="Indentparagraph"/>
      </w:pPr>
      <w:r w:rsidRPr="009E35C8">
        <w:rPr>
          <w:i/>
        </w:rPr>
        <w:t>Lack of process for our industry</w:t>
      </w:r>
      <w:r w:rsidRPr="009E35C8">
        <w:t xml:space="preserve">: </w:t>
      </w:r>
      <w:r w:rsidR="00CA26C0">
        <w:br/>
      </w:r>
      <w:r w:rsidRPr="009E35C8">
        <w:t xml:space="preserve">Many of the study participants commented that </w:t>
      </w:r>
      <w:proofErr w:type="spellStart"/>
      <w:r w:rsidRPr="009E35C8">
        <w:t>biotechs</w:t>
      </w:r>
      <w:proofErr w:type="spellEnd"/>
      <w:r w:rsidRPr="009E35C8">
        <w:t xml:space="preserve"> </w:t>
      </w:r>
      <w:r>
        <w:rPr>
          <w:rFonts w:ascii="Cambria" w:hAnsi="Cambria"/>
        </w:rPr>
        <w:t>—</w:t>
      </w:r>
      <w:r w:rsidRPr="009E35C8">
        <w:t>es</w:t>
      </w:r>
      <w:r>
        <w:t>pecially early-stage companies</w:t>
      </w:r>
      <w:r>
        <w:rPr>
          <w:rFonts w:ascii="Cambria" w:hAnsi="Cambria"/>
        </w:rPr>
        <w:t>—</w:t>
      </w:r>
      <w:r w:rsidRPr="009E35C8">
        <w:t>are primarily focused on the science and neglect to build rigorous HR processes.</w:t>
      </w:r>
      <w:r>
        <w:t xml:space="preserve"> </w:t>
      </w:r>
      <w:r w:rsidRPr="0086485B">
        <w:t>For employees, this means the</w:t>
      </w:r>
      <w:r>
        <w:t>y</w:t>
      </w:r>
      <w:r w:rsidRPr="0086485B">
        <w:t xml:space="preserve"> aren’t clear on the criteria for promotion.</w:t>
      </w:r>
      <w:r>
        <w:t xml:space="preserve"> For organizations, this leaves them without a</w:t>
      </w:r>
      <w:r w:rsidR="001E0EC9">
        <w:t>n accurate</w:t>
      </w:r>
      <w:r>
        <w:t>, data-</w:t>
      </w:r>
      <w:r w:rsidRPr="0086485B">
        <w:t xml:space="preserve">based way of assessing the strength of </w:t>
      </w:r>
      <w:r>
        <w:t xml:space="preserve">an individual’s </w:t>
      </w:r>
      <w:r w:rsidRPr="0086485B">
        <w:t>capabilities.</w:t>
      </w:r>
      <w:r>
        <w:rPr>
          <w:i/>
        </w:rPr>
        <w:t xml:space="preserve"> </w:t>
      </w:r>
      <w:r w:rsidR="00F74E1E">
        <w:t xml:space="preserve">Additionally, even in organizations with clearly defined promotion criteria, </w:t>
      </w:r>
      <w:r w:rsidR="00B951BD">
        <w:t>m</w:t>
      </w:r>
      <w:r w:rsidR="00F74E1E">
        <w:t xml:space="preserve">anagers we spoke to indicated </w:t>
      </w:r>
      <w:r w:rsidR="003F7F91">
        <w:t>that when they</w:t>
      </w:r>
      <w:r w:rsidR="004B5F48">
        <w:t xml:space="preserve"> a</w:t>
      </w:r>
      <w:r w:rsidR="003F7F91">
        <w:t xml:space="preserve">re considering who to hire or to promote </w:t>
      </w:r>
      <w:r w:rsidR="00F74E1E">
        <w:t>they more often rely on their personal criteria (</w:t>
      </w:r>
      <w:r w:rsidR="00B951BD" w:rsidRPr="00D1530F">
        <w:rPr>
          <w:i/>
        </w:rPr>
        <w:t>e.g.,</w:t>
      </w:r>
      <w:r w:rsidR="00B951BD">
        <w:t xml:space="preserve"> </w:t>
      </w:r>
      <w:r w:rsidR="00F74E1E">
        <w:t>“I know it when I see it</w:t>
      </w:r>
      <w:r w:rsidR="00B951BD">
        <w:t>.</w:t>
      </w:r>
      <w:r w:rsidR="00F74E1E">
        <w:t xml:space="preserve">”) and </w:t>
      </w:r>
      <w:r w:rsidR="00F74E1E" w:rsidRPr="0086485B">
        <w:t xml:space="preserve">value </w:t>
      </w:r>
      <w:r w:rsidR="00F74E1E">
        <w:t>their own gut</w:t>
      </w:r>
      <w:r w:rsidR="00B951BD">
        <w:t xml:space="preserve"> feeling</w:t>
      </w:r>
      <w:r w:rsidR="00F74E1E" w:rsidRPr="0086485B">
        <w:t xml:space="preserve"> mor</w:t>
      </w:r>
      <w:r w:rsidR="00F74E1E">
        <w:t xml:space="preserve">e than any organizational </w:t>
      </w:r>
      <w:r w:rsidR="008A5DAF">
        <w:t>model</w:t>
      </w:r>
      <w:r w:rsidR="00F74E1E">
        <w:rPr>
          <w:i/>
        </w:rPr>
        <w:t>.</w:t>
      </w:r>
      <w:r w:rsidR="00F74E1E">
        <w:t xml:space="preserve"> This approach allows for unconscious bias to seep into </w:t>
      </w:r>
      <w:r w:rsidR="00E936D4">
        <w:t xml:space="preserve">performance </w:t>
      </w:r>
      <w:r w:rsidR="00F74E1E">
        <w:t xml:space="preserve">assessments and </w:t>
      </w:r>
      <w:r w:rsidR="00E936D4">
        <w:t xml:space="preserve">promotion </w:t>
      </w:r>
      <w:r w:rsidR="00F74E1E">
        <w:t>decisions</w:t>
      </w:r>
      <w:r w:rsidR="009D19EB">
        <w:t>,</w:t>
      </w:r>
      <w:r w:rsidR="003F7F91">
        <w:t xml:space="preserve"> which adversely affects women and their </w:t>
      </w:r>
      <w:r w:rsidR="009D19EB">
        <w:t>opportunities for advancement</w:t>
      </w:r>
      <w:r w:rsidR="00F74E1E">
        <w:t xml:space="preserve">. </w:t>
      </w:r>
    </w:p>
    <w:p w14:paraId="1E847640" w14:textId="77777777" w:rsidR="00CA26C0" w:rsidRDefault="00CA26C0" w:rsidP="00CA26C0">
      <w:pPr>
        <w:pStyle w:val="Indentparagraph"/>
      </w:pPr>
    </w:p>
    <w:p w14:paraId="5AB92700" w14:textId="77777777" w:rsidR="00CA26C0" w:rsidRDefault="00765DC7" w:rsidP="00CA26C0">
      <w:pPr>
        <w:pStyle w:val="Indentparagraph"/>
      </w:pPr>
      <w:r w:rsidRPr="00CA26C0">
        <w:rPr>
          <w:i/>
        </w:rPr>
        <w:t xml:space="preserve">Weak </w:t>
      </w:r>
      <w:r w:rsidR="001E0EC9" w:rsidRPr="00CA26C0">
        <w:rPr>
          <w:i/>
        </w:rPr>
        <w:t>data</w:t>
      </w:r>
      <w:r w:rsidRPr="00CA26C0">
        <w:rPr>
          <w:i/>
        </w:rPr>
        <w:t xml:space="preserve"> on performance</w:t>
      </w:r>
      <w:r w:rsidR="001E0EC9" w:rsidRPr="00CA26C0">
        <w:rPr>
          <w:i/>
        </w:rPr>
        <w:t>:</w:t>
      </w:r>
      <w:r w:rsidR="001E0EC9" w:rsidRPr="00CA26C0">
        <w:t xml:space="preserve"> </w:t>
      </w:r>
      <w:r w:rsidR="00CA26C0">
        <w:br/>
      </w:r>
      <w:r w:rsidR="004C1470" w:rsidRPr="00CA26C0">
        <w:t xml:space="preserve">In the absence of a rigorous talent process, the manager is often the only source </w:t>
      </w:r>
      <w:r w:rsidR="00E936D4" w:rsidRPr="00CA26C0">
        <w:t xml:space="preserve">of </w:t>
      </w:r>
      <w:r w:rsidR="004C1470" w:rsidRPr="00CA26C0">
        <w:t xml:space="preserve">data and the key individual </w:t>
      </w:r>
      <w:r w:rsidR="009D19EB" w:rsidRPr="00CA26C0">
        <w:t>who</w:t>
      </w:r>
      <w:r w:rsidR="004C1470" w:rsidRPr="00CA26C0">
        <w:t xml:space="preserve"> determines if someone should be brought forward for promotion. If </w:t>
      </w:r>
      <w:r w:rsidR="00E4444B">
        <w:t xml:space="preserve">additional perspectives </w:t>
      </w:r>
      <w:r w:rsidR="004C1470" w:rsidRPr="00CA26C0">
        <w:t xml:space="preserve">are brought in, the process </w:t>
      </w:r>
      <w:r w:rsidR="00E4444B">
        <w:t xml:space="preserve">usually </w:t>
      </w:r>
      <w:r w:rsidR="004C1470" w:rsidRPr="00CA26C0">
        <w:t xml:space="preserve">involves a few informal conversations that </w:t>
      </w:r>
      <w:r w:rsidR="00E936D4" w:rsidRPr="00CA26C0">
        <w:t xml:space="preserve">often </w:t>
      </w:r>
      <w:r w:rsidR="004C1470" w:rsidRPr="00CA26C0">
        <w:t>are</w:t>
      </w:r>
      <w:r w:rsidR="00E936D4" w:rsidRPr="00CA26C0">
        <w:t xml:space="preserve"> </w:t>
      </w:r>
      <w:r w:rsidR="004C1470" w:rsidRPr="00CA26C0">
        <w:t>n</w:t>
      </w:r>
      <w:r w:rsidR="00E936D4" w:rsidRPr="00CA26C0">
        <w:t>o</w:t>
      </w:r>
      <w:r w:rsidR="004C1470" w:rsidRPr="00CA26C0">
        <w:t xml:space="preserve">t anchored by a leadership framework with clear behavioral criteria. Moreover, several participants noted that the feedback for women during talent reviews tended to be vague and nonspecific, more often focused on soft skills </w:t>
      </w:r>
      <w:r w:rsidR="009D19EB" w:rsidRPr="00CA26C0">
        <w:t xml:space="preserve">rather </w:t>
      </w:r>
      <w:r w:rsidR="004C1470" w:rsidRPr="00CA26C0">
        <w:t xml:space="preserve">than on technical or functional capabilities. </w:t>
      </w:r>
    </w:p>
    <w:p w14:paraId="0C1A1C38" w14:textId="77777777" w:rsidR="00CA26C0" w:rsidRDefault="00CA26C0" w:rsidP="00CA26C0">
      <w:pPr>
        <w:pStyle w:val="Indentparagraph"/>
      </w:pPr>
    </w:p>
    <w:p w14:paraId="60B9556D" w14:textId="77777777" w:rsidR="00CA26C0" w:rsidRDefault="00F74E1E" w:rsidP="00F55E9D">
      <w:pPr>
        <w:pStyle w:val="Indentparagraph"/>
      </w:pPr>
      <w:r w:rsidRPr="00CA26C0">
        <w:rPr>
          <w:i/>
        </w:rPr>
        <w:t>Unskilled managers</w:t>
      </w:r>
      <w:r w:rsidR="004C1470" w:rsidRPr="00CA26C0">
        <w:rPr>
          <w:i/>
        </w:rPr>
        <w:t>:</w:t>
      </w:r>
      <w:r w:rsidR="004C1470">
        <w:t xml:space="preserve"> </w:t>
      </w:r>
      <w:r w:rsidR="00CA26C0">
        <w:br/>
      </w:r>
      <w:r w:rsidR="004C1470">
        <w:t>Although some theories have posited that women are reluctant to show ambition, of the women who desired to move up, almost all of them</w:t>
      </w:r>
      <w:r w:rsidR="004C1470" w:rsidRPr="008F4179">
        <w:t xml:space="preserve"> indicated tha</w:t>
      </w:r>
      <w:r w:rsidR="004C1470">
        <w:t xml:space="preserve">t they had voiced this </w:t>
      </w:r>
      <w:r w:rsidR="00E4444B">
        <w:t xml:space="preserve">goal </w:t>
      </w:r>
      <w:r w:rsidR="004C1470" w:rsidRPr="008F4179">
        <w:t>to their manager.</w:t>
      </w:r>
      <w:r w:rsidR="004C1470">
        <w:t xml:space="preserve"> </w:t>
      </w:r>
      <w:r w:rsidR="00F55E9D" w:rsidRPr="00CA26C0">
        <w:t xml:space="preserve">When it comes to development, the main feedback provider is the women’s direct manager and both senior leaders and HR admitted that the quality of their managers is </w:t>
      </w:r>
      <w:r w:rsidR="009F7679">
        <w:t>inconsistent</w:t>
      </w:r>
      <w:r w:rsidR="009F7679" w:rsidRPr="00CA26C0">
        <w:t xml:space="preserve"> </w:t>
      </w:r>
      <w:r w:rsidR="00F55E9D" w:rsidRPr="00CA26C0">
        <w:t xml:space="preserve">at best. </w:t>
      </w:r>
      <w:r w:rsidR="004C1470" w:rsidRPr="004075BD">
        <w:t>U</w:t>
      </w:r>
      <w:r w:rsidR="001E0EC9">
        <w:t>nskilled or u</w:t>
      </w:r>
      <w:r w:rsidR="004C1470" w:rsidRPr="004075BD">
        <w:t xml:space="preserve">nsupportive managers </w:t>
      </w:r>
      <w:r w:rsidR="004C1470">
        <w:t xml:space="preserve">were seen </w:t>
      </w:r>
      <w:r>
        <w:t xml:space="preserve">by women </w:t>
      </w:r>
      <w:r w:rsidR="004C1470">
        <w:t xml:space="preserve">as “more talk than action” or “blockers” who didn’t seem to want good talent to leave </w:t>
      </w:r>
      <w:r w:rsidR="00E4444B">
        <w:t xml:space="preserve">the </w:t>
      </w:r>
      <w:r w:rsidR="004C1470">
        <w:t xml:space="preserve">role they are in. Several women indicated they had male managers </w:t>
      </w:r>
      <w:r w:rsidR="004C1470" w:rsidRPr="004075BD">
        <w:t>who were “typical scientists</w:t>
      </w:r>
      <w:r w:rsidR="004C1470">
        <w:t>” who a</w:t>
      </w:r>
      <w:r w:rsidR="004C1470" w:rsidRPr="008F4179">
        <w:t xml:space="preserve">re very good technically/scientifically but </w:t>
      </w:r>
      <w:r w:rsidR="004C1470">
        <w:t xml:space="preserve">who </w:t>
      </w:r>
      <w:r w:rsidR="004C1470" w:rsidRPr="008F4179">
        <w:t>did</w:t>
      </w:r>
      <w:r w:rsidR="004C1470">
        <w:t xml:space="preserve"> not</w:t>
      </w:r>
      <w:r w:rsidR="004C1470" w:rsidRPr="008F4179">
        <w:t xml:space="preserve"> focus much on leadership and development</w:t>
      </w:r>
      <w:r w:rsidR="00E4444B">
        <w:t>;</w:t>
      </w:r>
      <w:r w:rsidR="004C1470">
        <w:t xml:space="preserve"> meaning</w:t>
      </w:r>
      <w:r w:rsidR="00E4444B">
        <w:t>,</w:t>
      </w:r>
      <w:r w:rsidR="004C1470">
        <w:t xml:space="preserve"> the</w:t>
      </w:r>
      <w:r w:rsidR="00E4444B">
        <w:t xml:space="preserve"> male managers</w:t>
      </w:r>
      <w:r w:rsidR="004C1470">
        <w:t xml:space="preserve"> may be good </w:t>
      </w:r>
      <w:proofErr w:type="gramStart"/>
      <w:r w:rsidR="004C1470">
        <w:t>scientist</w:t>
      </w:r>
      <w:r w:rsidR="00E4444B">
        <w:t>s</w:t>
      </w:r>
      <w:proofErr w:type="gramEnd"/>
      <w:r w:rsidR="004C1470">
        <w:t xml:space="preserve"> but they</w:t>
      </w:r>
      <w:r w:rsidR="00E4444B">
        <w:t xml:space="preserve"> a</w:t>
      </w:r>
      <w:r w:rsidR="004C1470">
        <w:t xml:space="preserve">re poor managers! </w:t>
      </w:r>
      <w:r w:rsidR="005503F7" w:rsidRPr="00CA26C0">
        <w:t>Many women also indicated that their organizations seemed to value technical skills and scientific breakthroughs over good management and leadership capabilities in men selected for promotions</w:t>
      </w:r>
      <w:r w:rsidR="007F2BAA">
        <w:t>.</w:t>
      </w:r>
      <w:r w:rsidR="005503F7" w:rsidRPr="00CA26C0">
        <w:t xml:space="preserve"> </w:t>
      </w:r>
      <w:r w:rsidR="007F2BAA">
        <w:t>However,</w:t>
      </w:r>
      <w:r w:rsidR="005503F7" w:rsidRPr="00CA26C0">
        <w:t xml:space="preserve"> having these skills, in addition to team leadership and people development skills, did not seem to be sufficient for their </w:t>
      </w:r>
      <w:r w:rsidR="005503F7" w:rsidRPr="00CA26C0">
        <w:rPr>
          <w:i/>
        </w:rPr>
        <w:t>own</w:t>
      </w:r>
      <w:r w:rsidR="005503F7" w:rsidRPr="00CA26C0">
        <w:t xml:space="preserve"> advancement, leaving the</w:t>
      </w:r>
      <w:r w:rsidR="00E4444B">
        <w:t xml:space="preserve"> women</w:t>
      </w:r>
      <w:r w:rsidR="005503F7" w:rsidRPr="00CA26C0">
        <w:t xml:space="preserve"> unclear on what they need to do </w:t>
      </w:r>
      <w:r w:rsidR="007F2BAA">
        <w:t xml:space="preserve">differently </w:t>
      </w:r>
      <w:r w:rsidR="005503F7" w:rsidRPr="00CA26C0">
        <w:t>to progress.</w:t>
      </w:r>
      <w:r w:rsidR="00CA26C0">
        <w:t xml:space="preserve"> </w:t>
      </w:r>
    </w:p>
    <w:p w14:paraId="410F2292" w14:textId="77777777" w:rsidR="00CA26C0" w:rsidRPr="00CA26C0" w:rsidRDefault="00CA26C0" w:rsidP="00CA26C0">
      <w:pPr>
        <w:pStyle w:val="Indentparagraph"/>
      </w:pPr>
    </w:p>
    <w:p w14:paraId="7CAE0B0F" w14:textId="77777777" w:rsidR="00CA26C0" w:rsidRDefault="00CB6404" w:rsidP="00CA26C0">
      <w:pPr>
        <w:pStyle w:val="Indentparagraph"/>
        <w:rPr>
          <w:i/>
          <w:color w:val="C0504D" w:themeColor="accent2"/>
        </w:rPr>
      </w:pPr>
      <w:r w:rsidRPr="00CA26C0">
        <w:rPr>
          <w:i/>
        </w:rPr>
        <w:lastRenderedPageBreak/>
        <w:t>Women receive v</w:t>
      </w:r>
      <w:r w:rsidR="00FC56A4" w:rsidRPr="00CA26C0">
        <w:rPr>
          <w:i/>
        </w:rPr>
        <w:t>ague or insufficient feedback:</w:t>
      </w:r>
      <w:r w:rsidR="00FC56A4" w:rsidRPr="00CA26C0">
        <w:t xml:space="preserve"> </w:t>
      </w:r>
      <w:r w:rsidR="00CA26C0">
        <w:br/>
      </w:r>
      <w:r w:rsidRPr="00CA26C0">
        <w:t xml:space="preserve">While the </w:t>
      </w:r>
      <w:proofErr w:type="gramStart"/>
      <w:r w:rsidRPr="00CA26C0">
        <w:t>vast majority</w:t>
      </w:r>
      <w:proofErr w:type="gramEnd"/>
      <w:r w:rsidRPr="00CA26C0">
        <w:t xml:space="preserve"> </w:t>
      </w:r>
      <w:r w:rsidR="00EC5AE3" w:rsidRPr="00CA26C0">
        <w:t>(</w:t>
      </w:r>
      <w:r w:rsidR="00742F26" w:rsidRPr="00CA26C0">
        <w:t>73</w:t>
      </w:r>
      <w:r w:rsidR="00C339C9">
        <w:t xml:space="preserve"> percent</w:t>
      </w:r>
      <w:r w:rsidR="00EC5AE3" w:rsidRPr="00CA26C0">
        <w:t xml:space="preserve">) </w:t>
      </w:r>
      <w:r w:rsidRPr="00CA26C0">
        <w:t xml:space="preserve">of the women </w:t>
      </w:r>
      <w:r w:rsidR="00EC5AE3" w:rsidRPr="00CA26C0">
        <w:t xml:space="preserve">interviewed </w:t>
      </w:r>
      <w:r w:rsidRPr="00CA26C0">
        <w:t xml:space="preserve">want to continue to grow their careers, increase their learning, and expand their roles, </w:t>
      </w:r>
      <w:r w:rsidR="00404D19" w:rsidRPr="00CA26C0">
        <w:t>60</w:t>
      </w:r>
      <w:r w:rsidR="00C339C9">
        <w:t xml:space="preserve"> percent</w:t>
      </w:r>
      <w:r w:rsidR="00404D19" w:rsidRPr="00CA26C0">
        <w:t xml:space="preserve"> have never been told </w:t>
      </w:r>
      <w:r w:rsidRPr="00CA26C0">
        <w:t xml:space="preserve">what was needed to get to the next level, </w:t>
      </w:r>
      <w:r w:rsidR="00404D19" w:rsidRPr="00CA26C0">
        <w:t xml:space="preserve">or </w:t>
      </w:r>
      <w:r w:rsidR="00E936D4" w:rsidRPr="00CA26C0">
        <w:t xml:space="preserve">they </w:t>
      </w:r>
      <w:r w:rsidR="00404D19" w:rsidRPr="00CA26C0">
        <w:t xml:space="preserve">received vague feedback </w:t>
      </w:r>
      <w:r w:rsidRPr="00CA26C0">
        <w:t xml:space="preserve">that was not actionable. </w:t>
      </w:r>
      <w:r w:rsidR="005503F7" w:rsidRPr="00CA26C0">
        <w:t>Recent research supports the theory that women receive feedback that is vague and less grounded in business-relevant information and is over-focused on soft skills such as communication style.</w:t>
      </w:r>
      <w:r w:rsidR="005503F7">
        <w:rPr>
          <w:rStyle w:val="FootnoteReference"/>
        </w:rPr>
        <w:footnoteReference w:id="11"/>
      </w:r>
      <w:r w:rsidR="005503F7" w:rsidRPr="00CA26C0">
        <w:rPr>
          <w:color w:val="C0504D" w:themeColor="accent2"/>
        </w:rPr>
        <w:t xml:space="preserve"> </w:t>
      </w:r>
      <w:r w:rsidR="005503F7" w:rsidRPr="00CA26C0">
        <w:t>The “Women in the Workplace 2016” study</w:t>
      </w:r>
      <w:r w:rsidR="00F55E9D">
        <w:t xml:space="preserve">, published by McKinsey &amp; Company and LeanIn.org, </w:t>
      </w:r>
      <w:r w:rsidR="005503F7" w:rsidRPr="00CA26C0">
        <w:t>indicated that women were just as likely to ask for feedback as men, but they were 20</w:t>
      </w:r>
      <w:r w:rsidR="00C339C9">
        <w:t xml:space="preserve"> percent</w:t>
      </w:r>
      <w:r w:rsidR="005503F7" w:rsidRPr="00CA26C0">
        <w:t xml:space="preserve"> less likely to receive the helpful, critical feedback that spurs development, as managers feared hurting the women’s feelings.</w:t>
      </w:r>
      <w:r w:rsidR="005503F7">
        <w:rPr>
          <w:rStyle w:val="FootnoteReference"/>
        </w:rPr>
        <w:footnoteReference w:id="12"/>
      </w:r>
      <w:r w:rsidR="005503F7" w:rsidRPr="00CA26C0">
        <w:rPr>
          <w:i/>
          <w:color w:val="C0504D" w:themeColor="accent2"/>
        </w:rPr>
        <w:t xml:space="preserve"> </w:t>
      </w:r>
    </w:p>
    <w:p w14:paraId="3BEB3E5A" w14:textId="77777777" w:rsidR="00CA26C0" w:rsidRPr="00CA26C0" w:rsidRDefault="00CA26C0" w:rsidP="00CA26C0">
      <w:pPr>
        <w:pStyle w:val="Indentparagraph"/>
      </w:pPr>
    </w:p>
    <w:p w14:paraId="4AC3DEEF" w14:textId="77777777" w:rsidR="00CA26C0" w:rsidRPr="00CA26C0" w:rsidRDefault="001479FF" w:rsidP="00CA26C0">
      <w:pPr>
        <w:pStyle w:val="Indentparagraph"/>
      </w:pPr>
      <w:r>
        <w:rPr>
          <w:i/>
        </w:rPr>
        <w:t xml:space="preserve">Higher Bar for Women: </w:t>
      </w:r>
      <w:r w:rsidR="00CA26C0">
        <w:br/>
      </w:r>
      <w:r>
        <w:t xml:space="preserve">When asked directly if both women and men were held to the same standard, </w:t>
      </w:r>
      <w:proofErr w:type="gramStart"/>
      <w:r>
        <w:t>managers</w:t>
      </w:r>
      <w:proofErr w:type="gramEnd"/>
      <w:r>
        <w:t xml:space="preserve"> and HR partners both indicated they were ‘supposed to be’ but that time and again they had seen women being held to a higher standard</w:t>
      </w:r>
      <w:r w:rsidR="00F55E9D">
        <w:rPr>
          <w:rFonts w:ascii="Cambria" w:hAnsi="Cambria"/>
        </w:rPr>
        <w:t>—</w:t>
      </w:r>
      <w:r>
        <w:t>both in terms of leadership skills and experience. Although it’s meant to be the same, 40</w:t>
      </w:r>
      <w:r w:rsidR="00C339C9">
        <w:t xml:space="preserve"> percent</w:t>
      </w:r>
      <w:r>
        <w:t xml:space="preserve"> of HR/</w:t>
      </w:r>
      <w:r w:rsidR="00025180">
        <w:t xml:space="preserve">manager participants indicated </w:t>
      </w:r>
      <w:r>
        <w:t xml:space="preserve">they see that women are expected to demonstrate leadership skills more frequently and gain experience over a longer </w:t>
      </w:r>
      <w:proofErr w:type="gramStart"/>
      <w:r>
        <w:t>period of time</w:t>
      </w:r>
      <w:proofErr w:type="gramEnd"/>
      <w:r>
        <w:t xml:space="preserve"> before they are recogni</w:t>
      </w:r>
      <w:r w:rsidR="00CA26C0">
        <w:t xml:space="preserve">zed for their accomplishments. </w:t>
      </w:r>
    </w:p>
    <w:p w14:paraId="574C414D" w14:textId="77777777" w:rsidR="00CA26C0" w:rsidRPr="00CA26C0" w:rsidRDefault="00CA26C0" w:rsidP="00CA26C0">
      <w:pPr>
        <w:pStyle w:val="Indentparagraph"/>
      </w:pPr>
    </w:p>
    <w:p w14:paraId="237215F2" w14:textId="77777777" w:rsidR="00CA26C0" w:rsidRDefault="001479FF" w:rsidP="00CA26C0">
      <w:pPr>
        <w:pStyle w:val="Indentparagraph"/>
      </w:pPr>
      <w:r w:rsidRPr="00CA26C0">
        <w:t>This is consistent with earlier</w:t>
      </w:r>
      <w:r>
        <w:t xml:space="preserve"> research that indicates women do often have to demonstrate more experience and competence in order to get the promotion.</w:t>
      </w:r>
      <w:r>
        <w:rPr>
          <w:rStyle w:val="FootnoteReference"/>
        </w:rPr>
        <w:footnoteReference w:id="13"/>
      </w:r>
      <w:r>
        <w:t xml:space="preserve"> </w:t>
      </w:r>
      <w:r w:rsidR="00E936D4">
        <w:t>R</w:t>
      </w:r>
      <w:r>
        <w:t>esearch suggests that males with the ‘potential to perform’ are treated more preferentially than women with actual track records of performance.</w:t>
      </w:r>
      <w:r>
        <w:rPr>
          <w:rStyle w:val="FootnoteReference"/>
        </w:rPr>
        <w:footnoteReference w:id="14"/>
      </w:r>
      <w:r>
        <w:t xml:space="preserve"> So if people wonder why women may hesitate to ‘throw their hat in the ring’ for a promotion or may wait until they have 100</w:t>
      </w:r>
      <w:r w:rsidR="00C339C9">
        <w:t xml:space="preserve"> percent</w:t>
      </w:r>
      <w:r>
        <w:t xml:space="preserve"> of the boxes checked on the “preferred experience” list before they’ll apply for a role, this doesn’t show that they have a ‘confidence gap’ – it shows they’re realistic! </w:t>
      </w:r>
    </w:p>
    <w:p w14:paraId="6AC098C3" w14:textId="77777777" w:rsidR="00CA26C0" w:rsidRDefault="00CA26C0" w:rsidP="00CA26C0">
      <w:pPr>
        <w:pStyle w:val="Indentparagraph"/>
      </w:pPr>
    </w:p>
    <w:p w14:paraId="79B1655A" w14:textId="77777777" w:rsidR="00742F26" w:rsidRPr="00400951" w:rsidRDefault="00FC4A1A" w:rsidP="00D1530F">
      <w:pPr>
        <w:pStyle w:val="Indentparagraph"/>
      </w:pPr>
      <w:r w:rsidRPr="00CA26C0">
        <w:rPr>
          <w:i/>
        </w:rPr>
        <w:t>Organizations are factoring in skills that aren’t ranked high in criteria for promotion:</w:t>
      </w:r>
      <w:r w:rsidRPr="00CA26C0">
        <w:t xml:space="preserve"> </w:t>
      </w:r>
      <w:r w:rsidR="00CA26C0">
        <w:br/>
      </w:r>
      <w:r w:rsidR="00A35CA5" w:rsidRPr="00CA26C0">
        <w:t>Of the competencies that HR/</w:t>
      </w:r>
      <w:r w:rsidR="00B951BD">
        <w:t>m</w:t>
      </w:r>
      <w:r w:rsidR="00A35CA5" w:rsidRPr="00CA26C0">
        <w:t xml:space="preserve">anagers most frequently cited as holding women back, the majority were not related to </w:t>
      </w:r>
      <w:r w:rsidR="005503F7" w:rsidRPr="00CA26C0">
        <w:t xml:space="preserve">the leadership capabilities </w:t>
      </w:r>
      <w:r w:rsidR="00D8652F" w:rsidRPr="00CA26C0">
        <w:t>listed as requirements</w:t>
      </w:r>
      <w:r w:rsidR="00A35CA5" w:rsidRPr="00CA26C0">
        <w:t xml:space="preserve"> for promotion. </w:t>
      </w:r>
      <w:r w:rsidR="00400951" w:rsidRPr="0017248A">
        <w:rPr>
          <w:color w:val="auto"/>
        </w:rPr>
        <w:t xml:space="preserve">Specific </w:t>
      </w:r>
      <w:r w:rsidR="00D8652F" w:rsidRPr="00400951">
        <w:t xml:space="preserve">areas </w:t>
      </w:r>
      <w:r w:rsidR="00400951">
        <w:t>that</w:t>
      </w:r>
      <w:r w:rsidR="00400951" w:rsidRPr="00400951">
        <w:t xml:space="preserve"> </w:t>
      </w:r>
      <w:r w:rsidR="00D8652F" w:rsidRPr="00400951">
        <w:t>HR/</w:t>
      </w:r>
      <w:r w:rsidR="00B951BD" w:rsidRPr="00400951">
        <w:t>m</w:t>
      </w:r>
      <w:r w:rsidR="00D8652F" w:rsidRPr="00400951">
        <w:t>anagers</w:t>
      </w:r>
      <w:r w:rsidR="005503F7" w:rsidRPr="00400951">
        <w:t xml:space="preserve"> </w:t>
      </w:r>
      <w:r w:rsidR="00D8652F" w:rsidRPr="00400951">
        <w:t>indicated women need to improve include:</w:t>
      </w:r>
    </w:p>
    <w:p w14:paraId="258A18D8" w14:textId="77777777" w:rsidR="00CA26C0" w:rsidRPr="00FA0488" w:rsidRDefault="00FC4A1A" w:rsidP="00CA26C0">
      <w:pPr>
        <w:pStyle w:val="Bullets"/>
      </w:pPr>
      <w:r>
        <w:rPr>
          <w:i/>
        </w:rPr>
        <w:t>Improve e</w:t>
      </w:r>
      <w:r w:rsidR="00FC485C">
        <w:rPr>
          <w:i/>
        </w:rPr>
        <w:t>xecutive presence</w:t>
      </w:r>
      <w:r w:rsidR="006D7667">
        <w:rPr>
          <w:i/>
        </w:rPr>
        <w:t>/confidence</w:t>
      </w:r>
      <w:r w:rsidR="006103ED">
        <w:rPr>
          <w:i/>
        </w:rPr>
        <w:t>:</w:t>
      </w:r>
      <w:r w:rsidR="007B768D">
        <w:t xml:space="preserve"> </w:t>
      </w:r>
      <w:r w:rsidR="007B768D" w:rsidRPr="007B768D">
        <w:t xml:space="preserve">Many </w:t>
      </w:r>
      <w:r w:rsidR="006103ED">
        <w:t>women have been told they need</w:t>
      </w:r>
      <w:r w:rsidR="007B768D" w:rsidRPr="007B768D">
        <w:t xml:space="preserve"> to </w:t>
      </w:r>
      <w:r w:rsidR="00FA0488">
        <w:t xml:space="preserve">improve their </w:t>
      </w:r>
      <w:r w:rsidR="007B768D" w:rsidRPr="007B768D">
        <w:t xml:space="preserve">“executive presence,” </w:t>
      </w:r>
      <w:r w:rsidR="000B0DDC">
        <w:t xml:space="preserve">which </w:t>
      </w:r>
      <w:proofErr w:type="gramStart"/>
      <w:r w:rsidR="00400951">
        <w:t>i</w:t>
      </w:r>
      <w:r w:rsidR="000B0DDC">
        <w:t xml:space="preserve">s </w:t>
      </w:r>
      <w:r w:rsidR="00E936D4">
        <w:t xml:space="preserve">described </w:t>
      </w:r>
      <w:r w:rsidR="000B0DDC">
        <w:t>as being</w:t>
      </w:r>
      <w:proofErr w:type="gramEnd"/>
      <w:r w:rsidR="000B0DDC">
        <w:t xml:space="preserve"> </w:t>
      </w:r>
      <w:r w:rsidR="002B5B4B">
        <w:t xml:space="preserve">a mix of confidence, communication skills and </w:t>
      </w:r>
      <w:r w:rsidR="00371578">
        <w:t>nonverbal communication</w:t>
      </w:r>
      <w:r w:rsidR="002B5B4B">
        <w:t>.</w:t>
      </w:r>
      <w:r w:rsidR="00576B4A">
        <w:t xml:space="preserve"> </w:t>
      </w:r>
      <w:r w:rsidR="006D7667">
        <w:t>In addition, w</w:t>
      </w:r>
      <w:r w:rsidR="006103ED" w:rsidRPr="007B768D">
        <w:t xml:space="preserve">omen have </w:t>
      </w:r>
      <w:r w:rsidR="006103ED" w:rsidRPr="007B768D">
        <w:lastRenderedPageBreak/>
        <w:t xml:space="preserve">heard they need more ‘confidence’ or ‘gravitas’ </w:t>
      </w:r>
      <w:r w:rsidR="000B0DDC">
        <w:t>– for example,</w:t>
      </w:r>
      <w:r w:rsidR="006103ED" w:rsidRPr="007B768D">
        <w:t xml:space="preserve"> being able to answer questions and sound sure of the answer even if they </w:t>
      </w:r>
      <w:r w:rsidR="00400951">
        <w:t>a</w:t>
      </w:r>
      <w:r w:rsidR="006103ED" w:rsidRPr="007B768D">
        <w:t xml:space="preserve">ren’t </w:t>
      </w:r>
      <w:r w:rsidR="00371578">
        <w:t>100</w:t>
      </w:r>
      <w:r w:rsidR="00C339C9">
        <w:t xml:space="preserve"> percent</w:t>
      </w:r>
      <w:r w:rsidR="00371578" w:rsidRPr="007B768D">
        <w:t xml:space="preserve"> </w:t>
      </w:r>
      <w:r w:rsidR="00371578">
        <w:t>certain</w:t>
      </w:r>
      <w:r w:rsidR="00742F26">
        <w:t>, a trait more typical of men</w:t>
      </w:r>
      <w:r w:rsidR="006103ED" w:rsidRPr="007B768D">
        <w:t>.</w:t>
      </w:r>
      <w:r w:rsidR="006103ED" w:rsidRPr="006103ED">
        <w:t xml:space="preserve"> </w:t>
      </w:r>
      <w:proofErr w:type="gramStart"/>
      <w:r w:rsidR="005503F7" w:rsidRPr="00FA0488">
        <w:t>The majority of</w:t>
      </w:r>
      <w:proofErr w:type="gramEnd"/>
      <w:r w:rsidR="005503F7" w:rsidRPr="00FA0488">
        <w:t xml:space="preserve"> women </w:t>
      </w:r>
      <w:r w:rsidR="005503F7">
        <w:t xml:space="preserve">in our sample </w:t>
      </w:r>
      <w:r w:rsidR="005503F7" w:rsidRPr="00FA0488">
        <w:t xml:space="preserve">felt that they are in fact confident, but </w:t>
      </w:r>
      <w:r w:rsidR="005503F7">
        <w:t xml:space="preserve">evidently their </w:t>
      </w:r>
      <w:r w:rsidR="005503F7" w:rsidRPr="00FA0488">
        <w:t>confidence was not expressed in a way that matched what organizations are looking for.</w:t>
      </w:r>
      <w:r w:rsidR="005503F7">
        <w:t xml:space="preserve"> </w:t>
      </w:r>
      <w:r w:rsidR="00742F26">
        <w:t>In fact, a recent H</w:t>
      </w:r>
      <w:r w:rsidR="001479FF">
        <w:t xml:space="preserve">arvard </w:t>
      </w:r>
      <w:r w:rsidR="00742F26">
        <w:t>B</w:t>
      </w:r>
      <w:r w:rsidR="001479FF">
        <w:t xml:space="preserve">usiness </w:t>
      </w:r>
      <w:r w:rsidR="00742F26">
        <w:t>R</w:t>
      </w:r>
      <w:r w:rsidR="001479FF">
        <w:t>eview</w:t>
      </w:r>
      <w:r w:rsidR="00742F26">
        <w:t xml:space="preserve"> </w:t>
      </w:r>
      <w:r w:rsidR="005503F7">
        <w:t xml:space="preserve">suggests that the issue is less that women </w:t>
      </w:r>
      <w:r w:rsidR="005503F7" w:rsidRPr="006A4E96">
        <w:rPr>
          <w:i/>
        </w:rPr>
        <w:t>aren’t</w:t>
      </w:r>
      <w:r w:rsidR="005503F7">
        <w:t xml:space="preserve"> confident but that men are </w:t>
      </w:r>
      <w:r w:rsidR="005503F7" w:rsidRPr="006A4E96">
        <w:rPr>
          <w:i/>
        </w:rPr>
        <w:t>over</w:t>
      </w:r>
      <w:r w:rsidR="005503F7">
        <w:t>-confident</w:t>
      </w:r>
      <w:r w:rsidR="00CD6C5E" w:rsidRPr="006A4E96">
        <w:t>.</w:t>
      </w:r>
      <w:r w:rsidR="00482913" w:rsidRPr="006A4E96">
        <w:rPr>
          <w:rStyle w:val="FootnoteReference"/>
        </w:rPr>
        <w:footnoteReference w:id="15"/>
      </w:r>
      <w:r w:rsidR="00CD6C5E" w:rsidRPr="006A4E96">
        <w:t xml:space="preserve"> </w:t>
      </w:r>
      <w:r w:rsidR="005503F7" w:rsidRPr="006A4E96">
        <w:t>Being told that they need more “gravitas” may be organizational code for “you need to show up more like a man.”</w:t>
      </w:r>
      <w:r w:rsidR="00805D32">
        <w:t xml:space="preserve"> </w:t>
      </w:r>
      <w:r w:rsidR="005503F7" w:rsidRPr="00A35CA5">
        <w:t xml:space="preserve">Katie Couric </w:t>
      </w:r>
      <w:r w:rsidR="005503F7">
        <w:t xml:space="preserve">when relating a story about how she was once told she needed to display more ‘gravitas’ </w:t>
      </w:r>
      <w:r w:rsidR="005503F7" w:rsidRPr="00A35CA5">
        <w:t>joked that</w:t>
      </w:r>
      <w:r w:rsidR="005503F7">
        <w:t xml:space="preserve"> </w:t>
      </w:r>
      <w:r w:rsidR="005503F7" w:rsidRPr="00A35CA5">
        <w:t>“gravita</w:t>
      </w:r>
      <w:r w:rsidR="005503F7">
        <w:t>s” seemed to be Latin for “has testicles”!</w:t>
      </w:r>
      <w:r w:rsidR="00805D32">
        <w:t xml:space="preserve"> </w:t>
      </w:r>
    </w:p>
    <w:p w14:paraId="3DE7E6B8" w14:textId="77777777" w:rsidR="006103ED" w:rsidRDefault="00FC485C" w:rsidP="00CA26C0">
      <w:pPr>
        <w:pStyle w:val="Bullets"/>
      </w:pPr>
      <w:r>
        <w:rPr>
          <w:i/>
        </w:rPr>
        <w:t>I</w:t>
      </w:r>
      <w:r w:rsidR="00FA0488" w:rsidRPr="00FA0488">
        <w:rPr>
          <w:i/>
        </w:rPr>
        <w:t>ncrease visibility</w:t>
      </w:r>
      <w:r>
        <w:rPr>
          <w:i/>
        </w:rPr>
        <w:t>/m</w:t>
      </w:r>
      <w:r w:rsidRPr="00FA0488">
        <w:rPr>
          <w:i/>
        </w:rPr>
        <w:t>anage up</w:t>
      </w:r>
      <w:r>
        <w:rPr>
          <w:i/>
        </w:rPr>
        <w:t>:</w:t>
      </w:r>
      <w:r w:rsidR="00FA0488">
        <w:t xml:space="preserve"> </w:t>
      </w:r>
      <w:r w:rsidR="00E936D4">
        <w:t xml:space="preserve">Our </w:t>
      </w:r>
      <w:r w:rsidR="002A6B4C">
        <w:t>HR/managers</w:t>
      </w:r>
      <w:r w:rsidR="000B0DDC">
        <w:t xml:space="preserve"> often indicated that the women weren’t doing enough to get ‘on the radar screen’ of their senior leaders so that there would be appropriate support when their name was surfaced in a promotion discussion.</w:t>
      </w:r>
      <w:r w:rsidR="00900BCE">
        <w:t xml:space="preserve"> </w:t>
      </w:r>
      <w:r w:rsidR="000B0DDC">
        <w:t>Yet, the wo</w:t>
      </w:r>
      <w:r w:rsidR="009D224D">
        <w:t>men</w:t>
      </w:r>
      <w:r w:rsidR="008570CD">
        <w:t xml:space="preserve"> </w:t>
      </w:r>
      <w:r w:rsidR="00E758BC">
        <w:t xml:space="preserve">are </w:t>
      </w:r>
      <w:r w:rsidR="008570CD">
        <w:t>often uncomfortable ‘bragging’ about themselves and</w:t>
      </w:r>
      <w:r w:rsidR="009D224D">
        <w:t xml:space="preserve"> can feel that self-promoting to ensure</w:t>
      </w:r>
      <w:r w:rsidR="009D224D" w:rsidRPr="007B768D">
        <w:t xml:space="preserve"> senior leaders know what they’re accomplishing</w:t>
      </w:r>
      <w:r w:rsidR="009D224D">
        <w:t xml:space="preserve"> is “political” or “</w:t>
      </w:r>
      <w:r w:rsidR="00400951">
        <w:t xml:space="preserve">too </w:t>
      </w:r>
      <w:r w:rsidR="009D224D">
        <w:t>aggressive</w:t>
      </w:r>
      <w:r w:rsidR="00C52065">
        <w:t>.”</w:t>
      </w:r>
      <w:r w:rsidR="00900BCE">
        <w:t xml:space="preserve"> </w:t>
      </w:r>
      <w:r w:rsidR="00C52065">
        <w:t>There</w:t>
      </w:r>
      <w:r w:rsidR="009D224D">
        <w:t>fore</w:t>
      </w:r>
      <w:r w:rsidR="002A6B4C">
        <w:t>,</w:t>
      </w:r>
      <w:r w:rsidR="00C52065">
        <w:t xml:space="preserve"> they</w:t>
      </w:r>
      <w:r w:rsidR="009D224D">
        <w:t xml:space="preserve"> often struggle </w:t>
      </w:r>
      <w:r w:rsidR="002A6B4C">
        <w:t xml:space="preserve">to </w:t>
      </w:r>
      <w:r w:rsidR="009D224D">
        <w:t>adequately rais</w:t>
      </w:r>
      <w:r w:rsidR="002A6B4C">
        <w:t>e</w:t>
      </w:r>
      <w:r w:rsidR="009D224D">
        <w:t xml:space="preserve"> their profile</w:t>
      </w:r>
      <w:r w:rsidR="006103ED" w:rsidRPr="007B768D">
        <w:t>.</w:t>
      </w:r>
      <w:r w:rsidR="00576B4A">
        <w:t xml:space="preserve"> </w:t>
      </w:r>
    </w:p>
    <w:p w14:paraId="048AE8EE" w14:textId="77777777" w:rsidR="000B0DDC" w:rsidRDefault="00FA0488" w:rsidP="00CA26C0">
      <w:pPr>
        <w:pStyle w:val="Bullets"/>
      </w:pPr>
      <w:r w:rsidRPr="00FA0488">
        <w:rPr>
          <w:i/>
        </w:rPr>
        <w:t>Be more strategic:</w:t>
      </w:r>
      <w:r>
        <w:t xml:space="preserve"> </w:t>
      </w:r>
      <w:r w:rsidR="005503F7">
        <w:t>Some of the w</w:t>
      </w:r>
      <w:r w:rsidR="001D6A5F" w:rsidRPr="001D6A5F">
        <w:t xml:space="preserve">omen </w:t>
      </w:r>
      <w:r w:rsidR="00522F21">
        <w:t>did report being told that</w:t>
      </w:r>
      <w:r w:rsidR="001D6A5F" w:rsidRPr="001D6A5F">
        <w:t xml:space="preserve"> they need to be more strategic in terms of setting direction for their groups </w:t>
      </w:r>
      <w:r w:rsidR="00E936D4">
        <w:t xml:space="preserve">and </w:t>
      </w:r>
      <w:r w:rsidR="004B1190">
        <w:t xml:space="preserve">be </w:t>
      </w:r>
      <w:r w:rsidR="00E936D4">
        <w:t xml:space="preserve">more skilled at </w:t>
      </w:r>
      <w:r w:rsidR="00494DF6">
        <w:t>communicat</w:t>
      </w:r>
      <w:r w:rsidR="00E936D4">
        <w:t>ing</w:t>
      </w:r>
      <w:r w:rsidR="000B0DDC">
        <w:t xml:space="preserve"> their plans </w:t>
      </w:r>
      <w:r w:rsidR="00494DF6">
        <w:t>(</w:t>
      </w:r>
      <w:r w:rsidR="00482913">
        <w:rPr>
          <w:i/>
        </w:rPr>
        <w:t>i.e</w:t>
      </w:r>
      <w:r w:rsidR="00494DF6" w:rsidRPr="009A2748">
        <w:rPr>
          <w:i/>
        </w:rPr>
        <w:t>.,</w:t>
      </w:r>
      <w:r w:rsidR="00494DF6">
        <w:t xml:space="preserve"> </w:t>
      </w:r>
      <w:r w:rsidR="00C802E1">
        <w:t>s</w:t>
      </w:r>
      <w:r w:rsidR="00494DF6">
        <w:t xml:space="preserve">how </w:t>
      </w:r>
      <w:r w:rsidR="00C802E1">
        <w:t xml:space="preserve">more </w:t>
      </w:r>
      <w:r w:rsidR="00494DF6">
        <w:t>confide</w:t>
      </w:r>
      <w:r w:rsidR="00355374">
        <w:t>n</w:t>
      </w:r>
      <w:r w:rsidR="00C802E1">
        <w:t>ce</w:t>
      </w:r>
      <w:r w:rsidR="00355374">
        <w:t xml:space="preserve"> in their strategy)</w:t>
      </w:r>
      <w:r w:rsidR="007D5DA3">
        <w:t>.</w:t>
      </w:r>
      <w:r w:rsidR="00900BCE">
        <w:t xml:space="preserve"> </w:t>
      </w:r>
      <w:r w:rsidR="00355374">
        <w:t xml:space="preserve">Women </w:t>
      </w:r>
      <w:r w:rsidR="00C52065">
        <w:t xml:space="preserve">reported </w:t>
      </w:r>
      <w:r w:rsidR="00355374">
        <w:t>feel</w:t>
      </w:r>
      <w:r w:rsidR="00C52065">
        <w:t>ing the</w:t>
      </w:r>
      <w:r w:rsidR="00355374">
        <w:t xml:space="preserve"> need to be fully transparent </w:t>
      </w:r>
      <w:r w:rsidR="00C52065">
        <w:t>and not ‘blow smoke’ so they</w:t>
      </w:r>
      <w:r w:rsidR="00355374">
        <w:t xml:space="preserve"> </w:t>
      </w:r>
      <w:r w:rsidR="00C802E1">
        <w:t xml:space="preserve">are likely to </w:t>
      </w:r>
      <w:r w:rsidR="00355374">
        <w:t>share details and contingenc</w:t>
      </w:r>
      <w:r w:rsidR="002A6B4C">
        <w:t>y</w:t>
      </w:r>
      <w:r w:rsidR="00C52065">
        <w:t xml:space="preserve"> plans</w:t>
      </w:r>
      <w:r w:rsidR="00355374">
        <w:t xml:space="preserve"> when </w:t>
      </w:r>
      <w:r w:rsidR="00C52065">
        <w:t>communicating</w:t>
      </w:r>
      <w:r w:rsidR="00355374">
        <w:t xml:space="preserve"> their </w:t>
      </w:r>
      <w:r w:rsidR="00C52065">
        <w:t>strategies.</w:t>
      </w:r>
      <w:r w:rsidR="00355374">
        <w:t xml:space="preserve"> </w:t>
      </w:r>
      <w:r w:rsidR="00C52065">
        <w:t>Th</w:t>
      </w:r>
      <w:r w:rsidR="00355374">
        <w:t>e</w:t>
      </w:r>
      <w:r w:rsidR="004249D4">
        <w:t xml:space="preserve"> women </w:t>
      </w:r>
      <w:r w:rsidR="00FF2755">
        <w:t xml:space="preserve">stated they </w:t>
      </w:r>
      <w:r w:rsidR="004249D4">
        <w:t xml:space="preserve">often </w:t>
      </w:r>
      <w:r w:rsidR="000B6514">
        <w:t xml:space="preserve">anticipate </w:t>
      </w:r>
      <w:r w:rsidR="00355374">
        <w:t xml:space="preserve">multiple </w:t>
      </w:r>
      <w:r w:rsidR="000B6514">
        <w:t xml:space="preserve">ways a </w:t>
      </w:r>
      <w:r w:rsidR="00355374">
        <w:t>scenario</w:t>
      </w:r>
      <w:r w:rsidR="000B6514">
        <w:t xml:space="preserve"> </w:t>
      </w:r>
      <w:r w:rsidR="00355374">
        <w:t>could play out,</w:t>
      </w:r>
      <w:r w:rsidR="00C52065">
        <w:t xml:space="preserve"> </w:t>
      </w:r>
      <w:r w:rsidR="002A6B4C">
        <w:t>and</w:t>
      </w:r>
      <w:r w:rsidR="00C52065">
        <w:t xml:space="preserve"> they want to convey these possibilities </w:t>
      </w:r>
      <w:proofErr w:type="gramStart"/>
      <w:r w:rsidR="00C52065">
        <w:t>in order to</w:t>
      </w:r>
      <w:proofErr w:type="gramEnd"/>
      <w:r w:rsidR="00C52065">
        <w:t xml:space="preserve"> be </w:t>
      </w:r>
      <w:r w:rsidR="00FC4A1A">
        <w:t>honest and transparent</w:t>
      </w:r>
      <w:r w:rsidR="002A6B4C">
        <w:t xml:space="preserve">. Rather than perceiving this approach as well prepared, </w:t>
      </w:r>
      <w:r w:rsidR="00355374">
        <w:t xml:space="preserve">organizations </w:t>
      </w:r>
      <w:r w:rsidR="00E936D4">
        <w:t xml:space="preserve">seem to </w:t>
      </w:r>
      <w:r w:rsidR="002A6B4C">
        <w:t xml:space="preserve">perceive it </w:t>
      </w:r>
      <w:r w:rsidR="00355374">
        <w:t xml:space="preserve">as </w:t>
      </w:r>
      <w:r w:rsidR="002A6B4C">
        <w:t xml:space="preserve">a woman’s </w:t>
      </w:r>
      <w:r w:rsidR="00355374">
        <w:t xml:space="preserve">lack of confidence in </w:t>
      </w:r>
      <w:r w:rsidR="002A6B4C">
        <w:t xml:space="preserve">her </w:t>
      </w:r>
      <w:r w:rsidR="00355374">
        <w:t>strategy</w:t>
      </w:r>
      <w:r w:rsidR="00C802E1">
        <w:t>,</w:t>
      </w:r>
      <w:r w:rsidR="005503F7">
        <w:t xml:space="preserve"> </w:t>
      </w:r>
      <w:r w:rsidR="005503F7" w:rsidRPr="00CA26C0">
        <w:rPr>
          <w:i/>
        </w:rPr>
        <w:t>e.g.,</w:t>
      </w:r>
      <w:r w:rsidR="005503F7">
        <w:t xml:space="preserve"> “Why does she need a Plan B?</w:t>
      </w:r>
      <w:r w:rsidR="00805D32">
        <w:t xml:space="preserve"> </w:t>
      </w:r>
      <w:r w:rsidR="005503F7">
        <w:t>Doesn’t she think her strategy will work?”</w:t>
      </w:r>
    </w:p>
    <w:p w14:paraId="60169BE5" w14:textId="77777777" w:rsidR="0059303C" w:rsidRPr="00F66243" w:rsidRDefault="000B0DDC" w:rsidP="009E153E">
      <w:pPr>
        <w:pStyle w:val="Bullets"/>
      </w:pPr>
      <w:r w:rsidRPr="008E46F5">
        <w:rPr>
          <w:i/>
        </w:rPr>
        <w:t>Pull up out of the weeds:</w:t>
      </w:r>
      <w:r w:rsidR="00900BCE">
        <w:t xml:space="preserve"> </w:t>
      </w:r>
      <w:r>
        <w:t>The organizational view was that the women spen</w:t>
      </w:r>
      <w:r w:rsidR="00F53780">
        <w:t>d</w:t>
      </w:r>
      <w:r>
        <w:t xml:space="preserve"> more of their time </w:t>
      </w:r>
      <w:r w:rsidR="00F53780">
        <w:t xml:space="preserve">strictly </w:t>
      </w:r>
      <w:r w:rsidR="00494DF6">
        <w:t>focused on the specifi</w:t>
      </w:r>
      <w:r w:rsidR="00355374">
        <w:t xml:space="preserve">cs of their </w:t>
      </w:r>
      <w:r w:rsidR="00F53780">
        <w:t>role and responsibilities</w:t>
      </w:r>
      <w:r w:rsidR="00355374">
        <w:t>,</w:t>
      </w:r>
      <w:r>
        <w:t xml:space="preserve"> ensuring every “</w:t>
      </w:r>
      <w:proofErr w:type="spellStart"/>
      <w:r w:rsidR="00FC4A1A">
        <w:t>i</w:t>
      </w:r>
      <w:proofErr w:type="spellEnd"/>
      <w:r>
        <w:t xml:space="preserve">” </w:t>
      </w:r>
      <w:r w:rsidR="000C37A3">
        <w:t>i</w:t>
      </w:r>
      <w:r>
        <w:t>s dotted and “</w:t>
      </w:r>
      <w:r w:rsidR="00FC4A1A">
        <w:t>t</w:t>
      </w:r>
      <w:r>
        <w:t xml:space="preserve">” </w:t>
      </w:r>
      <w:r w:rsidR="000C37A3">
        <w:t>i</w:t>
      </w:r>
      <w:r>
        <w:t>s crossed.</w:t>
      </w:r>
      <w:r w:rsidR="00900BCE">
        <w:t xml:space="preserve"> </w:t>
      </w:r>
      <w:r w:rsidR="00941D6D">
        <w:t xml:space="preserve">Although often the first </w:t>
      </w:r>
      <w:r w:rsidR="005503F7">
        <w:t xml:space="preserve">strength </w:t>
      </w:r>
      <w:r w:rsidR="00941D6D">
        <w:t xml:space="preserve">HR/managers </w:t>
      </w:r>
      <w:r w:rsidR="005503F7">
        <w:t>listed for</w:t>
      </w:r>
      <w:r w:rsidR="00941D6D">
        <w:t xml:space="preserve"> their high-</w:t>
      </w:r>
      <w:r w:rsidR="00456242">
        <w:t>potential</w:t>
      </w:r>
      <w:r w:rsidR="00941D6D">
        <w:t xml:space="preserve"> women </w:t>
      </w:r>
      <w:r w:rsidR="000C37A3">
        <w:t>wa</w:t>
      </w:r>
      <w:r w:rsidR="00941D6D">
        <w:t>s “they get things done,” or “they deliver,” the flip side of the feedback was that women are</w:t>
      </w:r>
      <w:r>
        <w:t xml:space="preserve"> </w:t>
      </w:r>
      <w:r w:rsidR="005503F7">
        <w:t xml:space="preserve">seen as </w:t>
      </w:r>
      <w:r>
        <w:t>over-focus</w:t>
      </w:r>
      <w:r w:rsidR="00456242">
        <w:t>ed</w:t>
      </w:r>
      <w:r>
        <w:t xml:space="preserve"> on execution</w:t>
      </w:r>
      <w:r w:rsidR="00F53780">
        <w:t xml:space="preserve">, </w:t>
      </w:r>
      <w:r w:rsidR="00E936D4">
        <w:t xml:space="preserve">as </w:t>
      </w:r>
      <w:r>
        <w:t>‘doer</w:t>
      </w:r>
      <w:r w:rsidR="00941D6D">
        <w:t>s</w:t>
      </w:r>
      <w:r>
        <w:t>’ or ‘perfectionist</w:t>
      </w:r>
      <w:r w:rsidR="00456242">
        <w:t>s</w:t>
      </w:r>
      <w:r w:rsidR="00F53780">
        <w:t>,</w:t>
      </w:r>
      <w:r>
        <w:t xml:space="preserve">’ </w:t>
      </w:r>
      <w:r w:rsidR="00E936D4">
        <w:t xml:space="preserve">who </w:t>
      </w:r>
      <w:r w:rsidR="00941D6D">
        <w:t xml:space="preserve">don’t </w:t>
      </w:r>
      <w:r w:rsidR="00182B70">
        <w:t>delegat</w:t>
      </w:r>
      <w:r w:rsidR="00456242">
        <w:t>e</w:t>
      </w:r>
      <w:r w:rsidR="00182B70">
        <w:t xml:space="preserve"> enough </w:t>
      </w:r>
      <w:r>
        <w:t>in order to spend more time</w:t>
      </w:r>
      <w:r w:rsidR="00E00B91">
        <w:t xml:space="preserve"> on </w:t>
      </w:r>
      <w:r w:rsidR="00182B70">
        <w:t>higher</w:t>
      </w:r>
      <w:r w:rsidR="00E00B91">
        <w:t xml:space="preserve"> </w:t>
      </w:r>
      <w:proofErr w:type="gramStart"/>
      <w:r w:rsidR="00E00B91">
        <w:t>value added</w:t>
      </w:r>
      <w:proofErr w:type="gramEnd"/>
      <w:r w:rsidR="00E00B91">
        <w:t xml:space="preserve"> activities, </w:t>
      </w:r>
      <w:r w:rsidR="00F53780">
        <w:t xml:space="preserve">such as </w:t>
      </w:r>
      <w:r w:rsidR="00E00B91">
        <w:t>cross-organizational initiatives with strategic impact.</w:t>
      </w:r>
      <w:r w:rsidR="008E46F5" w:rsidRPr="008E46F5">
        <w:t xml:space="preserve"> </w:t>
      </w:r>
      <w:r w:rsidR="008E46F5">
        <w:t xml:space="preserve">In addition, if the women are so busy in the weeds delivering results, it is unlikely that they are in situations where their work is noticed by potential senior sponsors that can help advocate on their behalf for promotions. In many organizations, sponsors and this visibility is an “unsaid” requirement for career </w:t>
      </w:r>
      <w:proofErr w:type="spellStart"/>
      <w:proofErr w:type="gramStart"/>
      <w:r w:rsidR="008E46F5">
        <w:t>growth.</w:t>
      </w:r>
      <w:r w:rsidR="00FA0488" w:rsidRPr="008E46F5">
        <w:rPr>
          <w:i/>
        </w:rPr>
        <w:t>Build</w:t>
      </w:r>
      <w:proofErr w:type="spellEnd"/>
      <w:proofErr w:type="gramEnd"/>
      <w:r w:rsidR="00FA0488" w:rsidRPr="008E46F5">
        <w:rPr>
          <w:i/>
        </w:rPr>
        <w:t xml:space="preserve"> networks:</w:t>
      </w:r>
      <w:r w:rsidR="00FA0488" w:rsidRPr="00FA0488">
        <w:t xml:space="preserve"> </w:t>
      </w:r>
      <w:r w:rsidR="00BA2CB4">
        <w:t xml:space="preserve">HR/managers felt women </w:t>
      </w:r>
      <w:r w:rsidR="005503F7">
        <w:t xml:space="preserve">don’t spend enough time building </w:t>
      </w:r>
      <w:r w:rsidR="00FA0488" w:rsidRPr="00FA0488">
        <w:t xml:space="preserve">a broad network with peers and </w:t>
      </w:r>
      <w:r w:rsidR="00660CCF">
        <w:t>mentors</w:t>
      </w:r>
      <w:r w:rsidR="00FA0488" w:rsidRPr="00FA0488">
        <w:t xml:space="preserve"> both inside and outside of their company</w:t>
      </w:r>
      <w:r w:rsidR="00660CCF">
        <w:t xml:space="preserve">. At their level, advancement often relies more on having “someone in your </w:t>
      </w:r>
      <w:r w:rsidR="00660CCF">
        <w:lastRenderedPageBreak/>
        <w:t>corner fighting for you” than solely having the right capabilities</w:t>
      </w:r>
      <w:r w:rsidR="00FA0488" w:rsidRPr="00FA0488">
        <w:t>.</w:t>
      </w:r>
      <w:r w:rsidR="00900BCE">
        <w:t xml:space="preserve"> </w:t>
      </w:r>
      <w:r w:rsidR="00C52065">
        <w:t>Part of this is volunteering for cross-organizational initiatives</w:t>
      </w:r>
      <w:r w:rsidR="00456242">
        <w:t>,</w:t>
      </w:r>
      <w:r w:rsidR="00C52065">
        <w:t xml:space="preserve"> as well as spending time before, after</w:t>
      </w:r>
      <w:r w:rsidR="002C390E">
        <w:t>,</w:t>
      </w:r>
      <w:r w:rsidR="00C52065">
        <w:t xml:space="preserve"> and during work to socialize and expand relationships</w:t>
      </w:r>
      <w:r w:rsidR="00E936D4">
        <w:t>. B</w:t>
      </w:r>
      <w:r w:rsidR="00C52065">
        <w:t>ut this concept bumped up against some social challenges (</w:t>
      </w:r>
      <w:r w:rsidR="002C390E" w:rsidRPr="008E46F5">
        <w:rPr>
          <w:i/>
        </w:rPr>
        <w:t>e.g</w:t>
      </w:r>
      <w:r w:rsidR="00C52065" w:rsidRPr="008E46F5">
        <w:rPr>
          <w:i/>
        </w:rPr>
        <w:t>.,</w:t>
      </w:r>
      <w:r w:rsidR="00C52065">
        <w:t xml:space="preserve"> </w:t>
      </w:r>
      <w:r w:rsidR="00C52065" w:rsidRPr="004E25E9">
        <w:t>often the guys would go out together and not include a female colleague</w:t>
      </w:r>
      <w:r w:rsidR="00C52065" w:rsidRPr="002136D8">
        <w:t>) as well as</w:t>
      </w:r>
      <w:r w:rsidR="00C52065">
        <w:t xml:space="preserve"> work-life balance issues (</w:t>
      </w:r>
      <w:r w:rsidR="00C52065" w:rsidRPr="008E46F5">
        <w:rPr>
          <w:i/>
        </w:rPr>
        <w:t>e.g.,</w:t>
      </w:r>
      <w:r w:rsidR="00C52065">
        <w:t xml:space="preserve"> not able to stay late due to family commitments</w:t>
      </w:r>
      <w:r w:rsidR="003F785A">
        <w:t xml:space="preserve"> or working through lunch </w:t>
      </w:r>
      <w:proofErr w:type="gramStart"/>
      <w:r w:rsidR="003F785A">
        <w:t>in order to</w:t>
      </w:r>
      <w:proofErr w:type="gramEnd"/>
      <w:r w:rsidR="003F785A">
        <w:t xml:space="preserve"> be able to leave </w:t>
      </w:r>
      <w:r w:rsidR="004249D4">
        <w:t>on time</w:t>
      </w:r>
      <w:r w:rsidR="00C52065">
        <w:t>).</w:t>
      </w:r>
      <w:r w:rsidR="0059303C">
        <w:t xml:space="preserve"> </w:t>
      </w:r>
    </w:p>
    <w:p w14:paraId="5E678B30" w14:textId="77777777" w:rsidR="00EE7280" w:rsidRDefault="00632BB9" w:rsidP="00CA26C0">
      <w:pPr>
        <w:pStyle w:val="Bullets"/>
      </w:pPr>
      <w:r>
        <w:rPr>
          <w:i/>
        </w:rPr>
        <w:t xml:space="preserve">Women receive mixed messages: </w:t>
      </w:r>
      <w:r w:rsidR="007B768D" w:rsidRPr="009A2748">
        <w:t>W</w:t>
      </w:r>
      <w:r w:rsidR="005025A2" w:rsidRPr="009A2748">
        <w:t xml:space="preserve">hen </w:t>
      </w:r>
      <w:r w:rsidRPr="009A2748">
        <w:t xml:space="preserve">women </w:t>
      </w:r>
      <w:r w:rsidR="00456242" w:rsidRPr="009A2748">
        <w:t>do receive</w:t>
      </w:r>
      <w:r w:rsidR="005025A2" w:rsidRPr="009A2748">
        <w:t xml:space="preserve"> feedback, </w:t>
      </w:r>
      <w:r w:rsidRPr="009A2748">
        <w:t>they</w:t>
      </w:r>
      <w:r w:rsidR="005025A2" w:rsidRPr="009A2748">
        <w:t xml:space="preserve"> often</w:t>
      </w:r>
      <w:r w:rsidR="007B768D" w:rsidRPr="009A2748">
        <w:t xml:space="preserve"> receive mixed messages, creating a double bind</w:t>
      </w:r>
      <w:r w:rsidRPr="009A2748">
        <w:t xml:space="preserve"> </w:t>
      </w:r>
      <w:r w:rsidR="002C390E">
        <w:t>that leaves</w:t>
      </w:r>
      <w:r w:rsidRPr="009A2748">
        <w:t xml:space="preserve"> them feeling </w:t>
      </w:r>
      <w:r w:rsidR="00BE0320">
        <w:t>at a loss for how to ‘thread the needle’ in search of elusive capabilities</w:t>
      </w:r>
      <w:r w:rsidR="007B768D" w:rsidRPr="009A2748">
        <w:t>:</w:t>
      </w:r>
      <w:r w:rsidR="007B768D">
        <w:rPr>
          <w:i/>
        </w:rPr>
        <w:t xml:space="preserve"> </w:t>
      </w:r>
    </w:p>
    <w:p w14:paraId="455398F6" w14:textId="77777777" w:rsidR="00EE7280" w:rsidRPr="00B67A47" w:rsidRDefault="000B0DDC" w:rsidP="00CA26C0">
      <w:pPr>
        <w:pStyle w:val="Bullets"/>
        <w:numPr>
          <w:ilvl w:val="1"/>
          <w:numId w:val="2"/>
        </w:numPr>
        <w:ind w:left="1080"/>
      </w:pPr>
      <w:r>
        <w:rPr>
          <w:i/>
        </w:rPr>
        <w:t>Assertiveness</w:t>
      </w:r>
      <w:r w:rsidR="00EE7280" w:rsidRPr="00EE7280">
        <w:rPr>
          <w:i/>
        </w:rPr>
        <w:t>:</w:t>
      </w:r>
      <w:r w:rsidR="00EE7280">
        <w:t xml:space="preserve"> </w:t>
      </w:r>
      <w:r w:rsidR="00BE0320">
        <w:t>Many of the w</w:t>
      </w:r>
      <w:r w:rsidR="007B768D" w:rsidRPr="007B768D">
        <w:t xml:space="preserve">omen </w:t>
      </w:r>
      <w:r w:rsidR="00BE0320">
        <w:t xml:space="preserve">had been </w:t>
      </w:r>
      <w:r w:rsidR="007B768D" w:rsidRPr="007B768D">
        <w:t>told that they were talking too much and too early in meetings</w:t>
      </w:r>
      <w:r w:rsidR="00456242">
        <w:rPr>
          <w:rFonts w:ascii="Cambria" w:hAnsi="Cambria"/>
        </w:rPr>
        <w:t>—</w:t>
      </w:r>
      <w:r w:rsidR="007B768D" w:rsidRPr="007B768D">
        <w:t>that they were too passionate and outspoken with their view</w:t>
      </w:r>
      <w:r w:rsidR="00BE0320">
        <w:t>s. C</w:t>
      </w:r>
      <w:r w:rsidR="007B768D" w:rsidRPr="007B768D">
        <w:t xml:space="preserve">onversely, </w:t>
      </w:r>
      <w:r w:rsidR="00BE0320">
        <w:t xml:space="preserve">the other segment of our women </w:t>
      </w:r>
      <w:r w:rsidR="009061F9">
        <w:t>was</w:t>
      </w:r>
      <w:r w:rsidR="00BE0320">
        <w:t xml:space="preserve"> told </w:t>
      </w:r>
      <w:r w:rsidR="007B768D" w:rsidRPr="007B768D">
        <w:t>that they were not getting their voices heard</w:t>
      </w:r>
      <w:r w:rsidR="00BE0320">
        <w:t xml:space="preserve"> in terms of</w:t>
      </w:r>
      <w:r w:rsidR="00EE73D2" w:rsidRPr="00EE73D2">
        <w:t xml:space="preserve"> getting ‘air time’ by voicing their opinions during meetings, particularly with senior people </w:t>
      </w:r>
      <w:proofErr w:type="gramStart"/>
      <w:r w:rsidR="00EE73D2" w:rsidRPr="00EE73D2">
        <w:t>and also</w:t>
      </w:r>
      <w:proofErr w:type="gramEnd"/>
      <w:r w:rsidR="00EE73D2" w:rsidRPr="00EE73D2">
        <w:t xml:space="preserve"> in areas that </w:t>
      </w:r>
      <w:r w:rsidR="00486987">
        <w:t>weren’t</w:t>
      </w:r>
      <w:r w:rsidR="00486987" w:rsidRPr="00EE73D2">
        <w:t xml:space="preserve"> </w:t>
      </w:r>
      <w:r w:rsidR="00EE73D2" w:rsidRPr="00EE73D2">
        <w:t>their direct expertise.</w:t>
      </w:r>
      <w:r w:rsidR="00900BCE">
        <w:t xml:space="preserve"> </w:t>
      </w:r>
      <w:r w:rsidR="00486987" w:rsidRPr="00B67A47">
        <w:t xml:space="preserve">The organization wanted to see them </w:t>
      </w:r>
      <w:r w:rsidR="005025A2" w:rsidRPr="00B67A47">
        <w:t>weighing in with clear opinions</w:t>
      </w:r>
      <w:r w:rsidR="00486987" w:rsidRPr="00B67A47">
        <w:t xml:space="preserve"> and not just about topics directly related to their job</w:t>
      </w:r>
      <w:r w:rsidR="00BE0320">
        <w:t>.</w:t>
      </w:r>
      <w:r w:rsidR="006351BD" w:rsidRPr="004249D4" w:rsidDel="006351BD">
        <w:t xml:space="preserve"> </w:t>
      </w:r>
      <w:r w:rsidR="00BE0320">
        <w:t>The women felt that there was a very narrow band of acceptable behaviors that they were being asked to demonstrate.</w:t>
      </w:r>
    </w:p>
    <w:p w14:paraId="331FFE1E" w14:textId="77777777" w:rsidR="00767582" w:rsidRDefault="00E648BB" w:rsidP="00CA26C0">
      <w:pPr>
        <w:pStyle w:val="Bullets"/>
        <w:numPr>
          <w:ilvl w:val="1"/>
          <w:numId w:val="2"/>
        </w:numPr>
        <w:ind w:left="1080"/>
      </w:pPr>
      <w:r w:rsidRPr="00D75B7A">
        <w:rPr>
          <w:i/>
        </w:rPr>
        <w:t>Collaboration:</w:t>
      </w:r>
      <w:r>
        <w:t xml:space="preserve"> Women are told that being able to collaborate and build consensus is important, but also </w:t>
      </w:r>
      <w:r w:rsidR="000D31E9">
        <w:t xml:space="preserve">are </w:t>
      </w:r>
      <w:r w:rsidR="00632BB9">
        <w:t xml:space="preserve">being told </w:t>
      </w:r>
      <w:r>
        <w:t xml:space="preserve">that they should not seek other’s opinions </w:t>
      </w:r>
      <w:r w:rsidR="006103ED">
        <w:t xml:space="preserve">so much </w:t>
      </w:r>
      <w:r>
        <w:t xml:space="preserve">and </w:t>
      </w:r>
      <w:r w:rsidR="000D31E9">
        <w:t xml:space="preserve">should </w:t>
      </w:r>
      <w:r>
        <w:t xml:space="preserve">be more willing to </w:t>
      </w:r>
      <w:r w:rsidR="006103ED">
        <w:t xml:space="preserve">take a stand and </w:t>
      </w:r>
      <w:r>
        <w:t xml:space="preserve">move ahead in the absence of agreement. </w:t>
      </w:r>
      <w:r w:rsidR="002A251B">
        <w:t>Collaboration and influencing skills</w:t>
      </w:r>
      <w:r w:rsidR="00EE73D2">
        <w:t xml:space="preserve"> w</w:t>
      </w:r>
      <w:r w:rsidR="000D31E9">
        <w:t>ere</w:t>
      </w:r>
      <w:r w:rsidR="00EE73D2">
        <w:t xml:space="preserve"> </w:t>
      </w:r>
      <w:r w:rsidR="00E26D8C">
        <w:t xml:space="preserve">cited as </w:t>
      </w:r>
      <w:r w:rsidR="002A251B">
        <w:t>a requirement</w:t>
      </w:r>
      <w:r w:rsidR="00E26D8C">
        <w:t xml:space="preserve"> for promotion and </w:t>
      </w:r>
      <w:r w:rsidR="00EE73D2">
        <w:t>women believe</w:t>
      </w:r>
      <w:r w:rsidR="000D31E9">
        <w:t xml:space="preserve"> this</w:t>
      </w:r>
      <w:r w:rsidR="00EE73D2">
        <w:t xml:space="preserve"> is a strength of theirs, yet organizations </w:t>
      </w:r>
      <w:r w:rsidR="00D55905">
        <w:t xml:space="preserve">state </w:t>
      </w:r>
      <w:r w:rsidR="002A251B">
        <w:t>t</w:t>
      </w:r>
      <w:r w:rsidR="00486987">
        <w:t>h</w:t>
      </w:r>
      <w:r w:rsidR="002A251B">
        <w:t xml:space="preserve">at generally </w:t>
      </w:r>
      <w:r w:rsidR="00EE73D2">
        <w:t>women don’t demonstrate it</w:t>
      </w:r>
      <w:r w:rsidR="00486987">
        <w:t xml:space="preserve"> sufficiently</w:t>
      </w:r>
      <w:r w:rsidR="00121AD1">
        <w:t>.</w:t>
      </w:r>
      <w:r w:rsidR="005025A2">
        <w:t xml:space="preserve"> </w:t>
      </w:r>
      <w:r w:rsidR="00456242">
        <w:t>Given th</w:t>
      </w:r>
      <w:r w:rsidR="000B6514">
        <w:t>at</w:t>
      </w:r>
      <w:r w:rsidR="00456242">
        <w:t xml:space="preserve"> most women think they are highly collaborative, they are not clear what </w:t>
      </w:r>
      <w:r w:rsidR="00D55905">
        <w:t xml:space="preserve">else </w:t>
      </w:r>
      <w:r w:rsidR="00456242">
        <w:t xml:space="preserve">organizations are looking for </w:t>
      </w:r>
      <w:proofErr w:type="gramStart"/>
      <w:r w:rsidR="00FE31EF">
        <w:t xml:space="preserve">in </w:t>
      </w:r>
      <w:r w:rsidR="00E936D4">
        <w:t>regard to</w:t>
      </w:r>
      <w:proofErr w:type="gramEnd"/>
      <w:r w:rsidR="00E936D4">
        <w:t xml:space="preserve"> this capability</w:t>
      </w:r>
      <w:r w:rsidR="00456242">
        <w:t>.</w:t>
      </w:r>
      <w:r w:rsidR="00767582">
        <w:t xml:space="preserve"> Research suggests that men are viewed as more skilled at influencing than women, particularly when using a more ‘dominant’ communication style</w:t>
      </w:r>
      <w:r w:rsidR="000B6514">
        <w:t>,</w:t>
      </w:r>
      <w:r w:rsidR="00767582">
        <w:t xml:space="preserve"> whereas women </w:t>
      </w:r>
      <w:proofErr w:type="gramStart"/>
      <w:r w:rsidR="00767582">
        <w:t>are seen as</w:t>
      </w:r>
      <w:proofErr w:type="gramEnd"/>
      <w:r w:rsidR="00767582">
        <w:t xml:space="preserve"> more successful at influencing when they temper their competence with displays of communality and warmth</w:t>
      </w:r>
      <w:r w:rsidR="00735611">
        <w:t>.</w:t>
      </w:r>
      <w:r w:rsidR="000B6514">
        <w:rPr>
          <w:rStyle w:val="FootnoteReference"/>
        </w:rPr>
        <w:footnoteReference w:id="16"/>
      </w:r>
      <w:r w:rsidR="00767582">
        <w:t xml:space="preserve"> </w:t>
      </w:r>
      <w:r w:rsidR="00735611">
        <w:t xml:space="preserve">This suggests </w:t>
      </w:r>
      <w:r w:rsidR="00EA2EFF">
        <w:t xml:space="preserve">that women have to be more nuanced and artful in balancing pushing their own views </w:t>
      </w:r>
      <w:r w:rsidR="00F77630">
        <w:t xml:space="preserve">while </w:t>
      </w:r>
      <w:r w:rsidR="00EA2EFF">
        <w:t>bringing others along</w:t>
      </w:r>
      <w:r w:rsidR="00855D7F">
        <w:t>. Y</w:t>
      </w:r>
      <w:r w:rsidR="00D55905">
        <w:t>et</w:t>
      </w:r>
      <w:r w:rsidR="00B22A88">
        <w:t xml:space="preserve"> even if this </w:t>
      </w:r>
      <w:r w:rsidR="001E3FC1">
        <w:t xml:space="preserve">balanced </w:t>
      </w:r>
      <w:r w:rsidR="00B22A88">
        <w:t xml:space="preserve">style </w:t>
      </w:r>
      <w:r w:rsidR="009373C5">
        <w:t>deliver</w:t>
      </w:r>
      <w:r w:rsidR="00B22A88">
        <w:t xml:space="preserve">s results, they </w:t>
      </w:r>
      <w:r w:rsidR="000B6514">
        <w:t xml:space="preserve">may </w:t>
      </w:r>
      <w:r w:rsidR="00D55905">
        <w:t>still be</w:t>
      </w:r>
      <w:r w:rsidR="000B6514">
        <w:t xml:space="preserve"> penalized for not </w:t>
      </w:r>
      <w:r w:rsidR="00B22A88">
        <w:t xml:space="preserve">behaving </w:t>
      </w:r>
      <w:r w:rsidR="001E3FC1">
        <w:t xml:space="preserve">in a </w:t>
      </w:r>
      <w:r w:rsidR="00F04408">
        <w:t xml:space="preserve">more aggressive </w:t>
      </w:r>
      <w:r w:rsidR="001E3FC1">
        <w:t xml:space="preserve">way that </w:t>
      </w:r>
      <w:r w:rsidR="00F04408">
        <w:t xml:space="preserve">managers may be </w:t>
      </w:r>
      <w:r w:rsidR="001E3FC1">
        <w:t>unconsciously looking for</w:t>
      </w:r>
      <w:r w:rsidR="00B22A88">
        <w:t>.</w:t>
      </w:r>
      <w:r w:rsidR="000B6514">
        <w:t xml:space="preserve"> </w:t>
      </w:r>
      <w:r w:rsidR="001E3FC1">
        <w:t xml:space="preserve">Meanwhile, women who </w:t>
      </w:r>
      <w:r w:rsidR="00F04408">
        <w:t xml:space="preserve">do </w:t>
      </w:r>
      <w:r w:rsidR="001E3FC1">
        <w:t>display a more aggressive style aren’t seen as likable, while when men behave this way it does not detract from their likability.</w:t>
      </w:r>
      <w:r w:rsidR="001E3FC1">
        <w:rPr>
          <w:rStyle w:val="FootnoteReference"/>
        </w:rPr>
        <w:footnoteReference w:id="17"/>
      </w:r>
      <w:r w:rsidR="002B3C47">
        <w:t xml:space="preserve">, </w:t>
      </w:r>
      <w:r w:rsidR="002B3C47">
        <w:rPr>
          <w:rStyle w:val="FootnoteReference"/>
        </w:rPr>
        <w:footnoteReference w:id="18"/>
      </w:r>
    </w:p>
    <w:p w14:paraId="6D649C30" w14:textId="77777777" w:rsidR="007B768D" w:rsidRPr="007B768D" w:rsidRDefault="00EE7280" w:rsidP="00CA26C0">
      <w:pPr>
        <w:pStyle w:val="Bullets"/>
        <w:numPr>
          <w:ilvl w:val="1"/>
          <w:numId w:val="2"/>
        </w:numPr>
        <w:ind w:left="1080"/>
      </w:pPr>
      <w:r>
        <w:rPr>
          <w:i/>
        </w:rPr>
        <w:lastRenderedPageBreak/>
        <w:t>Ambition</w:t>
      </w:r>
      <w:r w:rsidR="007B768D" w:rsidRPr="007B768D">
        <w:rPr>
          <w:i/>
        </w:rPr>
        <w:t>:</w:t>
      </w:r>
      <w:r w:rsidR="007B768D">
        <w:t xml:space="preserve"> For those who had </w:t>
      </w:r>
      <w:r w:rsidR="007B768D" w:rsidRPr="007B768D">
        <w:rPr>
          <w:i/>
        </w:rPr>
        <w:t>not</w:t>
      </w:r>
      <w:r w:rsidR="007B768D">
        <w:t xml:space="preserve"> asked to move up, unspoken or implied messages </w:t>
      </w:r>
      <w:r w:rsidR="00A3271F">
        <w:t xml:space="preserve">from the organization </w:t>
      </w:r>
      <w:r w:rsidR="007B768D">
        <w:t xml:space="preserve">seem to contribute to their silence. </w:t>
      </w:r>
      <w:r w:rsidR="00C35C4D">
        <w:t xml:space="preserve">The women who didn’t express their interest </w:t>
      </w:r>
      <w:r w:rsidR="00E936D4">
        <w:t xml:space="preserve">in advancement </w:t>
      </w:r>
      <w:r w:rsidR="00C35C4D">
        <w:t xml:space="preserve">indicated that they </w:t>
      </w:r>
      <w:r w:rsidR="007B768D" w:rsidRPr="008F4179">
        <w:t>felt they couldn’t</w:t>
      </w:r>
      <w:r w:rsidR="00C35C4D">
        <w:t xml:space="preserve"> or </w:t>
      </w:r>
      <w:r w:rsidR="007B768D">
        <w:t>shouldn’t</w:t>
      </w:r>
      <w:r w:rsidR="007B768D" w:rsidRPr="008F4179">
        <w:t xml:space="preserve"> voice this </w:t>
      </w:r>
      <w:proofErr w:type="gramStart"/>
      <w:r w:rsidR="007B768D" w:rsidRPr="008F4179">
        <w:t xml:space="preserve">interest </w:t>
      </w:r>
      <w:r w:rsidR="00C35C4D">
        <w:t>for</w:t>
      </w:r>
      <w:proofErr w:type="gramEnd"/>
      <w:r w:rsidR="00C35C4D">
        <w:t xml:space="preserve"> fear of</w:t>
      </w:r>
      <w:r w:rsidR="00C35C4D" w:rsidRPr="008F4179">
        <w:t xml:space="preserve"> </w:t>
      </w:r>
      <w:r w:rsidR="007B768D" w:rsidRPr="008F4179">
        <w:t>appear</w:t>
      </w:r>
      <w:r w:rsidR="00C35C4D">
        <w:t>ing</w:t>
      </w:r>
      <w:r w:rsidR="007B768D" w:rsidRPr="008F4179">
        <w:t xml:space="preserve"> too ambitious.</w:t>
      </w:r>
      <w:r w:rsidR="007B768D">
        <w:t xml:space="preserve"> Reasons for this included fear of sounding too aggressive, feeling it wasn’t “culturally acceptable” to want to move up, </w:t>
      </w:r>
      <w:r w:rsidR="00A3271F">
        <w:t xml:space="preserve">or </w:t>
      </w:r>
      <w:r w:rsidR="007B768D">
        <w:t xml:space="preserve">feeling they had to be “very careful” about how to approach </w:t>
      </w:r>
      <w:r w:rsidR="00C35C4D">
        <w:t xml:space="preserve">the </w:t>
      </w:r>
      <w:r w:rsidR="007B768D">
        <w:t xml:space="preserve">conversation to avoid </w:t>
      </w:r>
      <w:r w:rsidR="00A3271F">
        <w:t>upsetting their manager.</w:t>
      </w:r>
      <w:r w:rsidR="00900BCE">
        <w:t xml:space="preserve"> </w:t>
      </w:r>
      <w:r w:rsidR="00A3271F">
        <w:t xml:space="preserve">Some felt that </w:t>
      </w:r>
      <w:r w:rsidR="007B768D">
        <w:t>they need</w:t>
      </w:r>
      <w:r w:rsidR="00C35C4D">
        <w:t>ed to show they had</w:t>
      </w:r>
      <w:r w:rsidR="007B768D">
        <w:t xml:space="preserve"> </w:t>
      </w:r>
      <w:r w:rsidR="00855D7F">
        <w:t xml:space="preserve">fully </w:t>
      </w:r>
      <w:r w:rsidR="007B768D">
        <w:t>master</w:t>
      </w:r>
      <w:r w:rsidR="00C35C4D">
        <w:t>ed the</w:t>
      </w:r>
      <w:r w:rsidR="007B768D">
        <w:t xml:space="preserve"> current role before </w:t>
      </w:r>
      <w:r w:rsidR="00855D7F">
        <w:t xml:space="preserve">even asking about </w:t>
      </w:r>
      <w:r w:rsidR="007B768D">
        <w:t xml:space="preserve">moving up to next role. </w:t>
      </w:r>
      <w:r w:rsidR="00FC4A1A">
        <w:t>For many, t</w:t>
      </w:r>
      <w:r w:rsidR="007B768D">
        <w:t>he unspoken message</w:t>
      </w:r>
      <w:r w:rsidR="007B768D" w:rsidRPr="00C733E1">
        <w:t xml:space="preserve"> </w:t>
      </w:r>
      <w:r w:rsidR="00C35C4D">
        <w:t xml:space="preserve">seemed to </w:t>
      </w:r>
      <w:r w:rsidR="007B768D">
        <w:t xml:space="preserve">be </w:t>
      </w:r>
      <w:r w:rsidR="007B768D" w:rsidRPr="00C733E1">
        <w:t xml:space="preserve">that </w:t>
      </w:r>
      <w:r w:rsidR="007B768D">
        <w:t>“</w:t>
      </w:r>
      <w:r w:rsidR="007B768D" w:rsidRPr="00C733E1">
        <w:t xml:space="preserve">we should all be happy doing what we're </w:t>
      </w:r>
      <w:proofErr w:type="gramStart"/>
      <w:r w:rsidR="007B768D" w:rsidRPr="00C733E1">
        <w:t>doing</w:t>
      </w:r>
      <w:proofErr w:type="gramEnd"/>
      <w:r w:rsidR="007B768D" w:rsidRPr="00C733E1">
        <w:t xml:space="preserve"> and the organization will 'tap' you when it's time</w:t>
      </w:r>
      <w:r w:rsidR="007B768D">
        <w:t>.”</w:t>
      </w:r>
    </w:p>
    <w:p w14:paraId="47C8CEBB" w14:textId="77777777" w:rsidR="00CA26C0" w:rsidRDefault="00CA26C0" w:rsidP="00CA26C0"/>
    <w:p w14:paraId="7DAFA7FB" w14:textId="77777777" w:rsidR="00191F20" w:rsidRDefault="00FA0488" w:rsidP="00CA26C0">
      <w:r w:rsidRPr="005025A2">
        <w:t xml:space="preserve">Overall, many women </w:t>
      </w:r>
      <w:r w:rsidR="00A3271F" w:rsidRPr="00F66243">
        <w:t>felt</w:t>
      </w:r>
      <w:r w:rsidR="00A3271F" w:rsidRPr="005025A2">
        <w:t xml:space="preserve"> </w:t>
      </w:r>
      <w:r w:rsidRPr="005025A2">
        <w:t xml:space="preserve">that </w:t>
      </w:r>
      <w:r w:rsidR="00EE73D2" w:rsidRPr="005025A2">
        <w:t xml:space="preserve">they have the </w:t>
      </w:r>
      <w:r w:rsidR="00371578" w:rsidRPr="005025A2">
        <w:t xml:space="preserve">leadership </w:t>
      </w:r>
      <w:r w:rsidR="00EE73D2" w:rsidRPr="005025A2">
        <w:t xml:space="preserve">skills </w:t>
      </w:r>
      <w:r w:rsidR="00C75CC8" w:rsidRPr="005025A2">
        <w:t>that companies say they require</w:t>
      </w:r>
      <w:r w:rsidR="00EE73D2" w:rsidRPr="005025A2">
        <w:t xml:space="preserve"> for advancement, but </w:t>
      </w:r>
      <w:r w:rsidR="00A3271F" w:rsidRPr="00F66243">
        <w:t xml:space="preserve">that somehow those capabilities </w:t>
      </w:r>
      <w:r w:rsidR="00E936D4">
        <w:t>a</w:t>
      </w:r>
      <w:r w:rsidR="00A3271F" w:rsidRPr="00F66243">
        <w:t>ren’t being value</w:t>
      </w:r>
      <w:r w:rsidR="00BD3339">
        <w:t>d</w:t>
      </w:r>
      <w:r w:rsidR="00A3271F" w:rsidRPr="00F66243">
        <w:t xml:space="preserve"> or recognized by the organization</w:t>
      </w:r>
      <w:r w:rsidR="005025A2">
        <w:t xml:space="preserve"> in the same way they </w:t>
      </w:r>
      <w:r w:rsidR="00BA17AE">
        <w:t xml:space="preserve">are </w:t>
      </w:r>
      <w:r w:rsidR="005025A2">
        <w:t>when demonstrated by their male counterparts</w:t>
      </w:r>
      <w:r w:rsidR="00A3271F" w:rsidRPr="00F66243">
        <w:t>.</w:t>
      </w:r>
      <w:r w:rsidR="00900BCE">
        <w:t xml:space="preserve"> </w:t>
      </w:r>
      <w:r w:rsidR="00A3271F" w:rsidRPr="00F66243">
        <w:t xml:space="preserve">Some </w:t>
      </w:r>
      <w:r w:rsidR="000B6514">
        <w:t xml:space="preserve">women </w:t>
      </w:r>
      <w:r w:rsidR="00BD3339">
        <w:t>have concluded</w:t>
      </w:r>
      <w:r w:rsidR="00BD3339" w:rsidRPr="00F66243">
        <w:t xml:space="preserve"> </w:t>
      </w:r>
      <w:r w:rsidR="00A3271F" w:rsidRPr="00F66243">
        <w:t xml:space="preserve">that </w:t>
      </w:r>
      <w:r w:rsidRPr="005025A2">
        <w:t xml:space="preserve">if they want to succeed they need to </w:t>
      </w:r>
      <w:r w:rsidR="00EE73D2" w:rsidRPr="005025A2">
        <w:t xml:space="preserve">exhibit </w:t>
      </w:r>
      <w:r w:rsidR="00371578" w:rsidRPr="005025A2">
        <w:t>th</w:t>
      </w:r>
      <w:r w:rsidR="003F65CF">
        <w:t>eir</w:t>
      </w:r>
      <w:r w:rsidR="00371578" w:rsidRPr="005025A2">
        <w:t xml:space="preserve"> capabilities </w:t>
      </w:r>
      <w:r w:rsidR="00EE73D2" w:rsidRPr="005025A2">
        <w:t>in a way that is</w:t>
      </w:r>
      <w:r w:rsidR="00695FDC" w:rsidRPr="005025A2">
        <w:t xml:space="preserve"> different from who they are. This frequently leaves</w:t>
      </w:r>
      <w:r w:rsidR="00EE73D2" w:rsidRPr="005025A2">
        <w:t xml:space="preserve"> </w:t>
      </w:r>
      <w:r w:rsidR="00695FDC" w:rsidRPr="005025A2">
        <w:t xml:space="preserve">them feeling </w:t>
      </w:r>
      <w:r w:rsidRPr="005025A2">
        <w:t xml:space="preserve">as if they </w:t>
      </w:r>
      <w:proofErr w:type="gramStart"/>
      <w:r w:rsidRPr="005025A2">
        <w:t>have to</w:t>
      </w:r>
      <w:proofErr w:type="gramEnd"/>
      <w:r w:rsidRPr="005025A2">
        <w:t xml:space="preserve"> choose between being authentic </w:t>
      </w:r>
      <w:r w:rsidR="00AE5F47">
        <w:t>or</w:t>
      </w:r>
      <w:r w:rsidR="00AE5F47" w:rsidRPr="005025A2">
        <w:t xml:space="preserve"> </w:t>
      </w:r>
      <w:r w:rsidR="00EA2EFF">
        <w:t xml:space="preserve">trying </w:t>
      </w:r>
      <w:r w:rsidR="00EE6BFC">
        <w:t xml:space="preserve">to </w:t>
      </w:r>
      <w:r w:rsidRPr="005025A2">
        <w:t>act</w:t>
      </w:r>
      <w:r w:rsidR="00EE6BFC">
        <w:t xml:space="preserve"> </w:t>
      </w:r>
      <w:r w:rsidRPr="005025A2">
        <w:t>on feedback</w:t>
      </w:r>
      <w:r w:rsidR="00EA2EFF">
        <w:t xml:space="preserve"> that is </w:t>
      </w:r>
      <w:r w:rsidR="00DA4678">
        <w:t>counter to who they are as people</w:t>
      </w:r>
      <w:r w:rsidR="00EA2EFF">
        <w:t>. It</w:t>
      </w:r>
      <w:r w:rsidR="00BA0CAF" w:rsidRPr="009A2748">
        <w:t xml:space="preserve"> </w:t>
      </w:r>
      <w:r w:rsidR="00AE5F47" w:rsidRPr="009A2748">
        <w:t xml:space="preserve">also leaves them feeling </w:t>
      </w:r>
      <w:r w:rsidR="00BA0CAF" w:rsidRPr="009A2748">
        <w:t>frustrated that the deep skills they bring to their teams and projects aren’t adequately recognized</w:t>
      </w:r>
      <w:r w:rsidRPr="009A2748">
        <w:t xml:space="preserve">. </w:t>
      </w:r>
    </w:p>
    <w:p w14:paraId="56CC5665" w14:textId="77777777" w:rsidR="009A2748" w:rsidRPr="00191F20" w:rsidRDefault="009A2748" w:rsidP="00CA26C0"/>
    <w:p w14:paraId="781B5799" w14:textId="77777777" w:rsidR="001A29F4" w:rsidRPr="00CA26C0" w:rsidRDefault="00F71CF0" w:rsidP="00CA26C0">
      <w:pPr>
        <w:pStyle w:val="Heading1"/>
      </w:pPr>
      <w:r w:rsidRPr="00CA26C0">
        <w:t xml:space="preserve">Why do some </w:t>
      </w:r>
      <w:r w:rsidR="001A29F4" w:rsidRPr="00CA26C0">
        <w:t>women opt out</w:t>
      </w:r>
      <w:r w:rsidRPr="00CA26C0">
        <w:t xml:space="preserve">? </w:t>
      </w:r>
    </w:p>
    <w:p w14:paraId="4BFC92E6" w14:textId="77777777" w:rsidR="00E66488" w:rsidRDefault="00F71CF0" w:rsidP="00CA26C0">
      <w:r>
        <w:t>As stated earlier, our research showed that t</w:t>
      </w:r>
      <w:r w:rsidRPr="00CB6404">
        <w:t xml:space="preserve">he </w:t>
      </w:r>
      <w:proofErr w:type="gramStart"/>
      <w:r w:rsidRPr="00CB6404">
        <w:t>vast majority</w:t>
      </w:r>
      <w:proofErr w:type="gramEnd"/>
      <w:r w:rsidRPr="00CB6404">
        <w:t xml:space="preserve"> of the women </w:t>
      </w:r>
      <w:r w:rsidR="00855D7F">
        <w:t xml:space="preserve">in our sample </w:t>
      </w:r>
      <w:r w:rsidRPr="00CB6404">
        <w:t xml:space="preserve">want to continue to grow their careers, increase their learning, and expand their roles. Often this meant a promotion, but </w:t>
      </w:r>
      <w:r w:rsidR="002D266D">
        <w:t>frequently, the</w:t>
      </w:r>
      <w:r>
        <w:t xml:space="preserve"> women</w:t>
      </w:r>
      <w:r w:rsidRPr="00CB6404">
        <w:t xml:space="preserve"> seemed less concerned with “climbing the ladder,” </w:t>
      </w:r>
      <w:r w:rsidR="009E53D0">
        <w:t xml:space="preserve">enhancing </w:t>
      </w:r>
      <w:r w:rsidRPr="00CB6404">
        <w:t>their title, or</w:t>
      </w:r>
      <w:r w:rsidR="009E53D0">
        <w:t xml:space="preserve"> gaining</w:t>
      </w:r>
      <w:r w:rsidRPr="00CB6404">
        <w:t xml:space="preserve"> increased pay and more interested in what the role looked like and if that role would allow them to feel they were</w:t>
      </w:r>
      <w:r w:rsidR="00F15EB0">
        <w:t xml:space="preserve"> making a broader contribut</w:t>
      </w:r>
      <w:r w:rsidR="00630930">
        <w:t>ion</w:t>
      </w:r>
      <w:r w:rsidR="00E66488">
        <w:t xml:space="preserve">. </w:t>
      </w:r>
      <w:proofErr w:type="gramStart"/>
      <w:r w:rsidR="004126B1">
        <w:t>All of</w:t>
      </w:r>
      <w:proofErr w:type="gramEnd"/>
      <w:r w:rsidR="004126B1">
        <w:t xml:space="preserve"> the stumbling blocks outlined in the previous section </w:t>
      </w:r>
      <w:r w:rsidR="000321BD">
        <w:t xml:space="preserve">can be said to be factors that </w:t>
      </w:r>
      <w:r w:rsidR="002E7EDC">
        <w:t xml:space="preserve">discourage and </w:t>
      </w:r>
      <w:r w:rsidR="00855D7F">
        <w:t>limit the advancement of women who are trying to advance.</w:t>
      </w:r>
      <w:r w:rsidR="00805D32">
        <w:t xml:space="preserve"> </w:t>
      </w:r>
      <w:r w:rsidR="00855D7F">
        <w:t>But, in some cases, women have deliberately taken themselves off the promotion path. Why?</w:t>
      </w:r>
      <w:r w:rsidR="00805D32">
        <w:t xml:space="preserve"> </w:t>
      </w:r>
    </w:p>
    <w:p w14:paraId="339C6762" w14:textId="77777777" w:rsidR="00CA26C0" w:rsidRDefault="00CA26C0" w:rsidP="00CA26C0"/>
    <w:p w14:paraId="1236EEAD" w14:textId="7F58FAAD" w:rsidR="004126B1" w:rsidRDefault="003E4920" w:rsidP="00CA26C0">
      <w:r>
        <w:t>For those who felt they had</w:t>
      </w:r>
      <w:r w:rsidR="00653F5B" w:rsidRPr="00653F5B">
        <w:t xml:space="preserve"> </w:t>
      </w:r>
      <w:r w:rsidR="00653F5B" w:rsidRPr="00316026">
        <w:rPr>
          <w:i/>
        </w:rPr>
        <w:t>i</w:t>
      </w:r>
      <w:r w:rsidR="00E66488" w:rsidRPr="00316026">
        <w:rPr>
          <w:i/>
        </w:rPr>
        <w:t>ntentionally</w:t>
      </w:r>
      <w:r w:rsidR="00653F5B" w:rsidRPr="009A2748">
        <w:rPr>
          <w:i/>
        </w:rPr>
        <w:t xml:space="preserve"> </w:t>
      </w:r>
      <w:r w:rsidR="00653F5B" w:rsidRPr="00653F5B">
        <w:t>opted out of actively seeking advancement, reasons they cited included</w:t>
      </w:r>
      <w:r w:rsidR="00E66488" w:rsidRPr="00653F5B">
        <w:t xml:space="preserve">: </w:t>
      </w:r>
      <w:r w:rsidR="00653F5B">
        <w:t>n</w:t>
      </w:r>
      <w:r w:rsidR="00E66488" w:rsidRPr="00653F5B">
        <w:t>ot enough support</w:t>
      </w:r>
      <w:r w:rsidR="00653F5B">
        <w:t xml:space="preserve"> at home</w:t>
      </w:r>
      <w:r w:rsidR="009E53D0">
        <w:t>, not enough support at</w:t>
      </w:r>
      <w:r w:rsidR="00653F5B">
        <w:t xml:space="preserve"> </w:t>
      </w:r>
      <w:r w:rsidR="00E66488" w:rsidRPr="006729E6">
        <w:t xml:space="preserve">work, </w:t>
      </w:r>
      <w:r w:rsidR="00653F5B">
        <w:t>prioritizing family commitments</w:t>
      </w:r>
      <w:r w:rsidR="00E66488" w:rsidRPr="006729E6">
        <w:t xml:space="preserve">, </w:t>
      </w:r>
      <w:r w:rsidR="00653F5B">
        <w:t xml:space="preserve">not wanting </w:t>
      </w:r>
      <w:r w:rsidR="009E53D0">
        <w:t xml:space="preserve">more </w:t>
      </w:r>
      <w:r w:rsidR="00653F5B">
        <w:t>stress</w:t>
      </w:r>
      <w:r w:rsidR="009E53D0">
        <w:t xml:space="preserve"> </w:t>
      </w:r>
      <w:r w:rsidR="00FC0130">
        <w:t xml:space="preserve">which </w:t>
      </w:r>
      <w:r w:rsidR="009E53D0">
        <w:t>they felt would come with a higher position</w:t>
      </w:r>
      <w:r w:rsidR="00653F5B">
        <w:t>, and finding the</w:t>
      </w:r>
      <w:r w:rsidR="00E66488" w:rsidRPr="006729E6">
        <w:t xml:space="preserve"> polit</w:t>
      </w:r>
      <w:r w:rsidR="00653F5B">
        <w:t xml:space="preserve">ics and </w:t>
      </w:r>
      <w:r w:rsidR="00E66488">
        <w:t>culture of more senior team</w:t>
      </w:r>
      <w:r w:rsidR="002F3F7E">
        <w:t>s</w:t>
      </w:r>
      <w:r w:rsidR="00E66488" w:rsidRPr="006729E6">
        <w:t xml:space="preserve"> </w:t>
      </w:r>
      <w:r w:rsidR="00653F5B">
        <w:t>unappealing</w:t>
      </w:r>
      <w:r w:rsidR="00855D7F">
        <w:t xml:space="preserve"> due to aggressive or overly competitive behavior</w:t>
      </w:r>
      <w:r w:rsidR="00653F5B">
        <w:t>.</w:t>
      </w:r>
      <w:r w:rsidR="00900BCE">
        <w:t xml:space="preserve"> </w:t>
      </w:r>
      <w:r w:rsidR="00FC0130">
        <w:t>Other big</w:t>
      </w:r>
      <w:r w:rsidR="009E53D0">
        <w:t xml:space="preserve"> factor</w:t>
      </w:r>
      <w:r w:rsidR="00FC0130">
        <w:t>s</w:t>
      </w:r>
      <w:r w:rsidR="009E53D0">
        <w:t xml:space="preserve"> w</w:t>
      </w:r>
      <w:r w:rsidR="00FC0130">
        <w:t>ere</w:t>
      </w:r>
      <w:r w:rsidR="009E53D0">
        <w:t xml:space="preserve"> </w:t>
      </w:r>
      <w:r w:rsidR="00FC0130">
        <w:t xml:space="preserve">the expectation of being on call “24 x7” and </w:t>
      </w:r>
      <w:r w:rsidR="009E53D0">
        <w:t xml:space="preserve">the </w:t>
      </w:r>
      <w:r w:rsidR="00FC0130">
        <w:t xml:space="preserve">need to be available for </w:t>
      </w:r>
      <w:r w:rsidR="009E53D0">
        <w:t>travel</w:t>
      </w:r>
      <w:r w:rsidR="008329C4">
        <w:t>,</w:t>
      </w:r>
      <w:r w:rsidR="009E53D0">
        <w:t xml:space="preserve"> </w:t>
      </w:r>
      <w:r w:rsidR="00606C68">
        <w:t xml:space="preserve">which caused many of the women </w:t>
      </w:r>
      <w:r w:rsidR="00C75CD2">
        <w:t xml:space="preserve">who are also parents </w:t>
      </w:r>
      <w:r w:rsidR="00606C68">
        <w:t>to feel that advancing to the next level wouldn’t be worth the tradeoffs they would have to make on the home front.</w:t>
      </w:r>
      <w:r w:rsidR="00805D32">
        <w:t xml:space="preserve"> </w:t>
      </w:r>
    </w:p>
    <w:p w14:paraId="1395BF81" w14:textId="286D104A" w:rsidR="006E7A57" w:rsidRDefault="006E7A57" w:rsidP="00CA26C0"/>
    <w:p w14:paraId="7B16B627" w14:textId="5509CD2B" w:rsidR="006E7A57" w:rsidRDefault="006E7A57" w:rsidP="00CA26C0">
      <w:r>
        <w:t xml:space="preserve">Also recognize that some women may ‘opt out’ of joining your company for reasons that you may not be aware of. The 2016 </w:t>
      </w:r>
      <w:proofErr w:type="spellStart"/>
      <w:r>
        <w:t>MassBio</w:t>
      </w:r>
      <w:proofErr w:type="spellEnd"/>
      <w:r>
        <w:t>/</w:t>
      </w:r>
      <w:proofErr w:type="spellStart"/>
      <w:r>
        <w:t>LiftStream</w:t>
      </w:r>
      <w:proofErr w:type="spellEnd"/>
      <w:r>
        <w:t xml:space="preserve"> research found that 46</w:t>
      </w:r>
      <w:r w:rsidR="006E7507">
        <w:t xml:space="preserve"> percent</w:t>
      </w:r>
      <w:r>
        <w:t xml:space="preserve"> of women may reject an employer for having an all-male board, having an all-male management team, or being interviewed only by men. This emphasis on the expectation of </w:t>
      </w:r>
      <w:r>
        <w:lastRenderedPageBreak/>
        <w:t>diversity became an even stronger driving force for women later in their careers, impacting whether they remained with an employer or if they were choosing a new employer.</w:t>
      </w:r>
      <w:r w:rsidR="005B6C8D">
        <w:rPr>
          <w:rStyle w:val="FootnoteReference"/>
        </w:rPr>
        <w:footnoteReference w:id="19"/>
      </w:r>
      <w:r>
        <w:t xml:space="preserve"> So by not being proactive in this space, organizations are depriving themselves</w:t>
      </w:r>
      <w:r w:rsidR="00BA2B3A">
        <w:t xml:space="preserve"> of the best talent on the market and may cause a ‘leaking pipeline’</w:t>
      </w:r>
      <w:r w:rsidR="00FC6FA8">
        <w:t xml:space="preserve"> in multiple </w:t>
      </w:r>
      <w:r w:rsidR="00BA2B3A">
        <w:t>areas along their female leadership bench.</w:t>
      </w:r>
    </w:p>
    <w:p w14:paraId="606F0EAE" w14:textId="77777777" w:rsidR="00CA26C0" w:rsidRDefault="00CA26C0" w:rsidP="00CA26C0"/>
    <w:p w14:paraId="1F930D05" w14:textId="77777777" w:rsidR="004126B1" w:rsidRDefault="004126B1" w:rsidP="00CA26C0">
      <w:pPr>
        <w:pStyle w:val="Heading1"/>
      </w:pPr>
      <w:r>
        <w:t>What can be done about it?</w:t>
      </w:r>
    </w:p>
    <w:p w14:paraId="67672A31" w14:textId="77777777" w:rsidR="00B87D6B" w:rsidRPr="00F3222D" w:rsidRDefault="00086303" w:rsidP="006B34CD">
      <w:pPr>
        <w:spacing w:after="160"/>
        <w:outlineLvl w:val="0"/>
        <w:rPr>
          <w:rFonts w:asciiTheme="majorHAnsi" w:hAnsiTheme="majorHAnsi"/>
          <w:i/>
          <w:color w:val="1F497D" w:themeColor="text2"/>
          <w:sz w:val="26"/>
          <w:szCs w:val="26"/>
        </w:rPr>
      </w:pPr>
      <w:r w:rsidRPr="00F3222D">
        <w:rPr>
          <w:rFonts w:asciiTheme="majorHAnsi" w:hAnsiTheme="majorHAnsi"/>
          <w:i/>
          <w:color w:val="1F497D" w:themeColor="text2"/>
          <w:sz w:val="26"/>
          <w:szCs w:val="26"/>
        </w:rPr>
        <w:t xml:space="preserve">Recommendations for Women: </w:t>
      </w:r>
      <w:r w:rsidR="00E452CD" w:rsidRPr="00F3222D">
        <w:rPr>
          <w:rFonts w:asciiTheme="majorHAnsi" w:hAnsiTheme="majorHAnsi"/>
          <w:i/>
          <w:color w:val="1F497D" w:themeColor="text2"/>
          <w:sz w:val="26"/>
          <w:szCs w:val="26"/>
        </w:rPr>
        <w:t>Ensuring Your Leadership Success</w:t>
      </w:r>
      <w:r w:rsidR="00372ED1" w:rsidRPr="00F3222D">
        <w:rPr>
          <w:rFonts w:asciiTheme="majorHAnsi" w:hAnsiTheme="majorHAnsi"/>
          <w:i/>
          <w:color w:val="1F497D" w:themeColor="text2"/>
          <w:sz w:val="26"/>
          <w:szCs w:val="26"/>
        </w:rPr>
        <w:t xml:space="preserve"> </w:t>
      </w:r>
    </w:p>
    <w:p w14:paraId="7BCA8E89" w14:textId="77777777" w:rsidR="00DC7E2A" w:rsidRPr="00B95A04" w:rsidRDefault="00DC7E2A" w:rsidP="00B95A04">
      <w:pPr>
        <w:pStyle w:val="Bullets"/>
        <w:rPr>
          <w:b/>
        </w:rPr>
      </w:pPr>
      <w:r w:rsidRPr="00B95A04">
        <w:rPr>
          <w:b/>
        </w:rPr>
        <w:t>Ask for feedback and clarification</w:t>
      </w:r>
    </w:p>
    <w:p w14:paraId="24CB1DD3" w14:textId="77777777" w:rsidR="00D46D6A" w:rsidRPr="00F66243" w:rsidRDefault="003E4920" w:rsidP="00B95A04">
      <w:pPr>
        <w:pStyle w:val="Bullets"/>
        <w:numPr>
          <w:ilvl w:val="1"/>
          <w:numId w:val="2"/>
        </w:numPr>
        <w:ind w:left="1080"/>
      </w:pPr>
      <w:r>
        <w:t xml:space="preserve">Given that we know many organizations either do not have, or do not adhere to, specific, measurable promotion criteria, be clear with your manager that you want to advance, and ask for detailed feedback about what </w:t>
      </w:r>
      <w:r w:rsidR="00D46D6A" w:rsidRPr="006729E6">
        <w:t xml:space="preserve">actionable </w:t>
      </w:r>
      <w:r>
        <w:t>improvements you can make to help you get there.</w:t>
      </w:r>
      <w:r w:rsidR="00900BCE">
        <w:t xml:space="preserve"> </w:t>
      </w:r>
      <w:r w:rsidR="009A0307">
        <w:t xml:space="preserve">Request feedback both to improve your skills and to demonstrate to your manager and senior leaders that you are focused on developing skills that are important to the organization. </w:t>
      </w:r>
    </w:p>
    <w:p w14:paraId="1F43EB77" w14:textId="77777777" w:rsidR="00F13766" w:rsidRPr="00F66243" w:rsidRDefault="003E4920" w:rsidP="00B95A04">
      <w:pPr>
        <w:pStyle w:val="Bullets"/>
        <w:numPr>
          <w:ilvl w:val="1"/>
          <w:numId w:val="2"/>
        </w:numPr>
        <w:ind w:left="1080"/>
      </w:pPr>
      <w:r>
        <w:t xml:space="preserve">When receiving feedback, be aware of when you are receiving mixed messages about what behaviors you need to exhibit or develop. </w:t>
      </w:r>
      <w:r w:rsidR="00F13766">
        <w:t>Ask for clarification if you have received co</w:t>
      </w:r>
      <w:r w:rsidR="00AD776B">
        <w:t>nflicting</w:t>
      </w:r>
      <w:r w:rsidR="00F13766">
        <w:t xml:space="preserve"> advice.</w:t>
      </w:r>
      <w:r w:rsidR="00900BCE">
        <w:t xml:space="preserve"> </w:t>
      </w:r>
      <w:r w:rsidR="009A0307">
        <w:t>If the feedback would make you feel inauthentic, look for a compromise approach that may have the same impact (</w:t>
      </w:r>
      <w:r w:rsidR="009A0307" w:rsidRPr="009A2748">
        <w:rPr>
          <w:i/>
        </w:rPr>
        <w:t>e.g.,</w:t>
      </w:r>
      <w:r w:rsidR="009A0307">
        <w:t xml:space="preserve"> if advised to jump in and interrupt to get “air time” </w:t>
      </w:r>
      <w:r w:rsidR="00AD776B">
        <w:t>and that</w:t>
      </w:r>
      <w:r w:rsidR="00E936D4">
        <w:t xml:space="preserve"> feels uncomfortable</w:t>
      </w:r>
      <w:r w:rsidR="00AD776B">
        <w:t xml:space="preserve"> to you, instead </w:t>
      </w:r>
      <w:r w:rsidR="009A0307">
        <w:t xml:space="preserve">ask for time on </w:t>
      </w:r>
      <w:r w:rsidR="009A0307" w:rsidRPr="00F66243">
        <w:t>t</w:t>
      </w:r>
      <w:r w:rsidR="004B1188" w:rsidRPr="00F66243">
        <w:t>he agenda to share your ideas).</w:t>
      </w:r>
    </w:p>
    <w:p w14:paraId="0BACF678" w14:textId="77777777" w:rsidR="00F13766" w:rsidRDefault="004B1188" w:rsidP="00B95A04">
      <w:pPr>
        <w:pStyle w:val="Bullets"/>
        <w:numPr>
          <w:ilvl w:val="1"/>
          <w:numId w:val="2"/>
        </w:numPr>
        <w:ind w:left="1080"/>
      </w:pPr>
      <w:r>
        <w:t xml:space="preserve">In terms of being </w:t>
      </w:r>
      <w:r w:rsidR="00AD776B">
        <w:t xml:space="preserve">labeled </w:t>
      </w:r>
      <w:r>
        <w:t xml:space="preserve">‘overly collaborative’ recognize that this </w:t>
      </w:r>
      <w:r w:rsidR="00771A89" w:rsidRPr="00F66243">
        <w:t>a</w:t>
      </w:r>
      <w:r w:rsidR="00771A89" w:rsidRPr="00F13766">
        <w:t xml:space="preserve">pproach </w:t>
      </w:r>
      <w:r>
        <w:t xml:space="preserve">is generally </w:t>
      </w:r>
      <w:r w:rsidR="00771A89" w:rsidRPr="00F13766">
        <w:t xml:space="preserve">the better way to </w:t>
      </w:r>
      <w:r>
        <w:t>achieve</w:t>
      </w:r>
      <w:r w:rsidRPr="00F13766">
        <w:t xml:space="preserve"> </w:t>
      </w:r>
      <w:r w:rsidR="00771A89" w:rsidRPr="00F13766">
        <w:t>buy-in and engagement</w:t>
      </w:r>
      <w:r>
        <w:t>.</w:t>
      </w:r>
      <w:r w:rsidR="00900BCE">
        <w:t xml:space="preserve"> </w:t>
      </w:r>
      <w:r>
        <w:t xml:space="preserve">But sometimes a leader may give this feedback </w:t>
      </w:r>
      <w:r w:rsidR="00540477">
        <w:t>if they don’t feel they’re hearing</w:t>
      </w:r>
      <w:r>
        <w:t xml:space="preserve"> your personal view or if they</w:t>
      </w:r>
      <w:r w:rsidR="00AD776B">
        <w:t xml:space="preserve"> a</w:t>
      </w:r>
      <w:r>
        <w:t>re worried you</w:t>
      </w:r>
      <w:r w:rsidR="00AD776B">
        <w:t xml:space="preserve"> a</w:t>
      </w:r>
      <w:r>
        <w:t>re being too swayed by your constituents.</w:t>
      </w:r>
      <w:r w:rsidR="00900BCE">
        <w:t xml:space="preserve"> </w:t>
      </w:r>
      <w:r>
        <w:t>Continue to use your collaborative approach, then clearly indicate what conclusions you</w:t>
      </w:r>
      <w:r w:rsidR="00AD776B">
        <w:t xml:space="preserve"> ha</w:t>
      </w:r>
      <w:r>
        <w:t>ve drawn</w:t>
      </w:r>
      <w:r w:rsidR="008329C4">
        <w:t>,</w:t>
      </w:r>
      <w:r>
        <w:t xml:space="preserve"> using declarative statements such as “My view on this is…” or “Here’s what I think…” and</w:t>
      </w:r>
      <w:r w:rsidR="00AD776B">
        <w:t xml:space="preserve"> include</w:t>
      </w:r>
      <w:r>
        <w:t xml:space="preserve"> the facts that led you to that conclusion.</w:t>
      </w:r>
      <w:r w:rsidR="00900BCE">
        <w:t xml:space="preserve"> </w:t>
      </w:r>
      <w:r>
        <w:t xml:space="preserve">Sometimes it’s more a matter of changing your packaging than altering your </w:t>
      </w:r>
      <w:r w:rsidR="00855D7F">
        <w:t>leadership style.</w:t>
      </w:r>
      <w:r w:rsidR="002E7EDC">
        <w:t xml:space="preserve"> </w:t>
      </w:r>
    </w:p>
    <w:p w14:paraId="057822F4" w14:textId="77777777" w:rsidR="002E7EDC" w:rsidRDefault="002E7EDC" w:rsidP="00B95A04">
      <w:pPr>
        <w:pStyle w:val="Bullets"/>
        <w:numPr>
          <w:ilvl w:val="1"/>
          <w:numId w:val="2"/>
        </w:numPr>
        <w:ind w:left="1080"/>
      </w:pPr>
      <w:r>
        <w:t xml:space="preserve">If you are thinking about taking yourself off the promotion path due to </w:t>
      </w:r>
      <w:r w:rsidR="00AF0BC3">
        <w:t>belief</w:t>
      </w:r>
      <w:r>
        <w:t xml:space="preserve">s about what the next role will require of you, </w:t>
      </w:r>
      <w:r w:rsidRPr="002E7EDC">
        <w:t xml:space="preserve">avoid presuming that the way the incumbent has chosen to handle the role is the only way to do it. Don’t assume that 24x7 availability and extensive travel is </w:t>
      </w:r>
      <w:proofErr w:type="gramStart"/>
      <w:r w:rsidRPr="002E7EDC">
        <w:t>definitely required</w:t>
      </w:r>
      <w:proofErr w:type="gramEnd"/>
      <w:r w:rsidRPr="002E7EDC">
        <w:t xml:space="preserve"> just because that’s what the incumbent did. Get the role and then make it work for YOU.</w:t>
      </w:r>
    </w:p>
    <w:p w14:paraId="6CE19772" w14:textId="77777777" w:rsidR="00771A89" w:rsidRPr="00182BEC" w:rsidRDefault="00771A89" w:rsidP="00316026">
      <w:pPr>
        <w:spacing w:after="40"/>
        <w:rPr>
          <w:color w:val="000000" w:themeColor="text1"/>
        </w:rPr>
      </w:pPr>
    </w:p>
    <w:p w14:paraId="257BE215" w14:textId="77777777" w:rsidR="007F519E" w:rsidRDefault="006D7D54" w:rsidP="00F3222D">
      <w:pPr>
        <w:pStyle w:val="Bullets"/>
        <w:spacing w:before="0"/>
        <w:rPr>
          <w:b/>
        </w:rPr>
      </w:pPr>
      <w:r w:rsidRPr="00B95A04">
        <w:rPr>
          <w:b/>
        </w:rPr>
        <w:t>R</w:t>
      </w:r>
      <w:r w:rsidR="00771A89" w:rsidRPr="00B95A04">
        <w:rPr>
          <w:b/>
        </w:rPr>
        <w:t xml:space="preserve">aise your profile </w:t>
      </w:r>
      <w:r w:rsidR="005E0CC0" w:rsidRPr="00B95A04">
        <w:rPr>
          <w:b/>
        </w:rPr>
        <w:t xml:space="preserve">and </w:t>
      </w:r>
      <w:r w:rsidR="00771A89" w:rsidRPr="00B95A04">
        <w:rPr>
          <w:b/>
        </w:rPr>
        <w:t>increase your visibility</w:t>
      </w:r>
      <w:r w:rsidR="00B95A04">
        <w:rPr>
          <w:b/>
        </w:rPr>
        <w:t xml:space="preserve"> </w:t>
      </w:r>
    </w:p>
    <w:p w14:paraId="1C9D083D" w14:textId="77777777" w:rsidR="007F519E" w:rsidRPr="007F519E" w:rsidRDefault="00B87D6B" w:rsidP="007F519E">
      <w:pPr>
        <w:pStyle w:val="Bullets"/>
        <w:numPr>
          <w:ilvl w:val="1"/>
          <w:numId w:val="2"/>
        </w:numPr>
        <w:ind w:left="1080"/>
        <w:rPr>
          <w:b/>
        </w:rPr>
      </w:pPr>
      <w:r w:rsidRPr="00B95A04">
        <w:t xml:space="preserve">Become aware of </w:t>
      </w:r>
      <w:r w:rsidR="005E0CC0" w:rsidRPr="00B95A04">
        <w:t xml:space="preserve">what your </w:t>
      </w:r>
      <w:r w:rsidRPr="00B95A04">
        <w:t>compan</w:t>
      </w:r>
      <w:r w:rsidR="005E0CC0" w:rsidRPr="00B95A04">
        <w:t>y is</w:t>
      </w:r>
      <w:r w:rsidRPr="00B95A04">
        <w:t xml:space="preserve"> look</w:t>
      </w:r>
      <w:r w:rsidR="005E0CC0" w:rsidRPr="00B95A04">
        <w:t>ing for in terms of leadership</w:t>
      </w:r>
      <w:r w:rsidRPr="00B95A04">
        <w:t xml:space="preserve"> capabilities and be </w:t>
      </w:r>
      <w:r w:rsidR="00F13766" w:rsidRPr="00B95A04">
        <w:t xml:space="preserve">deliberate about </w:t>
      </w:r>
      <w:r w:rsidR="005E0CC0" w:rsidRPr="00B95A04">
        <w:t xml:space="preserve">developing and displaying </w:t>
      </w:r>
      <w:r w:rsidR="00F13766" w:rsidRPr="00B95A04">
        <w:t>yours.</w:t>
      </w:r>
      <w:r w:rsidR="00900BCE" w:rsidRPr="00B95A04">
        <w:t xml:space="preserve"> </w:t>
      </w:r>
      <w:r w:rsidR="006D7D54" w:rsidRPr="00B95A04">
        <w:t xml:space="preserve">Nearly </w:t>
      </w:r>
      <w:r w:rsidR="006D7D54" w:rsidRPr="00B95A04">
        <w:lastRenderedPageBreak/>
        <w:t xml:space="preserve">every woman </w:t>
      </w:r>
      <w:r w:rsidR="00855D7F" w:rsidRPr="00B95A04">
        <w:t>we</w:t>
      </w:r>
      <w:r w:rsidR="006D7D54" w:rsidRPr="00B95A04">
        <w:t xml:space="preserve"> interviewed indicated some degree of discomfort when </w:t>
      </w:r>
      <w:r w:rsidR="00855D7F" w:rsidRPr="00B95A04">
        <w:t>we</w:t>
      </w:r>
      <w:r w:rsidR="006D7D54" w:rsidRPr="00B95A04">
        <w:t xml:space="preserve"> asked them to share what their key strengths and capabilities were.</w:t>
      </w:r>
      <w:r w:rsidR="00900BCE" w:rsidRPr="00B95A04">
        <w:t xml:space="preserve"> </w:t>
      </w:r>
      <w:r w:rsidR="006D7D54" w:rsidRPr="00B95A04">
        <w:t xml:space="preserve">As </w:t>
      </w:r>
      <w:r w:rsidR="009061F9" w:rsidRPr="00B95A04">
        <w:t>women,</w:t>
      </w:r>
      <w:r w:rsidR="006D7D54" w:rsidRPr="00B95A04">
        <w:t xml:space="preserve"> we need to get more comfortable with t</w:t>
      </w:r>
      <w:r w:rsidR="005E0CC0" w:rsidRPr="00B95A04">
        <w:t>oot</w:t>
      </w:r>
      <w:r w:rsidR="006D7D54" w:rsidRPr="00B95A04">
        <w:t xml:space="preserve">ing </w:t>
      </w:r>
      <w:r w:rsidR="005E0CC0" w:rsidRPr="00B95A04">
        <w:t>our own horn</w:t>
      </w:r>
      <w:r w:rsidR="00855D7F" w:rsidRPr="00B95A04">
        <w:t>, in</w:t>
      </w:r>
      <w:r w:rsidR="00540477" w:rsidRPr="00B95A04">
        <w:t xml:space="preserve"> both</w:t>
      </w:r>
      <w:r w:rsidR="00855D7F" w:rsidRPr="00B95A04">
        <w:t xml:space="preserve"> direct </w:t>
      </w:r>
      <w:r w:rsidR="00540477" w:rsidRPr="00B95A04">
        <w:t xml:space="preserve">and </w:t>
      </w:r>
      <w:r w:rsidR="00855D7F" w:rsidRPr="00B95A04">
        <w:t>indirect ways.</w:t>
      </w:r>
      <w:r w:rsidR="00900BCE" w:rsidRPr="00B95A04">
        <w:t xml:space="preserve"> </w:t>
      </w:r>
      <w:r w:rsidR="005E0CC0" w:rsidRPr="00B95A04">
        <w:t>If the direct approach feels uncomfortable, partner with other women to call out one another’s successes.</w:t>
      </w:r>
      <w:r w:rsidR="00900BCE" w:rsidRPr="00B95A04">
        <w:t xml:space="preserve"> </w:t>
      </w:r>
      <w:r w:rsidR="005E0CC0" w:rsidRPr="00B95A04">
        <w:t>Or a</w:t>
      </w:r>
      <w:r w:rsidR="00F13766" w:rsidRPr="005E0CC0">
        <w:t xml:space="preserve">sk yourself what a best friend or close colleague </w:t>
      </w:r>
      <w:r w:rsidR="005E0CC0">
        <w:t xml:space="preserve">would </w:t>
      </w:r>
      <w:r w:rsidR="00D97640" w:rsidRPr="005E0CC0">
        <w:t xml:space="preserve">say about </w:t>
      </w:r>
      <w:r w:rsidR="00F13766" w:rsidRPr="005E0CC0">
        <w:t xml:space="preserve">your skills </w:t>
      </w:r>
      <w:r w:rsidR="0012525E">
        <w:t>and</w:t>
      </w:r>
      <w:r w:rsidR="00F13766" w:rsidRPr="005E0CC0">
        <w:t xml:space="preserve"> accomplishments</w:t>
      </w:r>
      <w:r w:rsidR="005E0CC0">
        <w:t>, t</w:t>
      </w:r>
      <w:r w:rsidR="00D97640" w:rsidRPr="005E0CC0">
        <w:t>hen write that down and practice saying it to friends and family</w:t>
      </w:r>
      <w:r w:rsidR="004E19CC">
        <w:t xml:space="preserve">, </w:t>
      </w:r>
      <w:r w:rsidR="00D97640" w:rsidRPr="005E0CC0">
        <w:t>or in a mirr</w:t>
      </w:r>
      <w:r w:rsidR="00F13766" w:rsidRPr="005E0CC0">
        <w:t>or</w:t>
      </w:r>
      <w:r w:rsidR="004E19CC">
        <w:t>,</w:t>
      </w:r>
      <w:r w:rsidR="00F13766" w:rsidRPr="005E0CC0">
        <w:t xml:space="preserve"> until you feel comfortable.</w:t>
      </w:r>
      <w:r w:rsidR="00B95A04">
        <w:t xml:space="preserve"> </w:t>
      </w:r>
    </w:p>
    <w:p w14:paraId="4F51C003" w14:textId="77777777" w:rsidR="007F519E" w:rsidRDefault="005E0CC0" w:rsidP="007F519E">
      <w:pPr>
        <w:pStyle w:val="Bullets"/>
        <w:numPr>
          <w:ilvl w:val="1"/>
          <w:numId w:val="2"/>
        </w:numPr>
        <w:ind w:left="1080"/>
      </w:pPr>
      <w:r>
        <w:t xml:space="preserve">Many of the women </w:t>
      </w:r>
      <w:r w:rsidR="00642A8C">
        <w:t xml:space="preserve">we </w:t>
      </w:r>
      <w:r>
        <w:t xml:space="preserve">spoke with </w:t>
      </w:r>
      <w:r w:rsidR="008329C4">
        <w:t xml:space="preserve">also </w:t>
      </w:r>
      <w:r>
        <w:t>indicated they were uncomfortable advocating for themselves</w:t>
      </w:r>
      <w:r w:rsidR="00804CCB">
        <w:t xml:space="preserve">, which can at least be partly attributed to </w:t>
      </w:r>
      <w:r>
        <w:t>women</w:t>
      </w:r>
      <w:r w:rsidR="008A5DAF">
        <w:t xml:space="preserve"> </w:t>
      </w:r>
      <w:r w:rsidR="00804CCB">
        <w:t xml:space="preserve">being </w:t>
      </w:r>
      <w:r>
        <w:t xml:space="preserve">more likely to be dinged for </w:t>
      </w:r>
      <w:proofErr w:type="gramStart"/>
      <w:r>
        <w:t>being seen as</w:t>
      </w:r>
      <w:proofErr w:type="gramEnd"/>
      <w:r>
        <w:t xml:space="preserve"> ‘pushy or ‘aggressive</w:t>
      </w:r>
      <w:r w:rsidR="00804CCB">
        <w:t>.</w:t>
      </w:r>
      <w:r>
        <w:t xml:space="preserve">’ </w:t>
      </w:r>
      <w:r w:rsidR="00804CCB">
        <w:t>To circumvent any discomfort, f</w:t>
      </w:r>
      <w:r w:rsidR="006D7D54">
        <w:t xml:space="preserve">rame requests for resources or visibility </w:t>
      </w:r>
      <w:r w:rsidR="006D7D54" w:rsidRPr="00B95A04">
        <w:t xml:space="preserve">in a communal way, </w:t>
      </w:r>
      <w:r w:rsidR="00855D7F" w:rsidRPr="00B95A04">
        <w:t>for instance framing the request as being</w:t>
      </w:r>
      <w:r w:rsidR="006D7D54" w:rsidRPr="00B95A04">
        <w:t xml:space="preserve"> </w:t>
      </w:r>
      <w:r w:rsidR="00623A27" w:rsidRPr="00B95A04">
        <w:t xml:space="preserve">on behalf of your </w:t>
      </w:r>
      <w:r w:rsidR="006D7D54" w:rsidRPr="00B95A04">
        <w:t>team or project</w:t>
      </w:r>
      <w:r w:rsidR="00623A27" w:rsidRPr="00B95A04">
        <w:t>. T</w:t>
      </w:r>
      <w:r w:rsidR="00771A89" w:rsidRPr="00B95A04">
        <w:t>hink of it as advocating for</w:t>
      </w:r>
      <w:r w:rsidR="006D7D54" w:rsidRPr="00B95A04">
        <w:t xml:space="preserve"> </w:t>
      </w:r>
      <w:r w:rsidR="00804CCB" w:rsidRPr="00B95A04">
        <w:t>your</w:t>
      </w:r>
      <w:r w:rsidR="00771A89" w:rsidRPr="00B95A04">
        <w:t xml:space="preserve"> team</w:t>
      </w:r>
      <w:r w:rsidR="00623A27" w:rsidRPr="00B95A04">
        <w:t>’s success</w:t>
      </w:r>
      <w:r w:rsidR="00771A89" w:rsidRPr="00B95A04">
        <w:t xml:space="preserve"> and </w:t>
      </w:r>
      <w:r w:rsidR="006D7D54" w:rsidRPr="00B95A04">
        <w:t>weav</w:t>
      </w:r>
      <w:r w:rsidR="00804CCB" w:rsidRPr="00B95A04">
        <w:t>e</w:t>
      </w:r>
      <w:r w:rsidR="006D7D54" w:rsidRPr="00B95A04">
        <w:t xml:space="preserve"> in </w:t>
      </w:r>
      <w:r w:rsidR="00623A27" w:rsidRPr="00B95A04">
        <w:t>how you</w:t>
      </w:r>
      <w:r w:rsidR="006D7D54" w:rsidRPr="00B95A04">
        <w:t>r leadership</w:t>
      </w:r>
      <w:r w:rsidR="00623A27" w:rsidRPr="00B95A04">
        <w:t xml:space="preserve"> contribute</w:t>
      </w:r>
      <w:r w:rsidR="008329C4" w:rsidRPr="00B95A04">
        <w:t>s</w:t>
      </w:r>
      <w:r w:rsidR="00623A27" w:rsidRPr="00B95A04">
        <w:t xml:space="preserve"> to </w:t>
      </w:r>
      <w:r w:rsidR="006D7D54" w:rsidRPr="00B95A04">
        <w:t>that success.</w:t>
      </w:r>
      <w:r w:rsidR="00B95A04">
        <w:t xml:space="preserve"> </w:t>
      </w:r>
    </w:p>
    <w:p w14:paraId="0E40013E" w14:textId="77777777" w:rsidR="008B4565" w:rsidRPr="007F519E" w:rsidRDefault="008B4565" w:rsidP="007F519E">
      <w:pPr>
        <w:pStyle w:val="Bullets"/>
        <w:numPr>
          <w:ilvl w:val="1"/>
          <w:numId w:val="2"/>
        </w:numPr>
        <w:ind w:left="1080"/>
      </w:pPr>
      <w:r w:rsidRPr="007F519E">
        <w:t xml:space="preserve">Although the women </w:t>
      </w:r>
      <w:r w:rsidR="00642A8C" w:rsidRPr="007F519E">
        <w:t xml:space="preserve">we </w:t>
      </w:r>
      <w:r w:rsidRPr="007F519E">
        <w:t>interviewed noted that their male colleagues would routinely get on the calendar of senior leaders (in either formal or informal ‘go for a beer’ ways) to ensure they stayed ‘on the radar screen,’ many women were reluctant to do this as it felt too political</w:t>
      </w:r>
      <w:r w:rsidR="004A48E3">
        <w:t xml:space="preserve"> </w:t>
      </w:r>
      <w:r w:rsidRPr="007F519E">
        <w:t>or self-promoting.</w:t>
      </w:r>
      <w:r w:rsidR="00900BCE" w:rsidRPr="007F519E">
        <w:t xml:space="preserve"> </w:t>
      </w:r>
      <w:r w:rsidRPr="007F519E">
        <w:t>Luckily, there are other ways to go about this</w:t>
      </w:r>
      <w:r w:rsidR="008329C4" w:rsidRPr="007F519E">
        <w:t>,</w:t>
      </w:r>
      <w:r w:rsidRPr="007F519E">
        <w:t xml:space="preserve"> such as by volunteering to be on a cross-organization project </w:t>
      </w:r>
      <w:r w:rsidR="008329C4" w:rsidRPr="007F519E">
        <w:t xml:space="preserve">team </w:t>
      </w:r>
      <w:r w:rsidRPr="007F519E">
        <w:t xml:space="preserve">that will be reporting </w:t>
      </w:r>
      <w:r w:rsidR="00855D7F" w:rsidRPr="007F519E">
        <w:t xml:space="preserve">out </w:t>
      </w:r>
      <w:r w:rsidRPr="007F519E">
        <w:t>to the senior team.</w:t>
      </w:r>
      <w:r w:rsidR="00900BCE" w:rsidRPr="007F519E">
        <w:t xml:space="preserve"> </w:t>
      </w:r>
      <w:r w:rsidRPr="007F519E">
        <w:t xml:space="preserve">When the visibility comes ‘naturally’ through the course of the work </w:t>
      </w:r>
      <w:r w:rsidR="00793354" w:rsidRPr="007F519E">
        <w:t>on a</w:t>
      </w:r>
      <w:r w:rsidRPr="007F519E">
        <w:t xml:space="preserve"> team, that</w:t>
      </w:r>
      <w:r w:rsidR="00855D7F" w:rsidRPr="007F519E">
        <w:t xml:space="preserve"> may feel </w:t>
      </w:r>
      <w:r w:rsidRPr="007F519E">
        <w:t>more comfortable.</w:t>
      </w:r>
    </w:p>
    <w:p w14:paraId="487C6C4F" w14:textId="77777777" w:rsidR="008B4565" w:rsidRDefault="008B4565" w:rsidP="00F66243">
      <w:pPr>
        <w:pStyle w:val="ListParagraph"/>
        <w:rPr>
          <w:color w:val="000000" w:themeColor="text1"/>
        </w:rPr>
      </w:pPr>
    </w:p>
    <w:p w14:paraId="6853E2CC" w14:textId="77777777" w:rsidR="007F519E" w:rsidRDefault="004C5D3B" w:rsidP="00F3222D">
      <w:pPr>
        <w:pStyle w:val="Bullets"/>
        <w:spacing w:before="0"/>
        <w:rPr>
          <w:b/>
        </w:rPr>
      </w:pPr>
      <w:r w:rsidRPr="007F519E">
        <w:rPr>
          <w:b/>
        </w:rPr>
        <w:t xml:space="preserve">The </w:t>
      </w:r>
      <w:r w:rsidR="00664A14" w:rsidRPr="007F519E">
        <w:rPr>
          <w:b/>
        </w:rPr>
        <w:t xml:space="preserve">confidence </w:t>
      </w:r>
      <w:proofErr w:type="gramStart"/>
      <w:r w:rsidR="00664A14" w:rsidRPr="007F519E">
        <w:rPr>
          <w:b/>
        </w:rPr>
        <w:t>question</w:t>
      </w:r>
      <w:proofErr w:type="gramEnd"/>
      <w:r w:rsidR="00664A14">
        <w:rPr>
          <w:b/>
        </w:rPr>
        <w:t xml:space="preserve"> </w:t>
      </w:r>
    </w:p>
    <w:p w14:paraId="75308C9D" w14:textId="77777777" w:rsidR="00771A89" w:rsidRPr="007F519E" w:rsidRDefault="007A5A17" w:rsidP="007F519E">
      <w:pPr>
        <w:pStyle w:val="Bullets"/>
        <w:numPr>
          <w:ilvl w:val="1"/>
          <w:numId w:val="2"/>
        </w:numPr>
        <w:ind w:left="1080"/>
        <w:rPr>
          <w:b/>
        </w:rPr>
      </w:pPr>
      <w:r w:rsidRPr="007F519E">
        <w:t xml:space="preserve">We know from our research that women are confident in their scientific and leadership skills. But, driven by a desire to be complete and transparent when presenting their strategies and plans, </w:t>
      </w:r>
      <w:r w:rsidR="00855D7F" w:rsidRPr="007F519E">
        <w:t xml:space="preserve">our </w:t>
      </w:r>
      <w:r w:rsidRPr="007F519E">
        <w:t>women</w:t>
      </w:r>
      <w:r w:rsidR="00855D7F" w:rsidRPr="007F519E">
        <w:t xml:space="preserve"> conceded that they</w:t>
      </w:r>
      <w:r w:rsidRPr="007F519E">
        <w:t xml:space="preserve"> tend to share all the caveats, dependencies, and things that could get in the way of achieving their full objective, which can be interpreted by others as lacking confidence.</w:t>
      </w:r>
      <w:r w:rsidR="009061F9" w:rsidRPr="007F519E">
        <w:t xml:space="preserve"> </w:t>
      </w:r>
      <w:r w:rsidR="00855D7F" w:rsidRPr="007F519E">
        <w:t>To avoid this misinterpretation of your behavior,</w:t>
      </w:r>
      <w:r w:rsidR="00556821" w:rsidRPr="007F519E">
        <w:t xml:space="preserve"> take into consideration the audience you’re addressing and then take a hard look at the details that you’re planning to share, paring </w:t>
      </w:r>
      <w:r w:rsidR="006B054E" w:rsidRPr="007F519E">
        <w:t xml:space="preserve">them </w:t>
      </w:r>
      <w:r w:rsidR="00556821" w:rsidRPr="007F519E">
        <w:t>down 20-30</w:t>
      </w:r>
      <w:r w:rsidR="00C339C9">
        <w:t xml:space="preserve"> percent</w:t>
      </w:r>
      <w:r w:rsidR="00556821" w:rsidRPr="007F519E">
        <w:t xml:space="preserve">. Then pay attention to </w:t>
      </w:r>
      <w:r w:rsidR="004A48E3">
        <w:t>the delivery</w:t>
      </w:r>
      <w:r w:rsidR="00556821" w:rsidRPr="007F519E">
        <w:t xml:space="preserve"> by ending with a clear declarative statement</w:t>
      </w:r>
      <w:r w:rsidR="004A48E3">
        <w:t>,</w:t>
      </w:r>
      <w:r w:rsidR="006B054E" w:rsidRPr="007F519E">
        <w:t xml:space="preserve"> </w:t>
      </w:r>
      <w:r w:rsidR="006B054E" w:rsidRPr="007F519E">
        <w:rPr>
          <w:i/>
        </w:rPr>
        <w:t>e.g.,</w:t>
      </w:r>
      <w:r w:rsidR="00721F13" w:rsidRPr="007F519E">
        <w:rPr>
          <w:i/>
        </w:rPr>
        <w:t xml:space="preserve"> </w:t>
      </w:r>
      <w:r w:rsidR="00556821" w:rsidRPr="007F519E">
        <w:t>“…despite these additional factors, I’m confident that I’ve chosen the best strategy to pursue.”</w:t>
      </w:r>
      <w:r w:rsidR="00182BEC" w:rsidRPr="007F519E">
        <w:rPr>
          <w:i/>
          <w:color w:val="C0504D" w:themeColor="accent2"/>
        </w:rPr>
        <w:br/>
      </w:r>
    </w:p>
    <w:p w14:paraId="628F6170" w14:textId="77777777" w:rsidR="00771A89" w:rsidRPr="007F519E" w:rsidRDefault="00771A89" w:rsidP="00F3222D">
      <w:pPr>
        <w:pStyle w:val="Bullets"/>
        <w:spacing w:before="0"/>
        <w:rPr>
          <w:b/>
          <w:i/>
        </w:rPr>
      </w:pPr>
      <w:r w:rsidRPr="007F519E">
        <w:rPr>
          <w:b/>
        </w:rPr>
        <w:t xml:space="preserve">Strategic </w:t>
      </w:r>
      <w:r w:rsidR="00664A14">
        <w:rPr>
          <w:b/>
        </w:rPr>
        <w:t>t</w:t>
      </w:r>
      <w:r w:rsidRPr="007F519E">
        <w:rPr>
          <w:b/>
        </w:rPr>
        <w:t xml:space="preserve">hinking </w:t>
      </w:r>
    </w:p>
    <w:p w14:paraId="3199F003" w14:textId="77777777" w:rsidR="00771A89" w:rsidRPr="00F66243" w:rsidRDefault="006D7D54" w:rsidP="007F519E">
      <w:pPr>
        <w:pStyle w:val="Bullets"/>
        <w:numPr>
          <w:ilvl w:val="1"/>
          <w:numId w:val="2"/>
        </w:numPr>
        <w:ind w:left="1080"/>
      </w:pPr>
      <w:r>
        <w:t xml:space="preserve">Build, grow or hone your strategic thinking capabilities. </w:t>
      </w:r>
      <w:r w:rsidR="00771A89" w:rsidRPr="006729E6">
        <w:t xml:space="preserve">If it’s already </w:t>
      </w:r>
      <w:r w:rsidR="00E427F1">
        <w:t>part of</w:t>
      </w:r>
      <w:r w:rsidR="00E427F1" w:rsidRPr="006729E6">
        <w:t xml:space="preserve"> </w:t>
      </w:r>
      <w:r w:rsidR="00771A89" w:rsidRPr="006729E6">
        <w:t xml:space="preserve">your </w:t>
      </w:r>
      <w:r w:rsidR="00E427F1">
        <w:t xml:space="preserve">current </w:t>
      </w:r>
      <w:r w:rsidR="00771A89" w:rsidRPr="006729E6">
        <w:t xml:space="preserve">role, double down </w:t>
      </w:r>
      <w:r w:rsidR="00771A89">
        <w:t>to ensure you’re doing this rigorously and presenting your strategic plans to those outside your group</w:t>
      </w:r>
      <w:r w:rsidR="007912B5">
        <w:t>.</w:t>
      </w:r>
      <w:r w:rsidR="00900BCE">
        <w:t xml:space="preserve"> </w:t>
      </w:r>
      <w:r w:rsidR="00771A89" w:rsidRPr="00F66243">
        <w:t xml:space="preserve">If </w:t>
      </w:r>
      <w:r w:rsidR="007912B5" w:rsidRPr="00F66243">
        <w:t xml:space="preserve">it’s </w:t>
      </w:r>
      <w:r w:rsidR="00771A89" w:rsidRPr="00F66243">
        <w:t xml:space="preserve">not part of </w:t>
      </w:r>
      <w:r w:rsidR="00855D7F">
        <w:t xml:space="preserve">your </w:t>
      </w:r>
      <w:r w:rsidR="00771A89" w:rsidRPr="00F66243">
        <w:t xml:space="preserve">current role, seek out a project or team to be involved </w:t>
      </w:r>
      <w:r w:rsidR="007912B5" w:rsidRPr="00F66243">
        <w:t>in that will help you gain this skill.</w:t>
      </w:r>
      <w:r w:rsidR="00900BCE">
        <w:t xml:space="preserve"> </w:t>
      </w:r>
      <w:r w:rsidR="00E427F1">
        <w:t>If these skills are rusty, t</w:t>
      </w:r>
      <w:r w:rsidR="00771A89" w:rsidRPr="00F66243">
        <w:t>ake a training class</w:t>
      </w:r>
      <w:r w:rsidR="007912B5" w:rsidRPr="00F66243">
        <w:t xml:space="preserve"> to build </w:t>
      </w:r>
      <w:r w:rsidR="00E427F1">
        <w:t xml:space="preserve">your </w:t>
      </w:r>
      <w:r w:rsidR="00E427F1">
        <w:lastRenderedPageBreak/>
        <w:t xml:space="preserve">capabilities </w:t>
      </w:r>
      <w:r w:rsidR="00D35D86">
        <w:t xml:space="preserve">then </w:t>
      </w:r>
      <w:r w:rsidR="00E427F1">
        <w:t>look for an immediate on-the-job opportunity to put your new learning into practice</w:t>
      </w:r>
      <w:r w:rsidR="007912B5" w:rsidRPr="00F66243">
        <w:t xml:space="preserve">. </w:t>
      </w:r>
    </w:p>
    <w:p w14:paraId="79997343" w14:textId="77777777" w:rsidR="008B4565" w:rsidRPr="00F66243" w:rsidRDefault="00E427F1" w:rsidP="007F519E">
      <w:pPr>
        <w:pStyle w:val="Bullets"/>
        <w:numPr>
          <w:ilvl w:val="1"/>
          <w:numId w:val="2"/>
        </w:numPr>
        <w:ind w:left="1080"/>
      </w:pPr>
      <w:r>
        <w:t>As we’ve discussed earlier, sometimes it’s just a matter of packaging.</w:t>
      </w:r>
      <w:r w:rsidR="00900BCE">
        <w:t xml:space="preserve"> </w:t>
      </w:r>
      <w:r w:rsidR="00771A89" w:rsidRPr="00F66243">
        <w:t xml:space="preserve">Use the word </w:t>
      </w:r>
      <w:r w:rsidR="007912B5" w:rsidRPr="00F66243">
        <w:t>“strategy”</w:t>
      </w:r>
      <w:r w:rsidR="00771A89" w:rsidRPr="00F66243">
        <w:t xml:space="preserve"> in conversation</w:t>
      </w:r>
      <w:r w:rsidR="00D35D86">
        <w:t xml:space="preserve"> and </w:t>
      </w:r>
      <w:r w:rsidR="00771A89" w:rsidRPr="00F66243">
        <w:t xml:space="preserve">presentations to call attention to your </w:t>
      </w:r>
      <w:r w:rsidR="007912B5" w:rsidRPr="00F66243">
        <w:t>rigorous thinking in this space.</w:t>
      </w:r>
      <w:r w:rsidR="00900BCE">
        <w:t xml:space="preserve"> </w:t>
      </w:r>
      <w:r w:rsidR="008B4565" w:rsidRPr="00F66243">
        <w:t>Us</w:t>
      </w:r>
      <w:r>
        <w:t>ing this explicit</w:t>
      </w:r>
      <w:r w:rsidR="008B4565" w:rsidRPr="00F66243">
        <w:t xml:space="preserve"> language calls attention to what </w:t>
      </w:r>
      <w:r w:rsidR="004A48E3">
        <w:t xml:space="preserve">your </w:t>
      </w:r>
      <w:r w:rsidR="008B4565" w:rsidRPr="00F66243">
        <w:t xml:space="preserve">organization </w:t>
      </w:r>
      <w:r w:rsidR="004A48E3">
        <w:t>is</w:t>
      </w:r>
      <w:r w:rsidR="008B4565" w:rsidRPr="00F66243">
        <w:t xml:space="preserve"> looking for since </w:t>
      </w:r>
      <w:r w:rsidR="00025180">
        <w:t xml:space="preserve">senior </w:t>
      </w:r>
      <w:r w:rsidR="008B4565" w:rsidRPr="00F66243">
        <w:t xml:space="preserve">leaders may overlook the behavior if it doesn’t show up in the </w:t>
      </w:r>
      <w:r w:rsidR="00D96EEF">
        <w:t xml:space="preserve">typical </w:t>
      </w:r>
      <w:r w:rsidR="008B4565" w:rsidRPr="00F66243">
        <w:t xml:space="preserve">male </w:t>
      </w:r>
      <w:r w:rsidR="00D96EEF">
        <w:t>fashion</w:t>
      </w:r>
      <w:r w:rsidR="004A48E3">
        <w:t>,</w:t>
      </w:r>
      <w:r w:rsidR="008B4565" w:rsidRPr="00F66243">
        <w:t xml:space="preserve"> </w:t>
      </w:r>
      <w:r w:rsidR="008B4565" w:rsidRPr="00F66243">
        <w:rPr>
          <w:i/>
        </w:rPr>
        <w:t>e.g.,</w:t>
      </w:r>
      <w:r w:rsidR="008B4565" w:rsidRPr="00F66243">
        <w:t xml:space="preserve"> state explicitly “This relates to my strategic approach for</w:t>
      </w:r>
      <w:r w:rsidR="004A48E3">
        <w:t>…</w:t>
      </w:r>
      <w:r w:rsidR="008B4565" w:rsidRPr="00F66243">
        <w:t xml:space="preserve">” </w:t>
      </w:r>
    </w:p>
    <w:p w14:paraId="0EE7B8D2" w14:textId="77777777" w:rsidR="00771A89" w:rsidRPr="00182BEC" w:rsidRDefault="00771A89" w:rsidP="007F519E"/>
    <w:p w14:paraId="6AA9FDEB" w14:textId="77777777" w:rsidR="00E1485E" w:rsidRPr="007F519E" w:rsidRDefault="00DC7E2A" w:rsidP="00F3222D">
      <w:pPr>
        <w:pStyle w:val="Bullets"/>
        <w:spacing w:before="0"/>
        <w:rPr>
          <w:b/>
        </w:rPr>
      </w:pPr>
      <w:r w:rsidRPr="007F519E">
        <w:rPr>
          <w:b/>
        </w:rPr>
        <w:t xml:space="preserve">Build </w:t>
      </w:r>
      <w:r w:rsidR="00664A14">
        <w:rPr>
          <w:b/>
        </w:rPr>
        <w:t>r</w:t>
      </w:r>
      <w:r w:rsidR="005844AA" w:rsidRPr="007F519E">
        <w:rPr>
          <w:b/>
        </w:rPr>
        <w:t xml:space="preserve">elationships – </w:t>
      </w:r>
      <w:r w:rsidR="00664A14" w:rsidRPr="007F519E">
        <w:rPr>
          <w:b/>
        </w:rPr>
        <w:t>peer networks and senior sponsors</w:t>
      </w:r>
    </w:p>
    <w:p w14:paraId="167F11F7" w14:textId="77777777" w:rsidR="003728E9" w:rsidRPr="008A5DAF" w:rsidRDefault="00D96EEF" w:rsidP="007226EB">
      <w:pPr>
        <w:pStyle w:val="Bullets"/>
        <w:numPr>
          <w:ilvl w:val="1"/>
          <w:numId w:val="2"/>
        </w:numPr>
        <w:ind w:left="1080"/>
      </w:pPr>
      <w:r w:rsidRPr="008A5DAF">
        <w:t>The move from middle management to the senior leadership ranks</w:t>
      </w:r>
      <w:r w:rsidR="002E7FB0" w:rsidRPr="008A5DAF">
        <w:t xml:space="preserve"> is a critical pivot point where things shift in terms of what it takes to get promoted.</w:t>
      </w:r>
      <w:r w:rsidR="00900BCE" w:rsidRPr="008A5DAF">
        <w:t xml:space="preserve"> </w:t>
      </w:r>
      <w:r w:rsidR="002E7FB0" w:rsidRPr="008A5DAF">
        <w:t>It’s not just how you do your job and lead your team, it’s about how you</w:t>
      </w:r>
      <w:r w:rsidR="001D0819">
        <w:t xml:space="preserve"> are</w:t>
      </w:r>
      <w:r w:rsidR="002E7FB0" w:rsidRPr="008A5DAF">
        <w:t xml:space="preserve"> contributing to the broader organization.</w:t>
      </w:r>
      <w:r w:rsidR="00900BCE" w:rsidRPr="008A5DAF">
        <w:t xml:space="preserve"> </w:t>
      </w:r>
      <w:r w:rsidR="002E7FB0" w:rsidRPr="008A5DAF">
        <w:t>Promotions at this level often move outside of your functional silo and require the blessing of senior leaders from across the organization.</w:t>
      </w:r>
      <w:r w:rsidR="00900BCE" w:rsidRPr="008A5DAF">
        <w:t xml:space="preserve"> </w:t>
      </w:r>
      <w:r w:rsidR="002E7FB0" w:rsidRPr="008A5DAF">
        <w:t>Therefore, it’s critical to broaden and strengthen your networks</w:t>
      </w:r>
      <w:r w:rsidR="005844AA" w:rsidRPr="008A5DAF">
        <w:t>, both inside and outside of your organization.</w:t>
      </w:r>
      <w:r w:rsidR="00900BCE" w:rsidRPr="008A5DAF">
        <w:t xml:space="preserve"> </w:t>
      </w:r>
      <w:r w:rsidR="005844AA" w:rsidRPr="008A5DAF">
        <w:t xml:space="preserve">Internal </w:t>
      </w:r>
      <w:r w:rsidR="00E4706C">
        <w:t xml:space="preserve">connections are </w:t>
      </w:r>
      <w:r w:rsidR="005844AA" w:rsidRPr="008A5DAF">
        <w:t xml:space="preserve">key to building </w:t>
      </w:r>
      <w:r w:rsidR="00E4706C">
        <w:t>a</w:t>
      </w:r>
      <w:r w:rsidR="00E4706C" w:rsidRPr="008A5DAF">
        <w:t xml:space="preserve"> </w:t>
      </w:r>
      <w:r w:rsidR="005844AA" w:rsidRPr="008A5DAF">
        <w:t xml:space="preserve">deeper understanding of how the whole organization works </w:t>
      </w:r>
      <w:r w:rsidR="00E4706C">
        <w:t>and</w:t>
      </w:r>
      <w:r w:rsidR="005844AA" w:rsidRPr="008A5DAF">
        <w:t xml:space="preserve"> allow</w:t>
      </w:r>
      <w:r w:rsidR="00D35D86">
        <w:t>s</w:t>
      </w:r>
      <w:r w:rsidR="005844AA" w:rsidRPr="008A5DAF">
        <w:t xml:space="preserve"> you to work through informal channels to influence how things get done.</w:t>
      </w:r>
      <w:r w:rsidR="00900BCE" w:rsidRPr="008A5DAF">
        <w:t xml:space="preserve"> </w:t>
      </w:r>
      <w:r w:rsidR="005844AA" w:rsidRPr="008A5DAF">
        <w:t>The networks o</w:t>
      </w:r>
      <w:r w:rsidR="003728E9" w:rsidRPr="008A5DAF">
        <w:t>utside of work</w:t>
      </w:r>
      <w:r w:rsidR="005844AA" w:rsidRPr="008A5DAF">
        <w:t xml:space="preserve"> are important both in terms of </w:t>
      </w:r>
      <w:r w:rsidR="00E4706C">
        <w:t xml:space="preserve">building </w:t>
      </w:r>
      <w:r w:rsidR="005844AA" w:rsidRPr="008A5DAF">
        <w:t xml:space="preserve">your </w:t>
      </w:r>
      <w:r w:rsidR="00E4706C">
        <w:t xml:space="preserve">reputation </w:t>
      </w:r>
      <w:r w:rsidR="005844AA" w:rsidRPr="008A5DAF">
        <w:t xml:space="preserve">in the scientific community, </w:t>
      </w:r>
      <w:r w:rsidR="009A0DDD">
        <w:t>and increasing</w:t>
      </w:r>
      <w:r w:rsidR="005844AA" w:rsidRPr="008A5DAF">
        <w:t xml:space="preserve"> your options when thinking about your next career move.</w:t>
      </w:r>
    </w:p>
    <w:p w14:paraId="23E0F24B" w14:textId="77777777" w:rsidR="008A5DAF" w:rsidRPr="008A5DAF" w:rsidRDefault="005844AA" w:rsidP="007226EB">
      <w:pPr>
        <w:pStyle w:val="Bullets"/>
        <w:numPr>
          <w:ilvl w:val="1"/>
          <w:numId w:val="2"/>
        </w:numPr>
        <w:ind w:left="1080"/>
      </w:pPr>
      <w:r>
        <w:t>The most influential factor the women in our sample indicated</w:t>
      </w:r>
      <w:r w:rsidR="00516005">
        <w:t xml:space="preserve"> that</w:t>
      </w:r>
      <w:r>
        <w:t xml:space="preserve"> helped them move their career forward was having a strong sponsor and this finding is consistent with the literatur</w:t>
      </w:r>
      <w:r w:rsidR="00E20542">
        <w:t>e</w:t>
      </w:r>
      <w:r w:rsidRPr="00427842">
        <w:t>.</w:t>
      </w:r>
      <w:r w:rsidR="00427842">
        <w:rPr>
          <w:rStyle w:val="FootnoteReference"/>
        </w:rPr>
        <w:footnoteReference w:id="20"/>
      </w:r>
      <w:r w:rsidR="00900BCE" w:rsidRPr="00427842">
        <w:t xml:space="preserve"> </w:t>
      </w:r>
      <w:r>
        <w:t>A sponsor is a senior leader either within or outside of your functional silo who not only provides feedback and support (which you can also get from a mentor), but who will actively help to shepherd and shape your career.</w:t>
      </w:r>
      <w:r w:rsidR="00900BCE">
        <w:t xml:space="preserve"> </w:t>
      </w:r>
      <w:r>
        <w:t xml:space="preserve">Because the industry is still largely male dominated at the senior ranks, </w:t>
      </w:r>
      <w:r w:rsidR="004A48E3">
        <w:t>you likely</w:t>
      </w:r>
      <w:r>
        <w:t xml:space="preserve"> will need to seek out a male sponsor.</w:t>
      </w:r>
      <w:r w:rsidR="00900BCE">
        <w:t xml:space="preserve"> </w:t>
      </w:r>
      <w:r>
        <w:t xml:space="preserve">Some senior male leaders in our sample indicated a hesitancy to reach out to females to mentor for fear of how their gesture could be interpreted, </w:t>
      </w:r>
      <w:r w:rsidR="00912E72">
        <w:t xml:space="preserve">which is </w:t>
      </w:r>
      <w:r>
        <w:t xml:space="preserve">not too surprising in an era where sexual harassment is strictly </w:t>
      </w:r>
      <w:proofErr w:type="gramStart"/>
      <w:r w:rsidR="00D35D86">
        <w:t>prohibited</w:t>
      </w:r>
      <w:proofErr w:type="gramEnd"/>
      <w:r w:rsidR="00D35D86">
        <w:t xml:space="preserve"> </w:t>
      </w:r>
      <w:r>
        <w:t>and people don’t want to risk having their actions misinterpreted.</w:t>
      </w:r>
      <w:r w:rsidR="00900BCE">
        <w:t xml:space="preserve"> </w:t>
      </w:r>
      <w:r>
        <w:t>So</w:t>
      </w:r>
      <w:r w:rsidR="00912E72">
        <w:t>,</w:t>
      </w:r>
      <w:r>
        <w:t xml:space="preserve"> the onus </w:t>
      </w:r>
      <w:r w:rsidR="00540477">
        <w:t>falls</w:t>
      </w:r>
      <w:r>
        <w:t xml:space="preserve"> on the women to generate these sponsorships, unless the organization has established a practice in this area</w:t>
      </w:r>
      <w:r w:rsidR="00D35D86">
        <w:t>.</w:t>
      </w:r>
      <w:r>
        <w:t xml:space="preserve"> </w:t>
      </w:r>
    </w:p>
    <w:p w14:paraId="07BBFE9E" w14:textId="77777777" w:rsidR="00771A89" w:rsidRPr="009061F9" w:rsidRDefault="00D35D86" w:rsidP="007226EB">
      <w:pPr>
        <w:pStyle w:val="Bullets"/>
        <w:numPr>
          <w:ilvl w:val="1"/>
          <w:numId w:val="2"/>
        </w:numPr>
        <w:ind w:left="1080"/>
      </w:pPr>
      <w:r>
        <w:t xml:space="preserve">Building your network is a great way to create an effective support system. </w:t>
      </w:r>
      <w:r w:rsidR="00B215DF" w:rsidRPr="009061F9">
        <w:t xml:space="preserve">Despite women’s confidence in their scientific and leadership skills, </w:t>
      </w:r>
      <w:r>
        <w:t>it’s often helpful to have some</w:t>
      </w:r>
      <w:r w:rsidR="00B215DF" w:rsidRPr="009061F9">
        <w:t xml:space="preserve"> social supports to </w:t>
      </w:r>
      <w:r>
        <w:t>encourage you</w:t>
      </w:r>
      <w:r w:rsidR="00B215DF" w:rsidRPr="009061F9">
        <w:t xml:space="preserve"> to apply for a position at the next level. </w:t>
      </w:r>
      <w:r w:rsidR="00236DF0" w:rsidRPr="009061F9">
        <w:t xml:space="preserve">One approach </w:t>
      </w:r>
      <w:r w:rsidR="00B215DF" w:rsidRPr="009061F9">
        <w:t>is to</w:t>
      </w:r>
      <w:r w:rsidR="00236DF0" w:rsidRPr="009061F9">
        <w:t xml:space="preserve"> form </w:t>
      </w:r>
      <w:r w:rsidR="00771A89" w:rsidRPr="009061F9">
        <w:t>your own personal B</w:t>
      </w:r>
      <w:r w:rsidR="00236DF0" w:rsidRPr="009061F9">
        <w:t>oard of Directors that you can turn to for</w:t>
      </w:r>
      <w:r w:rsidR="00771A89" w:rsidRPr="009061F9">
        <w:t xml:space="preserve"> feedback, guidance</w:t>
      </w:r>
      <w:r w:rsidR="007912B5" w:rsidRPr="009061F9">
        <w:t>,</w:t>
      </w:r>
      <w:r w:rsidR="00771A89" w:rsidRPr="009061F9">
        <w:t xml:space="preserve"> advice</w:t>
      </w:r>
      <w:r w:rsidR="00236DF0" w:rsidRPr="009061F9">
        <w:t>, and advocacy</w:t>
      </w:r>
      <w:r w:rsidR="007912B5" w:rsidRPr="009061F9">
        <w:t>.</w:t>
      </w:r>
      <w:r w:rsidR="00900BCE" w:rsidRPr="009061F9">
        <w:t xml:space="preserve"> </w:t>
      </w:r>
      <w:r w:rsidR="00236DF0" w:rsidRPr="009061F9">
        <w:t xml:space="preserve">Think of </w:t>
      </w:r>
      <w:r w:rsidR="00316026" w:rsidRPr="009061F9">
        <w:t xml:space="preserve">three </w:t>
      </w:r>
      <w:r w:rsidR="00316026" w:rsidRPr="009061F9">
        <w:lastRenderedPageBreak/>
        <w:t>to five</w:t>
      </w:r>
      <w:r w:rsidR="00236DF0" w:rsidRPr="009061F9">
        <w:t xml:space="preserve"> people </w:t>
      </w:r>
      <w:r w:rsidR="00316026" w:rsidRPr="009061F9">
        <w:t xml:space="preserve">with </w:t>
      </w:r>
      <w:r w:rsidR="00236DF0" w:rsidRPr="009061F9">
        <w:t>who</w:t>
      </w:r>
      <w:r w:rsidR="00316026" w:rsidRPr="009061F9">
        <w:t>m</w:t>
      </w:r>
      <w:r w:rsidR="00236DF0" w:rsidRPr="009061F9">
        <w:t xml:space="preserve"> you have good relationships </w:t>
      </w:r>
      <w:r w:rsidR="003349FC">
        <w:t>at work</w:t>
      </w:r>
      <w:r w:rsidR="00236DF0" w:rsidRPr="009061F9">
        <w:t xml:space="preserve"> or </w:t>
      </w:r>
      <w:r w:rsidR="003349FC">
        <w:t xml:space="preserve">in </w:t>
      </w:r>
      <w:r w:rsidR="00236DF0" w:rsidRPr="009061F9">
        <w:t>the broader field, who</w:t>
      </w:r>
      <w:r w:rsidR="00B215DF" w:rsidRPr="009061F9">
        <w:t>m</w:t>
      </w:r>
      <w:r w:rsidR="00236DF0" w:rsidRPr="009061F9">
        <w:t xml:space="preserve"> you feel could be effective in this capacity</w:t>
      </w:r>
      <w:r w:rsidR="00B215DF" w:rsidRPr="009061F9">
        <w:t>.</w:t>
      </w:r>
      <w:r w:rsidR="00236DF0" w:rsidRPr="009061F9">
        <w:t xml:space="preserve"> </w:t>
      </w:r>
      <w:r w:rsidR="00B215DF" w:rsidRPr="009061F9">
        <w:t>A</w:t>
      </w:r>
      <w:r w:rsidR="00236DF0" w:rsidRPr="009061F9">
        <w:t>pproach them with this framework and make your request explicit “I’d like to meet with you quarterly to</w:t>
      </w:r>
      <w:r w:rsidR="00912E72">
        <w:t xml:space="preserve"> discuss</w:t>
      </w:r>
      <w:r w:rsidR="00236DF0" w:rsidRPr="009061F9">
        <w:t>…”</w:t>
      </w:r>
    </w:p>
    <w:p w14:paraId="52239EEE" w14:textId="77777777" w:rsidR="00BA616D" w:rsidRPr="00316026" w:rsidRDefault="00BA616D" w:rsidP="007226EB"/>
    <w:p w14:paraId="3B94FEC2" w14:textId="77777777" w:rsidR="00E452CD" w:rsidRPr="00F3222D" w:rsidRDefault="00E452CD" w:rsidP="006B34CD">
      <w:pPr>
        <w:spacing w:after="160"/>
        <w:jc w:val="both"/>
        <w:outlineLvl w:val="0"/>
        <w:rPr>
          <w:rFonts w:asciiTheme="majorHAnsi" w:hAnsiTheme="majorHAnsi"/>
          <w:i/>
          <w:color w:val="1F497D" w:themeColor="text2"/>
          <w:sz w:val="26"/>
          <w:szCs w:val="26"/>
        </w:rPr>
      </w:pPr>
      <w:r w:rsidRPr="00F3222D">
        <w:rPr>
          <w:rFonts w:asciiTheme="majorHAnsi" w:hAnsiTheme="majorHAnsi"/>
          <w:i/>
          <w:color w:val="1F497D" w:themeColor="text2"/>
          <w:sz w:val="26"/>
          <w:szCs w:val="26"/>
        </w:rPr>
        <w:t xml:space="preserve">Recommendations for Organizations: </w:t>
      </w:r>
      <w:r w:rsidR="009605BE" w:rsidRPr="00F3222D">
        <w:rPr>
          <w:rFonts w:asciiTheme="majorHAnsi" w:hAnsiTheme="majorHAnsi"/>
          <w:i/>
          <w:color w:val="1F497D" w:themeColor="text2"/>
          <w:sz w:val="26"/>
          <w:szCs w:val="26"/>
        </w:rPr>
        <w:t>Developing Your Female Leaders</w:t>
      </w:r>
    </w:p>
    <w:p w14:paraId="5DFE1A56" w14:textId="77777777" w:rsidR="009605BE" w:rsidRPr="007226EB" w:rsidRDefault="004E65EB" w:rsidP="007226EB">
      <w:pPr>
        <w:pStyle w:val="Bullets"/>
        <w:rPr>
          <w:b/>
        </w:rPr>
      </w:pPr>
      <w:r w:rsidRPr="007226EB">
        <w:rPr>
          <w:b/>
        </w:rPr>
        <w:t xml:space="preserve">Improve </w:t>
      </w:r>
      <w:r w:rsidR="00664A14" w:rsidRPr="007226EB">
        <w:rPr>
          <w:b/>
        </w:rPr>
        <w:t xml:space="preserve">your talent management processes </w:t>
      </w:r>
    </w:p>
    <w:p w14:paraId="7845487B" w14:textId="59ECBB56" w:rsidR="00236DF0" w:rsidRDefault="00C72E48" w:rsidP="00F3222D">
      <w:pPr>
        <w:pStyle w:val="Bullets"/>
        <w:numPr>
          <w:ilvl w:val="1"/>
          <w:numId w:val="2"/>
        </w:numPr>
        <w:ind w:left="1080"/>
      </w:pPr>
      <w:r>
        <w:t>As many as</w:t>
      </w:r>
      <w:r w:rsidR="005B6C8D">
        <w:t xml:space="preserve"> one-third</w:t>
      </w:r>
      <w:r>
        <w:t xml:space="preserve"> of women see their company’s performance evaluation process as unfair and biased</w:t>
      </w:r>
      <w:r w:rsidR="005B6C8D">
        <w:t>.</w:t>
      </w:r>
      <w:r w:rsidR="005B6C8D">
        <w:rPr>
          <w:rStyle w:val="FootnoteReference"/>
        </w:rPr>
        <w:footnoteReference w:id="21"/>
      </w:r>
      <w:r w:rsidR="005B6C8D">
        <w:t xml:space="preserve"> </w:t>
      </w:r>
      <w:r w:rsidR="00236DF0">
        <w:t>Build</w:t>
      </w:r>
      <w:r w:rsidR="00236DF0" w:rsidRPr="00334B81">
        <w:t xml:space="preserve"> good talent processes earlier and with gender intelligent talent management</w:t>
      </w:r>
      <w:r w:rsidR="00236DF0">
        <w:t xml:space="preserve"> in mind</w:t>
      </w:r>
      <w:r w:rsidR="00D35D86">
        <w:t>.</w:t>
      </w:r>
      <w:r w:rsidR="009061F9">
        <w:t xml:space="preserve"> </w:t>
      </w:r>
      <w:r w:rsidR="00D35D86">
        <w:t>T</w:t>
      </w:r>
      <w:r w:rsidR="00236DF0">
        <w:t>his is</w:t>
      </w:r>
      <w:r w:rsidR="00236DF0" w:rsidRPr="00334B81">
        <w:t xml:space="preserve"> a journey</w:t>
      </w:r>
      <w:r w:rsidR="00236DF0">
        <w:t xml:space="preserve"> not a destination.</w:t>
      </w:r>
      <w:r w:rsidR="00900BCE">
        <w:t xml:space="preserve"> </w:t>
      </w:r>
      <w:r w:rsidR="00236DF0">
        <w:t xml:space="preserve">Bring on board or consult with strong HR and talent management experts who understand </w:t>
      </w:r>
      <w:proofErr w:type="gramStart"/>
      <w:r w:rsidR="00236DF0">
        <w:t>diversity</w:t>
      </w:r>
      <w:proofErr w:type="gramEnd"/>
      <w:r w:rsidR="00236DF0">
        <w:t xml:space="preserve"> </w:t>
      </w:r>
      <w:r w:rsidR="00B215DF">
        <w:t xml:space="preserve">so </w:t>
      </w:r>
      <w:r w:rsidR="00236DF0">
        <w:t>they can help you lay a strong foundation upon which your talent systems can grow as your company grows.</w:t>
      </w:r>
      <w:r>
        <w:t xml:space="preserve">  </w:t>
      </w:r>
    </w:p>
    <w:p w14:paraId="14FA7E76" w14:textId="77777777" w:rsidR="007226EB" w:rsidRDefault="00236DF0" w:rsidP="00F3222D">
      <w:pPr>
        <w:pStyle w:val="Bullets"/>
        <w:numPr>
          <w:ilvl w:val="1"/>
          <w:numId w:val="2"/>
        </w:numPr>
        <w:ind w:left="1080"/>
      </w:pPr>
      <w:r>
        <w:t>Establish a set of</w:t>
      </w:r>
      <w:r w:rsidRPr="00BA616D">
        <w:t xml:space="preserve"> </w:t>
      </w:r>
      <w:r w:rsidR="00243A2B" w:rsidRPr="00BA616D">
        <w:t>clear leadership capab</w:t>
      </w:r>
      <w:r w:rsidR="00BA616D" w:rsidRPr="00BA616D">
        <w:t xml:space="preserve">ilities as </w:t>
      </w:r>
      <w:r>
        <w:t xml:space="preserve">the </w:t>
      </w:r>
      <w:r w:rsidR="00BA616D" w:rsidRPr="00BA616D">
        <w:t>basis for promotion</w:t>
      </w:r>
      <w:r>
        <w:t xml:space="preserve"> and articulate how those show up behaviorally</w:t>
      </w:r>
      <w:r w:rsidR="00D35D86">
        <w:t>.</w:t>
      </w:r>
      <w:r w:rsidR="00BA616D" w:rsidRPr="00BA616D">
        <w:t xml:space="preserve"> </w:t>
      </w:r>
      <w:r w:rsidR="00D35D86">
        <w:t>R</w:t>
      </w:r>
      <w:r w:rsidR="00BA616D" w:rsidRPr="00BA616D">
        <w:t>igorously gather multi-rater feedback</w:t>
      </w:r>
      <w:r>
        <w:t xml:space="preserve"> to assess the strength of those capabilities</w:t>
      </w:r>
      <w:r w:rsidR="00BA616D" w:rsidRPr="00BA616D">
        <w:t xml:space="preserve"> and utilize </w:t>
      </w:r>
      <w:r>
        <w:t>that information</w:t>
      </w:r>
      <w:r w:rsidRPr="00BA616D">
        <w:t xml:space="preserve"> </w:t>
      </w:r>
      <w:r w:rsidR="00243A2B" w:rsidRPr="00BA616D">
        <w:t xml:space="preserve">as part of </w:t>
      </w:r>
      <w:r>
        <w:t xml:space="preserve">the </w:t>
      </w:r>
      <w:r w:rsidR="00243A2B" w:rsidRPr="00BA616D">
        <w:t>p</w:t>
      </w:r>
      <w:r w:rsidR="00BA616D" w:rsidRPr="00BA616D">
        <w:t>romotion process.</w:t>
      </w:r>
      <w:r w:rsidR="00243A2B" w:rsidRPr="00BA616D">
        <w:t xml:space="preserve"> </w:t>
      </w:r>
      <w:r w:rsidR="00DA7211">
        <w:t xml:space="preserve">We contend that the behaviors that comprise these </w:t>
      </w:r>
      <w:r w:rsidR="00161EE6">
        <w:t>leadership</w:t>
      </w:r>
      <w:r w:rsidR="00DA7211">
        <w:t xml:space="preserve"> capabilities </w:t>
      </w:r>
      <w:r w:rsidR="00161EE6">
        <w:t>can differ substantially between men and women.</w:t>
      </w:r>
      <w:r w:rsidR="00805D32">
        <w:t xml:space="preserve"> </w:t>
      </w:r>
      <w:r w:rsidR="00161EE6">
        <w:t xml:space="preserve">For instance, when creating a strategy, many women we spoke </w:t>
      </w:r>
      <w:r w:rsidR="00AE365D">
        <w:t>with</w:t>
      </w:r>
      <w:r w:rsidR="00161EE6">
        <w:t xml:space="preserve"> acknowledged that they may take longer, explore more options, involve more </w:t>
      </w:r>
      <w:proofErr w:type="gramStart"/>
      <w:r w:rsidR="00161EE6">
        <w:t>people</w:t>
      </w:r>
      <w:proofErr w:type="gramEnd"/>
      <w:r w:rsidR="00161EE6">
        <w:t xml:space="preserve"> and then speak about the final product as “</w:t>
      </w:r>
      <w:r w:rsidR="00AE365D">
        <w:t>o</w:t>
      </w:r>
      <w:r w:rsidR="00161EE6">
        <w:t>ur strateg</w:t>
      </w:r>
      <w:r w:rsidR="00AE365D">
        <w:t>y</w:t>
      </w:r>
      <w:r w:rsidR="00161EE6">
        <w:t>” and “</w:t>
      </w:r>
      <w:r w:rsidR="00AE365D">
        <w:t>w</w:t>
      </w:r>
      <w:r w:rsidR="00161EE6">
        <w:t>hat we think…” This may lead an organization to dismiss or overlook the woman’s strategic thinking capabilities as they</w:t>
      </w:r>
      <w:r w:rsidR="00AE365D">
        <w:t xml:space="preserve"> a</w:t>
      </w:r>
      <w:r w:rsidR="00161EE6">
        <w:t>re not being displayed in a fashion typical of their male colleagues.</w:t>
      </w:r>
      <w:r w:rsidR="00D35D86">
        <w:t xml:space="preserve"> Educate your leaders to be aware of this phenomenon.</w:t>
      </w:r>
      <w:r w:rsidR="007226EB">
        <w:t xml:space="preserve"> </w:t>
      </w:r>
    </w:p>
    <w:p w14:paraId="68D23E5F" w14:textId="77777777" w:rsidR="007226EB" w:rsidRDefault="00243A2B" w:rsidP="00F3222D">
      <w:pPr>
        <w:pStyle w:val="Bullets"/>
        <w:numPr>
          <w:ilvl w:val="1"/>
          <w:numId w:val="2"/>
        </w:numPr>
        <w:ind w:left="1080"/>
      </w:pPr>
      <w:r w:rsidRPr="007226EB">
        <w:t xml:space="preserve">Track how many women are being </w:t>
      </w:r>
      <w:r w:rsidR="00B215DF" w:rsidRPr="007226EB">
        <w:t xml:space="preserve">considered </w:t>
      </w:r>
      <w:r w:rsidRPr="007226EB">
        <w:t>for promotion and put in place proactive processes to ensure wom</w:t>
      </w:r>
      <w:r w:rsidR="00BA616D" w:rsidRPr="007226EB">
        <w:t>en are getting opportunit</w:t>
      </w:r>
      <w:r w:rsidR="00540477" w:rsidRPr="007226EB">
        <w:t>ies as often as their male colleagues</w:t>
      </w:r>
      <w:r w:rsidR="00B215DF" w:rsidRPr="007226EB">
        <w:t>.</w:t>
      </w:r>
      <w:r w:rsidR="008A5DAF" w:rsidRPr="007226EB">
        <w:t xml:space="preserve"> </w:t>
      </w:r>
      <w:r w:rsidR="00B215DF" w:rsidRPr="007226EB">
        <w:t>O</w:t>
      </w:r>
      <w:r w:rsidRPr="007226EB">
        <w:t xml:space="preserve">ne company </w:t>
      </w:r>
      <w:r w:rsidR="00642A8C" w:rsidRPr="007226EB">
        <w:t xml:space="preserve">we spoke with </w:t>
      </w:r>
      <w:r w:rsidRPr="007226EB">
        <w:t>institute</w:t>
      </w:r>
      <w:r w:rsidR="00BA616D" w:rsidRPr="007226EB">
        <w:t>d</w:t>
      </w:r>
      <w:r w:rsidRPr="007226EB">
        <w:t xml:space="preserve"> a ‘rule of </w:t>
      </w:r>
      <w:r w:rsidR="00427842" w:rsidRPr="007226EB">
        <w:t>three</w:t>
      </w:r>
      <w:r w:rsidRPr="007226EB">
        <w:t xml:space="preserve">’ which means when </w:t>
      </w:r>
      <w:r w:rsidR="00AE365D">
        <w:t>managers are</w:t>
      </w:r>
      <w:r w:rsidRPr="007226EB">
        <w:t xml:space="preserve"> looking to promote someone</w:t>
      </w:r>
      <w:r w:rsidR="00AE365D">
        <w:t xml:space="preserve">, </w:t>
      </w:r>
      <w:r w:rsidRPr="007226EB">
        <w:t xml:space="preserve">they need to bring at least </w:t>
      </w:r>
      <w:r w:rsidR="00427842" w:rsidRPr="007226EB">
        <w:t>three</w:t>
      </w:r>
      <w:r w:rsidRPr="007226EB">
        <w:t xml:space="preserve"> possible candidates for promotion and only </w:t>
      </w:r>
      <w:r w:rsidR="00427842" w:rsidRPr="007226EB">
        <w:t>two</w:t>
      </w:r>
      <w:r w:rsidRPr="007226EB">
        <w:t xml:space="preserve"> of them can look like the manager in terms of demographics/race/</w:t>
      </w:r>
      <w:r w:rsidRPr="007226EB">
        <w:rPr>
          <w:i/>
        </w:rPr>
        <w:t>etc.</w:t>
      </w:r>
      <w:r w:rsidR="00900BCE" w:rsidRPr="007226EB">
        <w:t xml:space="preserve"> </w:t>
      </w:r>
      <w:r w:rsidR="009A4166" w:rsidRPr="007226EB">
        <w:t xml:space="preserve">For smaller </w:t>
      </w:r>
      <w:proofErr w:type="spellStart"/>
      <w:r w:rsidR="009A4166" w:rsidRPr="007226EB">
        <w:t>biotechs</w:t>
      </w:r>
      <w:proofErr w:type="spellEnd"/>
      <w:r w:rsidR="009A4166" w:rsidRPr="007226EB">
        <w:t>, talk proactively with your HR partner about the people within the group or function that you may be considering for promotion</w:t>
      </w:r>
      <w:r w:rsidR="00832458" w:rsidRPr="007226EB">
        <w:t xml:space="preserve"> this year</w:t>
      </w:r>
      <w:r w:rsidR="009A4166" w:rsidRPr="007226EB">
        <w:t>.</w:t>
      </w:r>
      <w:r w:rsidR="00900BCE" w:rsidRPr="007226EB">
        <w:t xml:space="preserve"> </w:t>
      </w:r>
      <w:r w:rsidR="0082215C" w:rsidRPr="007226EB">
        <w:t>Look at the demographics of the pool you</w:t>
      </w:r>
      <w:r w:rsidR="00AE365D">
        <w:t xml:space="preserve"> a</w:t>
      </w:r>
      <w:r w:rsidR="0082215C" w:rsidRPr="007226EB">
        <w:t>re pulling from and the pool that you</w:t>
      </w:r>
      <w:r w:rsidR="00AE365D">
        <w:t xml:space="preserve"> a</w:t>
      </w:r>
      <w:r w:rsidR="0082215C" w:rsidRPr="007226EB">
        <w:t>re promoting them up to and determine whether you</w:t>
      </w:r>
      <w:r w:rsidR="00AE365D">
        <w:t xml:space="preserve"> a</w:t>
      </w:r>
      <w:r w:rsidR="0082215C" w:rsidRPr="007226EB">
        <w:t>re</w:t>
      </w:r>
      <w:r w:rsidR="004F20F3" w:rsidRPr="007226EB">
        <w:t xml:space="preserve"> </w:t>
      </w:r>
      <w:r w:rsidR="0082215C" w:rsidRPr="00F66243">
        <w:t>losing women at any of these</w:t>
      </w:r>
      <w:r w:rsidR="0082215C" w:rsidRPr="007226EB">
        <w:t xml:space="preserve"> transition points.</w:t>
      </w:r>
      <w:r w:rsidR="00900BCE" w:rsidRPr="007226EB">
        <w:t xml:space="preserve"> </w:t>
      </w:r>
      <w:r w:rsidR="0082215C" w:rsidRPr="007226EB">
        <w:t xml:space="preserve">If so, </w:t>
      </w:r>
      <w:r w:rsidR="009061F9" w:rsidRPr="007226EB">
        <w:t>h</w:t>
      </w:r>
      <w:r w:rsidR="00D35D86" w:rsidRPr="007226EB">
        <w:t xml:space="preserve">old a talent review session focused specifically on looking at women who may be eligible for promotion but may </w:t>
      </w:r>
      <w:r w:rsidR="00AE365D">
        <w:t>be</w:t>
      </w:r>
      <w:r w:rsidR="00D35D86" w:rsidRPr="007226EB">
        <w:t xml:space="preserve"> slipping through the cracks.</w:t>
      </w:r>
      <w:r w:rsidR="007226EB">
        <w:t xml:space="preserve"> </w:t>
      </w:r>
    </w:p>
    <w:p w14:paraId="64AFA39E" w14:textId="77777777" w:rsidR="007226EB" w:rsidRDefault="00683733" w:rsidP="00F3222D">
      <w:pPr>
        <w:pStyle w:val="Bullets"/>
        <w:numPr>
          <w:ilvl w:val="1"/>
          <w:numId w:val="2"/>
        </w:numPr>
        <w:ind w:left="1080"/>
      </w:pPr>
      <w:r w:rsidRPr="007226EB">
        <w:t xml:space="preserve">A large percentage of women who said they had </w:t>
      </w:r>
      <w:r w:rsidR="00D35D86" w:rsidRPr="007226EB">
        <w:t xml:space="preserve">helpful </w:t>
      </w:r>
      <w:r w:rsidRPr="007226EB">
        <w:t xml:space="preserve">career discussions, which </w:t>
      </w:r>
      <w:r w:rsidR="00CF5B0B" w:rsidRPr="007226EB">
        <w:t>included</w:t>
      </w:r>
      <w:r w:rsidRPr="007226EB">
        <w:t xml:space="preserve"> great feedback and development planning, indicated these conversations were prompted by having an HR-orchestrated talent management process.</w:t>
      </w:r>
      <w:r w:rsidR="00CF5B0B" w:rsidRPr="007226EB">
        <w:t xml:space="preserve"> Recognize that these conversations may not be happening if there are </w:t>
      </w:r>
      <w:r w:rsidR="00CF5B0B" w:rsidRPr="007226EB">
        <w:lastRenderedPageBreak/>
        <w:t>not deliberate systems in place to</w:t>
      </w:r>
      <w:r w:rsidR="008B4C9D" w:rsidRPr="007226EB">
        <w:t xml:space="preserve"> ensure managers make time for these discussions in this fast-paced industry</w:t>
      </w:r>
      <w:r w:rsidR="00CF5B0B" w:rsidRPr="007226EB">
        <w:t xml:space="preserve">. </w:t>
      </w:r>
    </w:p>
    <w:p w14:paraId="4124CDD3" w14:textId="77777777" w:rsidR="007226EB" w:rsidRDefault="00CE1C09" w:rsidP="00F3222D">
      <w:pPr>
        <w:pStyle w:val="Bullets"/>
        <w:numPr>
          <w:ilvl w:val="1"/>
          <w:numId w:val="2"/>
        </w:numPr>
        <w:ind w:left="1080"/>
      </w:pPr>
      <w:r w:rsidRPr="007226EB">
        <w:t>Since many individuals at the manager level have not received training on how to be a good manager</w:t>
      </w:r>
      <w:r w:rsidR="00540477" w:rsidRPr="007226EB">
        <w:t>,</w:t>
      </w:r>
      <w:r w:rsidR="00DF3DD9" w:rsidRPr="007226EB">
        <w:t xml:space="preserve"> </w:t>
      </w:r>
      <w:r w:rsidRPr="007226EB">
        <w:t>be aware that some women may not be getting the clear or frequent feedback that they need to develop.</w:t>
      </w:r>
      <w:r w:rsidR="00427842">
        <w:rPr>
          <w:rStyle w:val="FootnoteReference"/>
        </w:rPr>
        <w:footnoteReference w:id="22"/>
      </w:r>
      <w:r w:rsidR="00683733" w:rsidRPr="007226EB">
        <w:rPr>
          <w:i/>
        </w:rPr>
        <w:t xml:space="preserve"> </w:t>
      </w:r>
      <w:r w:rsidR="00683733" w:rsidRPr="00AD45D1">
        <w:t xml:space="preserve">A remedy for this is to include in your </w:t>
      </w:r>
      <w:r w:rsidR="005D6B88">
        <w:t>p</w:t>
      </w:r>
      <w:r w:rsidR="00683733" w:rsidRPr="00AD45D1">
        <w:t xml:space="preserve">erformance </w:t>
      </w:r>
      <w:r w:rsidR="005D6B88">
        <w:t>m</w:t>
      </w:r>
      <w:r w:rsidR="00683733" w:rsidRPr="00AD45D1">
        <w:t>anagement process regular coaching touchpoints for man</w:t>
      </w:r>
      <w:r w:rsidR="00E331A1">
        <w:t>a</w:t>
      </w:r>
      <w:r w:rsidR="00683733" w:rsidRPr="00AD45D1">
        <w:t>gers to have with ALL participants, minimally quarterly</w:t>
      </w:r>
      <w:r w:rsidR="00540477">
        <w:t xml:space="preserve"> (ideally monthly)</w:t>
      </w:r>
      <w:r w:rsidR="00683733" w:rsidRPr="00AD45D1">
        <w:t>, with a developmental</w:t>
      </w:r>
      <w:r w:rsidR="008B4C9D">
        <w:t>, forward-looking</w:t>
      </w:r>
      <w:r w:rsidR="00683733" w:rsidRPr="00AD45D1">
        <w:t xml:space="preserve"> focus</w:t>
      </w:r>
      <w:r w:rsidR="003A7173">
        <w:t xml:space="preserve"> to help facilitate everyone getting the feedback they need.</w:t>
      </w:r>
      <w:r w:rsidR="007226EB">
        <w:t xml:space="preserve"> </w:t>
      </w:r>
    </w:p>
    <w:p w14:paraId="3BF8E0EF" w14:textId="77777777" w:rsidR="00023052" w:rsidRPr="007226EB" w:rsidRDefault="007C14CE" w:rsidP="00F3222D">
      <w:pPr>
        <w:pStyle w:val="Bullets"/>
        <w:numPr>
          <w:ilvl w:val="1"/>
          <w:numId w:val="2"/>
        </w:numPr>
        <w:ind w:left="1080"/>
      </w:pPr>
      <w:r w:rsidRPr="007226EB">
        <w:t xml:space="preserve">Several women in our study said that they felt their organization’s initiatives to promote more women had spurred their manager into action to have </w:t>
      </w:r>
      <w:r w:rsidR="00CF5B0B" w:rsidRPr="007226EB">
        <w:t xml:space="preserve">constructive </w:t>
      </w:r>
      <w:r w:rsidRPr="007226EB">
        <w:t xml:space="preserve">career conversations with them and even connect them with sponsors and mentors. </w:t>
      </w:r>
      <w:r w:rsidR="00023052" w:rsidRPr="007226EB">
        <w:t>Th</w:t>
      </w:r>
      <w:r w:rsidR="008B4C9D" w:rsidRPr="007226EB">
        <w:t>e</w:t>
      </w:r>
      <w:r w:rsidR="00023052" w:rsidRPr="007226EB">
        <w:t xml:space="preserve"> focus on gender </w:t>
      </w:r>
      <w:r w:rsidR="008B4C9D" w:rsidRPr="007226EB">
        <w:t xml:space="preserve">parity </w:t>
      </w:r>
      <w:r w:rsidR="00023052" w:rsidRPr="007226EB">
        <w:t>has become more pronounced and visible in many organizations in the last few years.</w:t>
      </w:r>
      <w:r w:rsidR="00900BCE" w:rsidRPr="007226EB">
        <w:t xml:space="preserve"> </w:t>
      </w:r>
      <w:r w:rsidR="00683733" w:rsidRPr="007226EB">
        <w:t xml:space="preserve">In January 2017, </w:t>
      </w:r>
      <w:proofErr w:type="spellStart"/>
      <w:r w:rsidR="00023052" w:rsidRPr="007226EB">
        <w:t>MassBio</w:t>
      </w:r>
      <w:proofErr w:type="spellEnd"/>
      <w:r w:rsidR="00023052" w:rsidRPr="007226EB">
        <w:t xml:space="preserve"> published a</w:t>
      </w:r>
      <w:r w:rsidR="00683733" w:rsidRPr="007226EB">
        <w:t xml:space="preserve">n open letter to the </w:t>
      </w:r>
      <w:proofErr w:type="spellStart"/>
      <w:r w:rsidR="00683733" w:rsidRPr="007226EB">
        <w:t>BioPharma</w:t>
      </w:r>
      <w:proofErr w:type="spellEnd"/>
      <w:r w:rsidR="00683733" w:rsidRPr="007226EB">
        <w:t xml:space="preserve"> Community about increasing gender diversity</w:t>
      </w:r>
      <w:r w:rsidR="00CF5B0B" w:rsidRPr="007226EB">
        <w:t>,</w:t>
      </w:r>
      <w:r w:rsidR="00683733" w:rsidRPr="007226EB">
        <w:t xml:space="preserve"> and this seems to reflect an increasing sense of urgency around this topic for our industry</w:t>
      </w:r>
      <w:r w:rsidR="008A5DAF" w:rsidRPr="007226EB">
        <w:t>.</w:t>
      </w:r>
      <w:r w:rsidRPr="007226EB">
        <w:t xml:space="preserve"> </w:t>
      </w:r>
      <w:r w:rsidR="008B4C9D" w:rsidRPr="007226EB">
        <w:t xml:space="preserve">Foster </w:t>
      </w:r>
      <w:r w:rsidR="00CF5B0B" w:rsidRPr="007226EB">
        <w:t xml:space="preserve">this awareness </w:t>
      </w:r>
      <w:r w:rsidR="008B4C9D" w:rsidRPr="007226EB">
        <w:t xml:space="preserve">to </w:t>
      </w:r>
      <w:r w:rsidRPr="007226EB">
        <w:t xml:space="preserve">spur management </w:t>
      </w:r>
      <w:r w:rsidR="00CF5B0B" w:rsidRPr="007226EB">
        <w:t>in</w:t>
      </w:r>
      <w:r w:rsidRPr="007226EB">
        <w:t xml:space="preserve">to action </w:t>
      </w:r>
      <w:r w:rsidR="00CF5B0B" w:rsidRPr="007226EB">
        <w:t xml:space="preserve">to address disparity </w:t>
      </w:r>
      <w:r w:rsidRPr="007226EB">
        <w:t>at all levels.</w:t>
      </w:r>
    </w:p>
    <w:p w14:paraId="55D9FD06" w14:textId="77777777" w:rsidR="00243A2B" w:rsidRPr="002D7F76" w:rsidRDefault="00243A2B" w:rsidP="00B97861">
      <w:pPr>
        <w:pStyle w:val="ListParagraph"/>
        <w:ind w:left="1440"/>
        <w:contextualSpacing w:val="0"/>
        <w:rPr>
          <w:color w:val="000000" w:themeColor="text1"/>
        </w:rPr>
      </w:pPr>
    </w:p>
    <w:p w14:paraId="26CCC4F8" w14:textId="77777777" w:rsidR="00182BEC" w:rsidRPr="007226EB" w:rsidRDefault="00182BEC" w:rsidP="007226EB">
      <w:pPr>
        <w:pStyle w:val="Bullets"/>
        <w:rPr>
          <w:b/>
        </w:rPr>
      </w:pPr>
      <w:r w:rsidRPr="007226EB">
        <w:rPr>
          <w:b/>
        </w:rPr>
        <w:t xml:space="preserve">Address </w:t>
      </w:r>
      <w:r w:rsidR="00664A14" w:rsidRPr="007226EB">
        <w:rPr>
          <w:b/>
        </w:rPr>
        <w:t>unconscious bias</w:t>
      </w:r>
    </w:p>
    <w:p w14:paraId="18AD2641" w14:textId="69DBA99B" w:rsidR="00182BEC" w:rsidRDefault="00B93ED0" w:rsidP="007226EB">
      <w:pPr>
        <w:pStyle w:val="Bullets"/>
        <w:numPr>
          <w:ilvl w:val="1"/>
          <w:numId w:val="2"/>
        </w:numPr>
        <w:ind w:left="1080"/>
      </w:pPr>
      <w:r w:rsidRPr="00182BEC">
        <w:t>Raise awareness of the existence of unconscious bias</w:t>
      </w:r>
      <w:r w:rsidR="00182BEC">
        <w:t xml:space="preserve"> </w:t>
      </w:r>
      <w:r w:rsidR="004E65EB">
        <w:t xml:space="preserve">through </w:t>
      </w:r>
      <w:r w:rsidR="00752517">
        <w:t>facilitated learning programs and targeted messaging</w:t>
      </w:r>
      <w:r w:rsidR="004E65EB">
        <w:t xml:space="preserve">. </w:t>
      </w:r>
      <w:r w:rsidR="008B4C9D">
        <w:t xml:space="preserve">Many people in management and leadership roles are still unfamiliar with this phenomenon. But be aware that awareness alone is </w:t>
      </w:r>
      <w:r w:rsidR="00642A8C">
        <w:t xml:space="preserve">not sufficient </w:t>
      </w:r>
      <w:r w:rsidR="008B4C9D">
        <w:t>to solve the problem.</w:t>
      </w:r>
      <w:r w:rsidR="005E54F8">
        <w:t xml:space="preserve"> A recent study found that 1 in 4 women believed their internal recruitment processes to be biased and nearly half felt that the promotion process was inaccurate.</w:t>
      </w:r>
      <w:r w:rsidR="005B6C8D">
        <w:rPr>
          <w:rStyle w:val="FootnoteReference"/>
        </w:rPr>
        <w:footnoteReference w:id="23"/>
      </w:r>
    </w:p>
    <w:p w14:paraId="45A13C04" w14:textId="77777777" w:rsidR="00205107" w:rsidRPr="002D7F76" w:rsidRDefault="00B93ED0" w:rsidP="007226EB">
      <w:pPr>
        <w:pStyle w:val="Bullets"/>
        <w:numPr>
          <w:ilvl w:val="1"/>
          <w:numId w:val="2"/>
        </w:numPr>
        <w:ind w:left="1080"/>
      </w:pPr>
      <w:r w:rsidRPr="00182BEC">
        <w:t>Put in place ‘bias interrupt</w:t>
      </w:r>
      <w:r w:rsidR="002D7F76">
        <w:t xml:space="preserve">ers’ in your talent processes, </w:t>
      </w:r>
      <w:r w:rsidR="002D7F76" w:rsidRPr="002D7F76">
        <w:rPr>
          <w:i/>
        </w:rPr>
        <w:t>e</w:t>
      </w:r>
      <w:r w:rsidR="00205107" w:rsidRPr="002D7F76">
        <w:rPr>
          <w:i/>
        </w:rPr>
        <w:t>.g.,</w:t>
      </w:r>
      <w:r w:rsidR="002D7F76">
        <w:t xml:space="preserve"> </w:t>
      </w:r>
      <w:r w:rsidR="00E2110D" w:rsidRPr="002D7F76">
        <w:t xml:space="preserve">build in a process check such as having </w:t>
      </w:r>
      <w:r w:rsidR="00CF5B0B">
        <w:t>managers</w:t>
      </w:r>
      <w:r w:rsidR="00CF5B0B" w:rsidRPr="002D7F76">
        <w:t xml:space="preserve"> </w:t>
      </w:r>
      <w:r w:rsidR="00E2110D" w:rsidRPr="002D7F76">
        <w:t>ask themselves</w:t>
      </w:r>
      <w:r w:rsidR="00205107" w:rsidRPr="002D7F76">
        <w:t xml:space="preserve"> “How detailed and specific is our feedback</w:t>
      </w:r>
      <w:r w:rsidR="00E2110D" w:rsidRPr="002D7F76">
        <w:t xml:space="preserve"> for our women candidates?</w:t>
      </w:r>
      <w:r w:rsidR="008B4C9D">
        <w:t xml:space="preserve"> Is </w:t>
      </w:r>
      <w:r w:rsidR="00540477">
        <w:t xml:space="preserve">the feedback </w:t>
      </w:r>
      <w:r w:rsidR="008B4C9D">
        <w:t>as concrete and business focused as for the men? Are we over-focusing on soft skills?</w:t>
      </w:r>
      <w:r w:rsidR="00E2110D" w:rsidRPr="002D7F76">
        <w:t>”</w:t>
      </w:r>
      <w:r w:rsidR="00900BCE">
        <w:t xml:space="preserve"> </w:t>
      </w:r>
      <w:r w:rsidR="005025A2">
        <w:t>If you hear the term ‘executive presence’ coming up as a</w:t>
      </w:r>
      <w:r w:rsidR="00DB3A4A">
        <w:t xml:space="preserve"> development need</w:t>
      </w:r>
      <w:r w:rsidR="005025A2">
        <w:t>, dig into the</w:t>
      </w:r>
      <w:r w:rsidR="00E84996">
        <w:t xml:space="preserve"> assumptions behind the statement and ask what behaviors, specifi</w:t>
      </w:r>
      <w:r w:rsidR="00DB3A4A">
        <w:t>cally, the feedback provider is indicating need to change</w:t>
      </w:r>
      <w:r w:rsidR="00CF5B0B">
        <w:t>. A</w:t>
      </w:r>
      <w:r w:rsidR="00DB3A4A">
        <w:t>sk “Does this behavior actually impede their efficacy or is it a stylistic difference that we should accommodate?”</w:t>
      </w:r>
    </w:p>
    <w:p w14:paraId="55884C54" w14:textId="77777777" w:rsidR="00243A2B" w:rsidRDefault="00C0736F" w:rsidP="007226EB">
      <w:pPr>
        <w:pStyle w:val="Bullets"/>
        <w:numPr>
          <w:ilvl w:val="1"/>
          <w:numId w:val="2"/>
        </w:numPr>
        <w:ind w:left="1080"/>
      </w:pPr>
      <w:r w:rsidRPr="00AD45D1">
        <w:t>When evaluating candidates for hire or employees f</w:t>
      </w:r>
      <w:r w:rsidR="00372001">
        <w:t xml:space="preserve">or promotion, </w:t>
      </w:r>
      <w:r w:rsidRPr="00AD45D1">
        <w:t>bias is mitigated by evaluating multiple people jointly rather than individually.</w:t>
      </w:r>
      <w:r w:rsidR="00805D32">
        <w:t xml:space="preserve"> </w:t>
      </w:r>
      <w:r w:rsidRPr="00AD45D1">
        <w:t>Performance</w:t>
      </w:r>
      <w:r>
        <w:t xml:space="preserve"> is elevated in the decision</w:t>
      </w:r>
      <w:r w:rsidR="00AD45D1">
        <w:t>-</w:t>
      </w:r>
      <w:r>
        <w:t xml:space="preserve">making process in this setting and </w:t>
      </w:r>
      <w:r>
        <w:lastRenderedPageBreak/>
        <w:t>stereotypes that can hold people back seem to be limited</w:t>
      </w:r>
      <w:r w:rsidR="00372001" w:rsidRPr="00AD45D1">
        <w:t>.</w:t>
      </w:r>
      <w:r w:rsidR="00427842">
        <w:rPr>
          <w:rStyle w:val="FootnoteReference"/>
        </w:rPr>
        <w:footnoteReference w:id="24"/>
      </w:r>
      <w:r w:rsidR="00805D32">
        <w:t xml:space="preserve"> </w:t>
      </w:r>
      <w:r w:rsidR="00540477">
        <w:t>So, when possible, bring in several contenders of both genders during an interview or promotion process.</w:t>
      </w:r>
    </w:p>
    <w:p w14:paraId="68E51B6A" w14:textId="77777777" w:rsidR="00C0736F" w:rsidRPr="00AD45D1" w:rsidRDefault="00C0736F" w:rsidP="007226EB"/>
    <w:p w14:paraId="385996BD" w14:textId="36F183F9" w:rsidR="00243A2B" w:rsidRPr="007226EB" w:rsidRDefault="00243A2B" w:rsidP="007226EB">
      <w:pPr>
        <w:pStyle w:val="Bullets"/>
        <w:rPr>
          <w:b/>
        </w:rPr>
      </w:pPr>
      <w:r w:rsidRPr="007226EB">
        <w:rPr>
          <w:b/>
        </w:rPr>
        <w:t xml:space="preserve">Examine </w:t>
      </w:r>
      <w:r w:rsidR="00664A14" w:rsidRPr="007226EB">
        <w:rPr>
          <w:b/>
        </w:rPr>
        <w:t xml:space="preserve">corporate culture </w:t>
      </w:r>
    </w:p>
    <w:p w14:paraId="5FF89358" w14:textId="77777777" w:rsidR="00404D19" w:rsidRPr="007226EB" w:rsidRDefault="00F56722" w:rsidP="007226EB">
      <w:pPr>
        <w:pStyle w:val="Bullets"/>
        <w:numPr>
          <w:ilvl w:val="1"/>
          <w:numId w:val="2"/>
        </w:numPr>
        <w:ind w:left="1080"/>
      </w:pPr>
      <w:r w:rsidRPr="007226EB">
        <w:t xml:space="preserve">Be aware of </w:t>
      </w:r>
      <w:r w:rsidR="00205497" w:rsidRPr="007226EB">
        <w:t xml:space="preserve">what may </w:t>
      </w:r>
      <w:r w:rsidR="00904535" w:rsidRPr="007226EB">
        <w:t xml:space="preserve">cause </w:t>
      </w:r>
      <w:r w:rsidR="00205497" w:rsidRPr="007226EB">
        <w:t>s</w:t>
      </w:r>
      <w:r w:rsidRPr="007226EB">
        <w:t xml:space="preserve">ome women </w:t>
      </w:r>
      <w:r w:rsidR="00205497" w:rsidRPr="007226EB">
        <w:t xml:space="preserve">to intentionally or unintentionally </w:t>
      </w:r>
      <w:r w:rsidRPr="007226EB">
        <w:t xml:space="preserve">“opt out” </w:t>
      </w:r>
      <w:r w:rsidR="00205497" w:rsidRPr="007226EB">
        <w:t>and make it a priority to address factors that may deny the organization a key senior leader.</w:t>
      </w:r>
      <w:r w:rsidR="00404D19" w:rsidRPr="007226EB">
        <w:t xml:space="preserve"> </w:t>
      </w:r>
      <w:r w:rsidR="00E16DE9" w:rsidRPr="007226EB">
        <w:t>Conduct thorough exit interviews when you lose rising women leaders and examine t</w:t>
      </w:r>
      <w:r w:rsidR="00617E19" w:rsidRPr="007226EB">
        <w:t>his data for elements of your culture that may turn women off.</w:t>
      </w:r>
    </w:p>
    <w:p w14:paraId="5E398A22" w14:textId="77777777" w:rsidR="006F532E" w:rsidRPr="007226EB" w:rsidRDefault="00404D19" w:rsidP="007226EB">
      <w:pPr>
        <w:pStyle w:val="Bullets"/>
        <w:numPr>
          <w:ilvl w:val="1"/>
          <w:numId w:val="2"/>
        </w:numPr>
        <w:ind w:left="1080"/>
      </w:pPr>
      <w:r w:rsidRPr="007226EB">
        <w:t>Meritocracies are often most blind to where they have inequalities</w:t>
      </w:r>
      <w:r w:rsidR="00617E19" w:rsidRPr="007226EB">
        <w:t>. S</w:t>
      </w:r>
      <w:r w:rsidR="00904535" w:rsidRPr="007226EB">
        <w:t>imply saying “We hire/promote based on merit/performance”</w:t>
      </w:r>
      <w:r w:rsidR="006F532E" w:rsidRPr="007226EB">
        <w:t xml:space="preserve"> </w:t>
      </w:r>
      <w:r w:rsidR="00904535" w:rsidRPr="007226EB">
        <w:t>is no safeguard against bias disrupting your talent processes</w:t>
      </w:r>
      <w:r w:rsidR="00BB27E9" w:rsidRPr="007226EB">
        <w:t xml:space="preserve">. </w:t>
      </w:r>
      <w:r w:rsidR="00617E19" w:rsidRPr="007226EB">
        <w:t>I</w:t>
      </w:r>
      <w:r w:rsidR="00904535" w:rsidRPr="007226EB">
        <w:t>n fact, some research suggests that such organizations may be even more likely to fall victim to the effects of unconscious bias exactly because they think they’re immune.</w:t>
      </w:r>
      <w:r w:rsidR="00427842" w:rsidRPr="007226EB">
        <w:rPr>
          <w:rStyle w:val="FootnoteReference"/>
        </w:rPr>
        <w:footnoteReference w:id="25"/>
      </w:r>
      <w:r w:rsidR="00BB27E9" w:rsidRPr="007226EB">
        <w:t xml:space="preserve"> </w:t>
      </w:r>
      <w:r w:rsidR="008B4C9D" w:rsidRPr="007226EB">
        <w:t>So don’t assume that your organization is free of bias just because your leaders are well intentioned.</w:t>
      </w:r>
    </w:p>
    <w:p w14:paraId="60751B28" w14:textId="63144433" w:rsidR="00FC1F9D" w:rsidRDefault="00971F32" w:rsidP="007226EB">
      <w:pPr>
        <w:pStyle w:val="Bullets"/>
        <w:numPr>
          <w:ilvl w:val="1"/>
          <w:numId w:val="2"/>
        </w:numPr>
        <w:ind w:left="1080"/>
      </w:pPr>
      <w:r w:rsidRPr="007226EB">
        <w:t>Ensure that your talent systems and processes are giving credit to</w:t>
      </w:r>
      <w:r w:rsidR="00404E18" w:rsidRPr="007226EB">
        <w:t xml:space="preserve"> leadership styles </w:t>
      </w:r>
      <w:r w:rsidRPr="007226EB">
        <w:t xml:space="preserve">that have been shown to generate results and that women are known to demonstrate, often more so than their male counterparts. For instance, research </w:t>
      </w:r>
      <w:r w:rsidR="006F532E" w:rsidRPr="007226EB">
        <w:t>show</w:t>
      </w:r>
      <w:r w:rsidR="001B053D">
        <w:t>s</w:t>
      </w:r>
      <w:r w:rsidR="006F532E" w:rsidRPr="007226EB">
        <w:t xml:space="preserve"> that female managers are more likely to elicit respect and pride from their followers, communicate their vision effectively, empower and mentor subordinates, and approach problem-solving in a more flexible and creative way</w:t>
      </w:r>
      <w:r w:rsidR="00BB27E9" w:rsidRPr="007226EB">
        <w:t xml:space="preserve">, </w:t>
      </w:r>
      <w:r w:rsidR="006F532E" w:rsidRPr="007226EB">
        <w:t>as well as fairly reward direct reports.</w:t>
      </w:r>
      <w:r w:rsidR="005C09AF" w:rsidRPr="007226EB">
        <w:rPr>
          <w:rStyle w:val="FootnoteReference"/>
        </w:rPr>
        <w:footnoteReference w:id="26"/>
      </w:r>
      <w:r w:rsidR="006F532E" w:rsidRPr="007226EB">
        <w:t xml:space="preserve"> </w:t>
      </w:r>
      <w:r w:rsidR="00540477" w:rsidRPr="007226EB">
        <w:t>G</w:t>
      </w:r>
      <w:r w:rsidR="008B4C9D" w:rsidRPr="007226EB">
        <w:t>ive credit where credit is due.</w:t>
      </w:r>
    </w:p>
    <w:p w14:paraId="1B893930" w14:textId="26311089" w:rsidR="00FC6FA8" w:rsidRPr="007226EB" w:rsidRDefault="00FC6FA8" w:rsidP="007226EB">
      <w:pPr>
        <w:pStyle w:val="Bullets"/>
        <w:numPr>
          <w:ilvl w:val="1"/>
          <w:numId w:val="2"/>
        </w:numPr>
        <w:ind w:left="1080"/>
      </w:pPr>
      <w:r>
        <w:t>Look at your numbers. Identify where your pipeline may be ‘squeezed’ or ‘leaking’ and create concrete action plans with the leaders in those areas to rectify the situation. Be aware that women believe that having diversity on the leadership team is the most significant factor for increasing the participation of women in an organization at all levels</w:t>
      </w:r>
      <w:r w:rsidR="005B6C8D">
        <w:t>.</w:t>
      </w:r>
      <w:r w:rsidR="005B6C8D">
        <w:rPr>
          <w:rStyle w:val="FootnoteReference"/>
        </w:rPr>
        <w:footnoteReference w:id="27"/>
      </w:r>
    </w:p>
    <w:p w14:paraId="079FC173" w14:textId="77777777" w:rsidR="00E2110D" w:rsidRPr="006F532E" w:rsidRDefault="00E2110D" w:rsidP="007226EB"/>
    <w:p w14:paraId="16CD0C2E" w14:textId="77777777" w:rsidR="00B87D6B" w:rsidRPr="007226EB" w:rsidRDefault="00243A2B" w:rsidP="007226EB">
      <w:pPr>
        <w:pStyle w:val="Bullets"/>
        <w:rPr>
          <w:b/>
        </w:rPr>
      </w:pPr>
      <w:r w:rsidRPr="007226EB">
        <w:rPr>
          <w:b/>
        </w:rPr>
        <w:t xml:space="preserve">Support </w:t>
      </w:r>
      <w:r w:rsidR="00664A14" w:rsidRPr="007226EB">
        <w:rPr>
          <w:b/>
        </w:rPr>
        <w:t>strategic opportunities for women</w:t>
      </w:r>
    </w:p>
    <w:p w14:paraId="53590B6A" w14:textId="77777777" w:rsidR="009605BE" w:rsidRPr="006729E6" w:rsidRDefault="009605BE" w:rsidP="007226EB">
      <w:pPr>
        <w:pStyle w:val="Bullets"/>
        <w:numPr>
          <w:ilvl w:val="1"/>
          <w:numId w:val="2"/>
        </w:numPr>
        <w:ind w:left="1080"/>
      </w:pPr>
      <w:r>
        <w:t>M</w:t>
      </w:r>
      <w:r w:rsidR="006F532E">
        <w:t>ake sure your high-potential</w:t>
      </w:r>
      <w:r w:rsidRPr="006729E6">
        <w:t xml:space="preserve"> women are involved in key strategic initiatives, </w:t>
      </w:r>
      <w:proofErr w:type="gramStart"/>
      <w:r w:rsidR="008B4C9D">
        <w:t>have the opportunity to</w:t>
      </w:r>
      <w:proofErr w:type="gramEnd"/>
      <w:r w:rsidR="008B4C9D">
        <w:t xml:space="preserve"> </w:t>
      </w:r>
      <w:r w:rsidRPr="006729E6">
        <w:t>learn</w:t>
      </w:r>
      <w:r w:rsidR="008B4C9D">
        <w:t xml:space="preserve"> about</w:t>
      </w:r>
      <w:r w:rsidRPr="006729E6">
        <w:t xml:space="preserve"> your </w:t>
      </w:r>
      <w:r w:rsidR="008B4C9D">
        <w:t xml:space="preserve">business </w:t>
      </w:r>
      <w:r w:rsidRPr="006729E6">
        <w:t>model</w:t>
      </w:r>
      <w:r w:rsidR="00191F20">
        <w:t>,</w:t>
      </w:r>
      <w:r w:rsidRPr="006729E6">
        <w:t xml:space="preserve"> and are involved in setting org</w:t>
      </w:r>
      <w:r w:rsidR="006F532E">
        <w:t>anization</w:t>
      </w:r>
      <w:r w:rsidR="001B053D">
        <w:t>al</w:t>
      </w:r>
      <w:r w:rsidR="006F532E">
        <w:t>, departmental and/or functional strategy.</w:t>
      </w:r>
    </w:p>
    <w:p w14:paraId="1A17BF05" w14:textId="77777777" w:rsidR="00D97640" w:rsidRDefault="009605BE" w:rsidP="007226EB">
      <w:pPr>
        <w:pStyle w:val="Bullets"/>
        <w:numPr>
          <w:ilvl w:val="1"/>
          <w:numId w:val="2"/>
        </w:numPr>
        <w:ind w:left="1080"/>
      </w:pPr>
      <w:r w:rsidRPr="006729E6">
        <w:lastRenderedPageBreak/>
        <w:t>Provide training</w:t>
      </w:r>
      <w:r w:rsidR="008B4C9D">
        <w:t xml:space="preserve">, </w:t>
      </w:r>
      <w:r w:rsidRPr="006729E6">
        <w:t>mentoring</w:t>
      </w:r>
      <w:r w:rsidR="008B4C9D">
        <w:t>, and other learning opportunities</w:t>
      </w:r>
      <w:r w:rsidR="008B4C9D" w:rsidRPr="006729E6">
        <w:t xml:space="preserve"> </w:t>
      </w:r>
      <w:r w:rsidRPr="006729E6">
        <w:t xml:space="preserve">to </w:t>
      </w:r>
      <w:r w:rsidR="00D44670">
        <w:t>rising women leaders</w:t>
      </w:r>
      <w:r w:rsidR="00D44670" w:rsidRPr="006729E6">
        <w:t xml:space="preserve"> </w:t>
      </w:r>
      <w:r w:rsidR="00D44670">
        <w:t>to help them</w:t>
      </w:r>
      <w:r w:rsidR="00D44670" w:rsidRPr="006729E6">
        <w:t xml:space="preserve"> </w:t>
      </w:r>
      <w:r w:rsidRPr="006729E6">
        <w:t xml:space="preserve">develop </w:t>
      </w:r>
      <w:r w:rsidR="006F532E">
        <w:t xml:space="preserve">strategic thinking and planning skills. </w:t>
      </w:r>
    </w:p>
    <w:p w14:paraId="1C07F0AB" w14:textId="77777777" w:rsidR="000C4262" w:rsidRDefault="000C4262" w:rsidP="007226EB">
      <w:pPr>
        <w:pStyle w:val="Bullets"/>
        <w:numPr>
          <w:ilvl w:val="1"/>
          <w:numId w:val="2"/>
        </w:numPr>
        <w:ind w:left="1080"/>
      </w:pPr>
      <w:r>
        <w:t>Proactively identify mentors and sponsors</w:t>
      </w:r>
      <w:r w:rsidR="001B053D">
        <w:t>, both inside and outside your company,</w:t>
      </w:r>
      <w:r>
        <w:t xml:space="preserve"> for your rising women leaders</w:t>
      </w:r>
      <w:r w:rsidR="001B053D">
        <w:t xml:space="preserve">. These mentors and sponsors </w:t>
      </w:r>
      <w:r w:rsidR="008B4C9D">
        <w:t>can help provide a more strategic perspective on organizational issues</w:t>
      </w:r>
      <w:r>
        <w:t>.</w:t>
      </w:r>
      <w:r w:rsidR="00D35D86">
        <w:t xml:space="preserve"> Because of the </w:t>
      </w:r>
      <w:proofErr w:type="gramStart"/>
      <w:r w:rsidR="00D35D86">
        <w:t>aforementioned discomfort</w:t>
      </w:r>
      <w:proofErr w:type="gramEnd"/>
      <w:r w:rsidR="00D35D86">
        <w:t xml:space="preserve"> senior male leaders may have in reaching out to more junior women to offer mentorship or sponsorship, create the processes or </w:t>
      </w:r>
      <w:r w:rsidR="003D764C">
        <w:t xml:space="preserve">programs </w:t>
      </w:r>
      <w:r w:rsidR="00D35D86">
        <w:t xml:space="preserve">that </w:t>
      </w:r>
      <w:r w:rsidR="003D764C">
        <w:t>ensure</w:t>
      </w:r>
      <w:r w:rsidR="00D35D86">
        <w:t xml:space="preserve"> these connections </w:t>
      </w:r>
      <w:r w:rsidR="003D764C">
        <w:t xml:space="preserve">are both </w:t>
      </w:r>
      <w:r w:rsidR="00D35D86">
        <w:t>easier to make and</w:t>
      </w:r>
      <w:r w:rsidR="003D764C">
        <w:t xml:space="preserve"> </w:t>
      </w:r>
      <w:r w:rsidR="00D35D86">
        <w:t>clearly sanctioned</w:t>
      </w:r>
      <w:r w:rsidR="003D764C">
        <w:t xml:space="preserve"> by the organization</w:t>
      </w:r>
      <w:r w:rsidR="00D35D86">
        <w:t>.</w:t>
      </w:r>
    </w:p>
    <w:p w14:paraId="77A89F64" w14:textId="77777777" w:rsidR="00EA39C7" w:rsidRPr="006729E6" w:rsidRDefault="00EA39C7" w:rsidP="007226EB">
      <w:pPr>
        <w:pStyle w:val="Bullets"/>
        <w:numPr>
          <w:ilvl w:val="1"/>
          <w:numId w:val="2"/>
        </w:numPr>
        <w:ind w:left="1080"/>
      </w:pPr>
      <w:r>
        <w:t>When launching a new corporate initiative, be intentional about the gender balance of the group that you form and provide a strategic model so that there</w:t>
      </w:r>
      <w:r w:rsidR="003D764C">
        <w:t xml:space="preserve"> i</w:t>
      </w:r>
      <w:r>
        <w:t>s a shared framework for the</w:t>
      </w:r>
      <w:r w:rsidR="008B4C9D">
        <w:t xml:space="preserve"> group</w:t>
      </w:r>
      <w:r>
        <w:t xml:space="preserve"> to leverage, which puts everyone on equal footing.</w:t>
      </w:r>
    </w:p>
    <w:p w14:paraId="1AF7C647" w14:textId="77777777" w:rsidR="00B87D6B" w:rsidRPr="006729E6" w:rsidRDefault="00B87D6B" w:rsidP="007226EB"/>
    <w:p w14:paraId="2E7E4A84" w14:textId="77777777" w:rsidR="009605BE" w:rsidRPr="007226EB" w:rsidRDefault="00243A2B" w:rsidP="007226EB">
      <w:pPr>
        <w:pStyle w:val="Bullets"/>
        <w:rPr>
          <w:b/>
        </w:rPr>
      </w:pPr>
      <w:r w:rsidRPr="007226EB">
        <w:rPr>
          <w:b/>
        </w:rPr>
        <w:t xml:space="preserve">Support </w:t>
      </w:r>
      <w:r w:rsidR="00664A14" w:rsidRPr="007226EB">
        <w:rPr>
          <w:b/>
        </w:rPr>
        <w:t>increased visibility for women leaders</w:t>
      </w:r>
    </w:p>
    <w:p w14:paraId="3DFD70B0" w14:textId="77777777" w:rsidR="00D97640" w:rsidRPr="006F532E" w:rsidRDefault="006F532E" w:rsidP="007226EB">
      <w:pPr>
        <w:pStyle w:val="Bullets"/>
        <w:numPr>
          <w:ilvl w:val="1"/>
          <w:numId w:val="2"/>
        </w:numPr>
        <w:ind w:left="1080"/>
      </w:pPr>
      <w:r>
        <w:t>Get high-potential women</w:t>
      </w:r>
      <w:r w:rsidR="00B87D6B" w:rsidRPr="006729E6">
        <w:t xml:space="preserve"> in front of senior leaders on</w:t>
      </w:r>
      <w:r w:rsidR="00EA39C7">
        <w:t xml:space="preserve"> a</w:t>
      </w:r>
      <w:r w:rsidR="00B87D6B" w:rsidRPr="006729E6">
        <w:t xml:space="preserve"> reg</w:t>
      </w:r>
      <w:r>
        <w:t>ular basis</w:t>
      </w:r>
      <w:r w:rsidRPr="006F532E">
        <w:rPr>
          <w:i/>
        </w:rPr>
        <w:t>, e.g.,</w:t>
      </w:r>
      <w:r>
        <w:t xml:space="preserve"> by putting</w:t>
      </w:r>
      <w:r w:rsidR="00D97640" w:rsidRPr="006F532E">
        <w:t xml:space="preserve"> women on high</w:t>
      </w:r>
      <w:r w:rsidR="009F3AFD">
        <w:t>-</w:t>
      </w:r>
      <w:r w:rsidR="00D97640" w:rsidRPr="006F532E">
        <w:t>level strategic initiatives where they</w:t>
      </w:r>
      <w:r w:rsidR="009F3AFD">
        <w:t xml:space="preserve"> wi</w:t>
      </w:r>
      <w:r w:rsidR="00D97640" w:rsidRPr="006F532E">
        <w:t>ll get to present their work to the Board or exec</w:t>
      </w:r>
      <w:r>
        <w:t>utive</w:t>
      </w:r>
      <w:r w:rsidR="00D97640" w:rsidRPr="006F532E">
        <w:t xml:space="preserve"> team</w:t>
      </w:r>
      <w:r w:rsidR="008B4C9D">
        <w:t xml:space="preserve"> or by creating informal settings that help your </w:t>
      </w:r>
      <w:r w:rsidR="00540477">
        <w:t>B</w:t>
      </w:r>
      <w:r w:rsidR="008B4C9D">
        <w:t>oard get to know your women leaders in a different way</w:t>
      </w:r>
      <w:r w:rsidR="00540477">
        <w:t>, such as through informal group lunches.</w:t>
      </w:r>
    </w:p>
    <w:p w14:paraId="3ED8D565" w14:textId="77777777" w:rsidR="00243A2B" w:rsidRDefault="00243A2B" w:rsidP="007226EB">
      <w:pPr>
        <w:pStyle w:val="Bullets"/>
        <w:numPr>
          <w:ilvl w:val="1"/>
          <w:numId w:val="2"/>
        </w:numPr>
        <w:ind w:left="1080"/>
      </w:pPr>
      <w:r>
        <w:t xml:space="preserve">Provide </w:t>
      </w:r>
      <w:r w:rsidR="00B87D6B" w:rsidRPr="006729E6">
        <w:t xml:space="preserve">sponsorship </w:t>
      </w:r>
      <w:r>
        <w:t>and/or mentorship</w:t>
      </w:r>
      <w:r w:rsidR="008B4C9D">
        <w:t xml:space="preserve"> programs</w:t>
      </w:r>
      <w:r w:rsidR="006F532E">
        <w:t>, and remember that w</w:t>
      </w:r>
      <w:r w:rsidR="00B87D6B" w:rsidRPr="006729E6">
        <w:t>omen don’t only have to be paired with women.</w:t>
      </w:r>
      <w:r>
        <w:t xml:space="preserve"> </w:t>
      </w:r>
      <w:r w:rsidR="009F3AFD">
        <w:t>Our women said that their</w:t>
      </w:r>
      <w:r w:rsidR="00EA39C7">
        <w:t xml:space="preserve"> primary factor for success was having a senior leader as their sponsor, most often a male. Encourage </w:t>
      </w:r>
      <w:proofErr w:type="gramStart"/>
      <w:r w:rsidR="00EA39C7">
        <w:t>all of</w:t>
      </w:r>
      <w:proofErr w:type="gramEnd"/>
      <w:r w:rsidR="00EA39C7">
        <w:t xml:space="preserve"> your male executives to sponsor at least </w:t>
      </w:r>
      <w:r w:rsidR="005C09AF">
        <w:t>one to two</w:t>
      </w:r>
      <w:r w:rsidR="00EA39C7">
        <w:t xml:space="preserve"> rising female leaders as this edict can help overcome some reluctance that some male leaders feel in reaching out to support more junior women for fear their actions will be misinterpreted as having an ulterior motive.</w:t>
      </w:r>
    </w:p>
    <w:p w14:paraId="1F7F6C25" w14:textId="77777777" w:rsidR="00572814" w:rsidRPr="00243A2B" w:rsidRDefault="00AC1BD0" w:rsidP="007226EB">
      <w:pPr>
        <w:pStyle w:val="Bullets"/>
        <w:numPr>
          <w:ilvl w:val="1"/>
          <w:numId w:val="2"/>
        </w:numPr>
        <w:ind w:left="1080"/>
      </w:pPr>
      <w:r w:rsidRPr="00243A2B">
        <w:t>Create peer mentoring/advising circles cross-organizationally</w:t>
      </w:r>
      <w:r w:rsidR="003C2DA0">
        <w:t xml:space="preserve"> and encourage discussion around topics that</w:t>
      </w:r>
      <w:r w:rsidR="002A4608">
        <w:t xml:space="preserve"> can support development such as negotiation, influencing, and business relevant issues</w:t>
      </w:r>
      <w:r w:rsidR="006F532E">
        <w:t>.</w:t>
      </w:r>
      <w:r w:rsidR="00805D32">
        <w:t xml:space="preserve"> </w:t>
      </w:r>
      <w:r w:rsidR="00540477">
        <w:t>The support and mutual learning offered by such groups can be a powerful force!</w:t>
      </w:r>
    </w:p>
    <w:p w14:paraId="766482DB" w14:textId="77777777" w:rsidR="006729E6" w:rsidRPr="006729E6" w:rsidRDefault="006729E6" w:rsidP="00FA6C97">
      <w:pPr>
        <w:ind w:left="360"/>
        <w:rPr>
          <w:b/>
          <w:color w:val="000000" w:themeColor="text1"/>
        </w:rPr>
      </w:pPr>
    </w:p>
    <w:p w14:paraId="08FD0D57" w14:textId="00F0D907" w:rsidR="006729E6" w:rsidRPr="007226EB" w:rsidRDefault="00243A2B" w:rsidP="007226EB">
      <w:pPr>
        <w:pStyle w:val="Bullets"/>
        <w:rPr>
          <w:b/>
        </w:rPr>
      </w:pPr>
      <w:r w:rsidRPr="007226EB">
        <w:rPr>
          <w:b/>
        </w:rPr>
        <w:t xml:space="preserve">Be </w:t>
      </w:r>
      <w:r w:rsidR="00664A14" w:rsidRPr="007226EB">
        <w:rPr>
          <w:b/>
        </w:rPr>
        <w:t xml:space="preserve">aware of ‘the narrow path’ that </w:t>
      </w:r>
      <w:r w:rsidR="00664A14">
        <w:rPr>
          <w:b/>
        </w:rPr>
        <w:t>w</w:t>
      </w:r>
      <w:r w:rsidR="00664A14" w:rsidRPr="007226EB">
        <w:rPr>
          <w:b/>
        </w:rPr>
        <w:t>om</w:t>
      </w:r>
      <w:r w:rsidR="00664A14">
        <w:rPr>
          <w:b/>
        </w:rPr>
        <w:t>e</w:t>
      </w:r>
      <w:r w:rsidR="00664A14" w:rsidRPr="007226EB">
        <w:rPr>
          <w:b/>
        </w:rPr>
        <w:t xml:space="preserve">n </w:t>
      </w:r>
      <w:r w:rsidR="00664A14">
        <w:rPr>
          <w:b/>
        </w:rPr>
        <w:t>f</w:t>
      </w:r>
      <w:r w:rsidR="00664A14" w:rsidRPr="007226EB">
        <w:rPr>
          <w:b/>
        </w:rPr>
        <w:t xml:space="preserve">eel </w:t>
      </w:r>
      <w:r w:rsidR="00664A14">
        <w:rPr>
          <w:b/>
        </w:rPr>
        <w:t>t</w:t>
      </w:r>
      <w:r w:rsidR="00664A14" w:rsidRPr="007226EB">
        <w:rPr>
          <w:b/>
        </w:rPr>
        <w:t xml:space="preserve">hey </w:t>
      </w:r>
      <w:proofErr w:type="gramStart"/>
      <w:r w:rsidR="00664A14">
        <w:rPr>
          <w:b/>
        </w:rPr>
        <w:t>h</w:t>
      </w:r>
      <w:r w:rsidR="00664A14" w:rsidRPr="007226EB">
        <w:rPr>
          <w:b/>
        </w:rPr>
        <w:t>ave to</w:t>
      </w:r>
      <w:proofErr w:type="gramEnd"/>
      <w:r w:rsidR="00664A14" w:rsidRPr="007226EB">
        <w:rPr>
          <w:b/>
        </w:rPr>
        <w:t xml:space="preserve"> </w:t>
      </w:r>
      <w:r w:rsidR="00664A14">
        <w:rPr>
          <w:b/>
        </w:rPr>
        <w:t>w</w:t>
      </w:r>
      <w:r w:rsidR="00664A14" w:rsidRPr="007226EB">
        <w:rPr>
          <w:b/>
        </w:rPr>
        <w:t>alk:</w:t>
      </w:r>
    </w:p>
    <w:p w14:paraId="6EF566CB" w14:textId="77777777" w:rsidR="00EA39C7" w:rsidRPr="007226EB" w:rsidRDefault="00243A2B" w:rsidP="007226EB">
      <w:pPr>
        <w:pStyle w:val="Bullets"/>
        <w:numPr>
          <w:ilvl w:val="1"/>
          <w:numId w:val="2"/>
        </w:numPr>
        <w:ind w:left="1080"/>
      </w:pPr>
      <w:r w:rsidRPr="007226EB">
        <w:t xml:space="preserve">Educate managers on how their feedback can create mixed messages for women, </w:t>
      </w:r>
      <w:r w:rsidRPr="007226EB">
        <w:rPr>
          <w:i/>
        </w:rPr>
        <w:t>e.g.,</w:t>
      </w:r>
      <w:r w:rsidR="00FA6C97" w:rsidRPr="007226EB">
        <w:t xml:space="preserve"> advising a woman to not be too pushy, but then criticizing her for not speaking up. Give specific feedbac</w:t>
      </w:r>
      <w:r w:rsidR="00EA39C7" w:rsidRPr="007226EB">
        <w:t xml:space="preserve">k and </w:t>
      </w:r>
      <w:r w:rsidR="006F4379" w:rsidRPr="007226EB">
        <w:t>prompt managers to ask themselves</w:t>
      </w:r>
      <w:r w:rsidR="00EA39C7" w:rsidRPr="007226EB">
        <w:t>, “Would I give this same feedback to a male team member?”</w:t>
      </w:r>
    </w:p>
    <w:p w14:paraId="57756FAF" w14:textId="77777777" w:rsidR="00C25B30" w:rsidRPr="007226EB" w:rsidRDefault="00EA39C7" w:rsidP="007226EB">
      <w:pPr>
        <w:pStyle w:val="Bullets"/>
        <w:numPr>
          <w:ilvl w:val="1"/>
          <w:numId w:val="2"/>
        </w:numPr>
        <w:ind w:left="1080"/>
      </w:pPr>
      <w:r w:rsidRPr="007226EB">
        <w:t>In terms of collaboration, beware of a</w:t>
      </w:r>
      <w:r w:rsidR="0090461A">
        <w:t>n unconscious</w:t>
      </w:r>
      <w:r w:rsidRPr="007226EB">
        <w:t xml:space="preserve"> preference for the more directive, authoritarian approach favored in a masculine environment. If you</w:t>
      </w:r>
      <w:r w:rsidR="003D764C" w:rsidRPr="007226EB">
        <w:t xml:space="preserve"> a</w:t>
      </w:r>
      <w:r w:rsidRPr="007226EB">
        <w:t>re advising women to “</w:t>
      </w:r>
      <w:r w:rsidR="006F4379" w:rsidRPr="007226EB">
        <w:t>H</w:t>
      </w:r>
      <w:r w:rsidRPr="007226EB">
        <w:t xml:space="preserve">ave </w:t>
      </w:r>
      <w:r w:rsidR="00C25B30" w:rsidRPr="007226EB">
        <w:t>your own voice</w:t>
      </w:r>
      <w:r w:rsidRPr="007226EB">
        <w:t>” or “D</w:t>
      </w:r>
      <w:r w:rsidR="00C25B30" w:rsidRPr="007226EB">
        <w:t>on’t be too collaborative</w:t>
      </w:r>
      <w:r w:rsidR="006F4379" w:rsidRPr="007226EB">
        <w:t>” recognize the strengths that their approach may have in generating</w:t>
      </w:r>
      <w:r w:rsidR="006E7B96" w:rsidRPr="007226EB">
        <w:t xml:space="preserve"> buy-in and engagement</w:t>
      </w:r>
      <w:r w:rsidR="006F4379" w:rsidRPr="007226EB">
        <w:t>.</w:t>
      </w:r>
      <w:r w:rsidR="00805D32">
        <w:t xml:space="preserve"> </w:t>
      </w:r>
    </w:p>
    <w:p w14:paraId="4F4A62D1" w14:textId="77777777" w:rsidR="00372ED1" w:rsidRPr="007226EB" w:rsidRDefault="006F4379" w:rsidP="007226EB">
      <w:pPr>
        <w:pStyle w:val="Bullets"/>
        <w:numPr>
          <w:ilvl w:val="1"/>
          <w:numId w:val="2"/>
        </w:numPr>
        <w:ind w:left="1080"/>
      </w:pPr>
      <w:r w:rsidRPr="007226EB">
        <w:lastRenderedPageBreak/>
        <w:t xml:space="preserve">If </w:t>
      </w:r>
      <w:r w:rsidR="0080780F" w:rsidRPr="007226EB">
        <w:t xml:space="preserve">you notice the issue of confidence arising in performance meetings or talent reviews, </w:t>
      </w:r>
      <w:r w:rsidRPr="007226EB">
        <w:t>before making the presumption</w:t>
      </w:r>
      <w:r w:rsidR="0080780F" w:rsidRPr="007226EB">
        <w:t xml:space="preserve"> that confidence is lack</w:t>
      </w:r>
      <w:r w:rsidR="00800A4D" w:rsidRPr="007226EB">
        <w:t>ing</w:t>
      </w:r>
      <w:r w:rsidRPr="007226EB">
        <w:t xml:space="preserve">, look at the specific behaviors </w:t>
      </w:r>
      <w:r w:rsidR="00065924" w:rsidRPr="007226EB">
        <w:t>being expressed</w:t>
      </w:r>
      <w:r w:rsidRPr="007226EB">
        <w:t xml:space="preserve"> and then </w:t>
      </w:r>
      <w:r w:rsidR="0080780F" w:rsidRPr="007226EB">
        <w:t xml:space="preserve">ask if there are other plausible stylistic reasons for acting in this fashion. Before </w:t>
      </w:r>
      <w:r w:rsidR="003D764C" w:rsidRPr="007226EB">
        <w:t xml:space="preserve">your managers </w:t>
      </w:r>
      <w:r w:rsidR="0080780F" w:rsidRPr="007226EB">
        <w:t>giv</w:t>
      </w:r>
      <w:r w:rsidR="003D764C" w:rsidRPr="007226EB">
        <w:t>e</w:t>
      </w:r>
      <w:r w:rsidR="0080780F" w:rsidRPr="007226EB">
        <w:t xml:space="preserve"> feedback</w:t>
      </w:r>
      <w:r w:rsidR="003D764C" w:rsidRPr="007226EB">
        <w:t>,</w:t>
      </w:r>
      <w:r w:rsidR="0080780F" w:rsidRPr="007226EB">
        <w:t xml:space="preserve"> have</w:t>
      </w:r>
      <w:r w:rsidRPr="007226EB">
        <w:t xml:space="preserve"> </w:t>
      </w:r>
      <w:r w:rsidR="003D764C" w:rsidRPr="007226EB">
        <w:t xml:space="preserve">them </w:t>
      </w:r>
      <w:r w:rsidRPr="007226EB">
        <w:t>ask themselves “</w:t>
      </w:r>
      <w:r w:rsidR="00243A2B" w:rsidRPr="007226EB">
        <w:t xml:space="preserve">What do </w:t>
      </w:r>
      <w:r w:rsidRPr="007226EB">
        <w:t>I really</w:t>
      </w:r>
      <w:r w:rsidR="00243A2B" w:rsidRPr="007226EB">
        <w:t xml:space="preserve"> mean when </w:t>
      </w:r>
      <w:r w:rsidRPr="007226EB">
        <w:t>I say I want Sarah to</w:t>
      </w:r>
      <w:r w:rsidR="00243A2B" w:rsidRPr="007226EB">
        <w:t xml:space="preserve"> “s</w:t>
      </w:r>
      <w:r w:rsidR="00C25B30" w:rsidRPr="007226EB">
        <w:t>ound more confident</w:t>
      </w:r>
      <w:r w:rsidR="00243A2B" w:rsidRPr="007226EB">
        <w:t>”</w:t>
      </w:r>
      <w:r w:rsidR="00FA6C97" w:rsidRPr="007226EB">
        <w:t xml:space="preserve">? </w:t>
      </w:r>
    </w:p>
    <w:p w14:paraId="73BDC862" w14:textId="77777777" w:rsidR="00FA6C97" w:rsidRDefault="00FA6C97" w:rsidP="007226EB"/>
    <w:p w14:paraId="52BD5D59" w14:textId="77777777" w:rsidR="00172623" w:rsidRPr="007226EB" w:rsidRDefault="00720A50" w:rsidP="007226EB">
      <w:pPr>
        <w:pStyle w:val="Bullets"/>
        <w:rPr>
          <w:b/>
        </w:rPr>
      </w:pPr>
      <w:r w:rsidRPr="007226EB">
        <w:rPr>
          <w:b/>
        </w:rPr>
        <w:t xml:space="preserve">Consider the following </w:t>
      </w:r>
      <w:r w:rsidR="00540477" w:rsidRPr="007226EB">
        <w:rPr>
          <w:b/>
        </w:rPr>
        <w:t xml:space="preserve">list of things our women said </w:t>
      </w:r>
      <w:r w:rsidR="00065924" w:rsidRPr="007226EB">
        <w:rPr>
          <w:b/>
        </w:rPr>
        <w:t xml:space="preserve">helped </w:t>
      </w:r>
      <w:r w:rsidR="00FC0EF4" w:rsidRPr="007226EB">
        <w:rPr>
          <w:b/>
        </w:rPr>
        <w:t>catalyze their development:</w:t>
      </w:r>
      <w:r w:rsidR="00172623" w:rsidRPr="007226EB">
        <w:rPr>
          <w:b/>
        </w:rPr>
        <w:t xml:space="preserve"> </w:t>
      </w:r>
    </w:p>
    <w:p w14:paraId="45B30203" w14:textId="77777777" w:rsidR="00172623" w:rsidRPr="00172623" w:rsidRDefault="00EB61C0" w:rsidP="007226EB">
      <w:pPr>
        <w:pStyle w:val="Bullets"/>
        <w:numPr>
          <w:ilvl w:val="1"/>
          <w:numId w:val="2"/>
        </w:numPr>
        <w:ind w:left="1080"/>
      </w:pPr>
      <w:r w:rsidRPr="00800A4D">
        <w:rPr>
          <w:i/>
        </w:rPr>
        <w:t>Manager</w:t>
      </w:r>
      <w:r>
        <w:t xml:space="preserve"> </w:t>
      </w:r>
      <w:r w:rsidR="003D764C">
        <w:t>–</w:t>
      </w:r>
      <w:r>
        <w:t xml:space="preserve"> </w:t>
      </w:r>
      <w:r w:rsidR="00FC0EF4">
        <w:t>Having a s</w:t>
      </w:r>
      <w:r w:rsidR="00172623" w:rsidRPr="00172623">
        <w:t>upportive</w:t>
      </w:r>
      <w:r w:rsidR="00FC0EF4">
        <w:t>, developmentally focused</w:t>
      </w:r>
      <w:r w:rsidR="00172623" w:rsidRPr="00172623">
        <w:t xml:space="preserve"> manager</w:t>
      </w:r>
      <w:r>
        <w:t xml:space="preserve"> who believed in them</w:t>
      </w:r>
      <w:r w:rsidR="00796685">
        <w:t xml:space="preserve">, </w:t>
      </w:r>
      <w:r>
        <w:t xml:space="preserve">provided </w:t>
      </w:r>
      <w:r w:rsidR="00796685">
        <w:t>them with stretch</w:t>
      </w:r>
      <w:r>
        <w:t xml:space="preserve"> opportunities to learn</w:t>
      </w:r>
      <w:r w:rsidR="00796685">
        <w:t>, and crafted development plans that helped spur growth</w:t>
      </w:r>
    </w:p>
    <w:p w14:paraId="7F610F64" w14:textId="77777777" w:rsidR="00172623" w:rsidRPr="00172623" w:rsidRDefault="00EB61C0" w:rsidP="007226EB">
      <w:pPr>
        <w:pStyle w:val="Bullets"/>
        <w:numPr>
          <w:ilvl w:val="1"/>
          <w:numId w:val="2"/>
        </w:numPr>
        <w:ind w:left="1080"/>
      </w:pPr>
      <w:r w:rsidRPr="00800A4D">
        <w:rPr>
          <w:i/>
        </w:rPr>
        <w:t>Experience</w:t>
      </w:r>
      <w:r>
        <w:t xml:space="preserve"> – L</w:t>
      </w:r>
      <w:r w:rsidR="00172623" w:rsidRPr="00172623">
        <w:t>earning</w:t>
      </w:r>
      <w:r>
        <w:t xml:space="preserve"> through a challenging assignment or even adversity</w:t>
      </w:r>
    </w:p>
    <w:p w14:paraId="49987B85" w14:textId="77777777" w:rsidR="00172623" w:rsidRPr="00172623" w:rsidRDefault="00EB61C0" w:rsidP="007226EB">
      <w:pPr>
        <w:pStyle w:val="Bullets"/>
        <w:numPr>
          <w:ilvl w:val="1"/>
          <w:numId w:val="2"/>
        </w:numPr>
        <w:ind w:left="1080"/>
      </w:pPr>
      <w:r w:rsidRPr="00800A4D">
        <w:rPr>
          <w:i/>
        </w:rPr>
        <w:t>Formal Learning</w:t>
      </w:r>
      <w:r>
        <w:t xml:space="preserve"> </w:t>
      </w:r>
      <w:r w:rsidR="003D764C">
        <w:t>–</w:t>
      </w:r>
      <w:r>
        <w:t xml:space="preserve"> </w:t>
      </w:r>
      <w:r w:rsidR="00172623" w:rsidRPr="00172623">
        <w:t>Leadership training</w:t>
      </w:r>
      <w:r>
        <w:t>s of all kind including ‘women only’ programs, technical/business learning programs, and targeted readings</w:t>
      </w:r>
    </w:p>
    <w:p w14:paraId="79C77175" w14:textId="77777777" w:rsidR="00172623" w:rsidRPr="00172623" w:rsidRDefault="00EB61C0" w:rsidP="007226EB">
      <w:pPr>
        <w:pStyle w:val="Bullets"/>
        <w:numPr>
          <w:ilvl w:val="1"/>
          <w:numId w:val="2"/>
        </w:numPr>
        <w:ind w:left="1080"/>
      </w:pPr>
      <w:r w:rsidRPr="00800A4D">
        <w:rPr>
          <w:i/>
        </w:rPr>
        <w:t>Support</w:t>
      </w:r>
      <w:r>
        <w:t xml:space="preserve"> – Via a great m</w:t>
      </w:r>
      <w:r w:rsidR="00172623" w:rsidRPr="00172623">
        <w:t>entor</w:t>
      </w:r>
      <w:r>
        <w:t>, sponsor, group of colleagues</w:t>
      </w:r>
      <w:r w:rsidR="00540477">
        <w:t>,</w:t>
      </w:r>
      <w:r w:rsidR="007226EB">
        <w:t xml:space="preserve"> </w:t>
      </w:r>
      <w:r>
        <w:t>spouse/partner, or c</w:t>
      </w:r>
      <w:r w:rsidR="00172623" w:rsidRPr="00172623">
        <w:t>oach</w:t>
      </w:r>
    </w:p>
    <w:p w14:paraId="73589507" w14:textId="77777777" w:rsidR="00172623" w:rsidRPr="003D764C" w:rsidRDefault="00016D89" w:rsidP="007226EB">
      <w:pPr>
        <w:pStyle w:val="Bullets"/>
        <w:numPr>
          <w:ilvl w:val="1"/>
          <w:numId w:val="2"/>
        </w:numPr>
        <w:ind w:left="1080"/>
      </w:pPr>
      <w:r w:rsidRPr="00800A4D">
        <w:rPr>
          <w:i/>
        </w:rPr>
        <w:t>Community</w:t>
      </w:r>
      <w:r>
        <w:t xml:space="preserve"> – Learning with and from others in a communal setting such as a formal </w:t>
      </w:r>
      <w:r w:rsidR="00DB3636">
        <w:t xml:space="preserve">Women’s Resource Group, </w:t>
      </w:r>
      <w:r>
        <w:t xml:space="preserve">Business Group, </w:t>
      </w:r>
      <w:r w:rsidR="00DB3636">
        <w:t xml:space="preserve">or </w:t>
      </w:r>
      <w:r>
        <w:t>Employee Resource Group or even a group of like-minded friends</w:t>
      </w:r>
    </w:p>
    <w:p w14:paraId="285A33BE" w14:textId="77777777" w:rsidR="00172623" w:rsidRDefault="00172623" w:rsidP="006729E6">
      <w:pPr>
        <w:spacing w:after="40"/>
        <w:rPr>
          <w:color w:val="000000" w:themeColor="text1"/>
        </w:rPr>
      </w:pPr>
    </w:p>
    <w:p w14:paraId="277FBFCA" w14:textId="77777777" w:rsidR="007B55D8" w:rsidRDefault="009D3453" w:rsidP="00DB3636">
      <w:pPr>
        <w:pStyle w:val="Heading1"/>
      </w:pPr>
      <w:r w:rsidRPr="003D764C">
        <w:t>S</w:t>
      </w:r>
      <w:r w:rsidR="00FA6C97" w:rsidRPr="003D764C">
        <w:t>ummary</w:t>
      </w:r>
      <w:r w:rsidRPr="003D764C">
        <w:t xml:space="preserve"> </w:t>
      </w:r>
    </w:p>
    <w:p w14:paraId="6AED71F6" w14:textId="77777777" w:rsidR="00E948D7" w:rsidRDefault="007B55D8" w:rsidP="00DB3636">
      <w:r>
        <w:t>The c</w:t>
      </w:r>
      <w:r w:rsidR="0093302B">
        <w:t>omplex</w:t>
      </w:r>
      <w:r w:rsidR="00065924">
        <w:t xml:space="preserve"> challenge</w:t>
      </w:r>
      <w:r>
        <w:t xml:space="preserve"> of </w:t>
      </w:r>
      <w:r w:rsidR="00EA6CFC">
        <w:t xml:space="preserve">increasing the number of </w:t>
      </w:r>
      <w:r>
        <w:t xml:space="preserve">talented </w:t>
      </w:r>
      <w:r w:rsidR="003D764C">
        <w:t xml:space="preserve">women </w:t>
      </w:r>
      <w:r w:rsidR="00EA6CFC">
        <w:t xml:space="preserve">who are </w:t>
      </w:r>
      <w:r w:rsidR="00930D47">
        <w:t xml:space="preserve">recognized and </w:t>
      </w:r>
      <w:r w:rsidR="00EA6CFC">
        <w:t xml:space="preserve">advanced </w:t>
      </w:r>
      <w:r w:rsidR="002F0FAA">
        <w:t xml:space="preserve">in the biotech/pharma industry </w:t>
      </w:r>
      <w:r w:rsidR="00065924">
        <w:t>need</w:t>
      </w:r>
      <w:r>
        <w:t>s</w:t>
      </w:r>
      <w:r w:rsidR="00065924">
        <w:t xml:space="preserve"> </w:t>
      </w:r>
      <w:r w:rsidR="0020339B">
        <w:t xml:space="preserve">a set of </w:t>
      </w:r>
      <w:r w:rsidR="00065924">
        <w:t>thoughtful, multi-facet</w:t>
      </w:r>
      <w:r w:rsidR="003D764C">
        <w:t>e</w:t>
      </w:r>
      <w:r w:rsidR="00065924">
        <w:t>d</w:t>
      </w:r>
      <w:r w:rsidR="00A30AAB">
        <w:t xml:space="preserve"> </w:t>
      </w:r>
      <w:r w:rsidR="00065924">
        <w:t xml:space="preserve">solutions. </w:t>
      </w:r>
      <w:r w:rsidR="002F0FAA">
        <w:t>Based on our research, we feel that o</w:t>
      </w:r>
      <w:r w:rsidR="008619EA" w:rsidRPr="008619EA">
        <w:t xml:space="preserve">rganizations must own </w:t>
      </w:r>
      <w:r w:rsidR="001B5F78">
        <w:t xml:space="preserve">resolving </w:t>
      </w:r>
      <w:r w:rsidR="001B5F78" w:rsidRPr="0020339B">
        <w:t>th</w:t>
      </w:r>
      <w:r w:rsidR="00930D47">
        <w:t>is</w:t>
      </w:r>
      <w:r w:rsidR="001B5F78" w:rsidRPr="0020339B">
        <w:t xml:space="preserve"> problem </w:t>
      </w:r>
      <w:r w:rsidR="008619EA" w:rsidRPr="008619EA">
        <w:t>as much, if not more than, the women themselves</w:t>
      </w:r>
      <w:r w:rsidR="002F0FAA">
        <w:t xml:space="preserve">. While </w:t>
      </w:r>
      <w:r w:rsidR="001B5F78">
        <w:t>our research shows there</w:t>
      </w:r>
      <w:r w:rsidR="002F0FAA">
        <w:t xml:space="preserve"> </w:t>
      </w:r>
      <w:r w:rsidR="00540477">
        <w:t>are things</w:t>
      </w:r>
      <w:r w:rsidR="002F0FAA">
        <w:t xml:space="preserve"> for women to </w:t>
      </w:r>
      <w:r w:rsidR="009342AB">
        <w:t xml:space="preserve">be aware of </w:t>
      </w:r>
      <w:r w:rsidR="002F0FAA">
        <w:t xml:space="preserve">and incorporate into their professional development, women’s opportunities will continue to be more limited </w:t>
      </w:r>
      <w:r w:rsidR="00E948D7">
        <w:t xml:space="preserve">than men’s </w:t>
      </w:r>
      <w:r w:rsidR="002F0FAA">
        <w:t xml:space="preserve">if </w:t>
      </w:r>
      <w:r w:rsidR="00E948D7">
        <w:t>women</w:t>
      </w:r>
      <w:r w:rsidR="002F0FAA">
        <w:t xml:space="preserve"> are not </w:t>
      </w:r>
      <w:r w:rsidR="008979CC">
        <w:t>part of</w:t>
      </w:r>
      <w:r w:rsidR="0098697C">
        <w:t xml:space="preserve"> an</w:t>
      </w:r>
      <w:r w:rsidR="002F0FAA">
        <w:t xml:space="preserve"> organization that learns </w:t>
      </w:r>
      <w:r w:rsidR="001C03CA">
        <w:t xml:space="preserve">and corrects for </w:t>
      </w:r>
      <w:r w:rsidR="002F0FAA">
        <w:t xml:space="preserve">how their </w:t>
      </w:r>
      <w:r w:rsidR="00540477">
        <w:t xml:space="preserve">company’s talent </w:t>
      </w:r>
      <w:r w:rsidR="002F0FAA">
        <w:t xml:space="preserve">processes and biases are potentially limiting the success of </w:t>
      </w:r>
      <w:r w:rsidR="001C03CA">
        <w:t xml:space="preserve">their high-potential </w:t>
      </w:r>
      <w:r w:rsidR="00E948D7">
        <w:t>women</w:t>
      </w:r>
      <w:r w:rsidR="002F0FAA">
        <w:t xml:space="preserve">. </w:t>
      </w:r>
    </w:p>
    <w:p w14:paraId="3239D272" w14:textId="77777777" w:rsidR="00E948D7" w:rsidRDefault="00E948D7" w:rsidP="009A2748">
      <w:pPr>
        <w:rPr>
          <w:color w:val="000000" w:themeColor="text1"/>
        </w:rPr>
      </w:pPr>
    </w:p>
    <w:p w14:paraId="6F4B1E6D" w14:textId="77777777" w:rsidR="00B42249" w:rsidRDefault="009404C8" w:rsidP="00DB3636">
      <w:r>
        <w:t>Management</w:t>
      </w:r>
      <w:r w:rsidR="002F0FAA">
        <w:t xml:space="preserve"> </w:t>
      </w:r>
      <w:r>
        <w:t xml:space="preserve">often </w:t>
      </w:r>
      <w:r w:rsidR="002F0FAA">
        <w:t>lack</w:t>
      </w:r>
      <w:r>
        <w:t>s</w:t>
      </w:r>
      <w:r w:rsidR="002F0FAA">
        <w:t xml:space="preserve"> awareness of how </w:t>
      </w:r>
      <w:r w:rsidR="00B42249">
        <w:t>effective leadership styles</w:t>
      </w:r>
      <w:r w:rsidR="002F0FAA">
        <w:t xml:space="preserve"> can show up differently for women than men</w:t>
      </w:r>
      <w:r>
        <w:t>, and this blind spot</w:t>
      </w:r>
      <w:r w:rsidR="002F0FAA">
        <w:t xml:space="preserve"> </w:t>
      </w:r>
      <w:r>
        <w:t>adversely</w:t>
      </w:r>
      <w:r w:rsidR="002F0FAA">
        <w:t xml:space="preserve"> affects the </w:t>
      </w:r>
      <w:r>
        <w:t xml:space="preserve">professional </w:t>
      </w:r>
      <w:r w:rsidR="002F0FAA">
        <w:t>experience</w:t>
      </w:r>
      <w:r>
        <w:t>s</w:t>
      </w:r>
      <w:r w:rsidR="002F0FAA">
        <w:t xml:space="preserve"> and </w:t>
      </w:r>
      <w:r w:rsidR="00B42249">
        <w:t xml:space="preserve">career </w:t>
      </w:r>
      <w:r>
        <w:t>trajectories</w:t>
      </w:r>
      <w:r w:rsidR="002F0FAA">
        <w:t xml:space="preserve"> of many talented women. Given </w:t>
      </w:r>
      <w:r w:rsidR="0098697C">
        <w:t xml:space="preserve">that diverse leadership teams lead to greater business success, organizations </w:t>
      </w:r>
      <w:r w:rsidR="002F0FAA">
        <w:t xml:space="preserve">need to </w:t>
      </w:r>
      <w:r w:rsidR="000D1EA1">
        <w:t>proactively build</w:t>
      </w:r>
      <w:r w:rsidR="002F0FAA">
        <w:t xml:space="preserve"> and implement more gen</w:t>
      </w:r>
      <w:r w:rsidR="0098697C">
        <w:t>der-intelligent talent processes</w:t>
      </w:r>
      <w:r w:rsidR="002F0FAA">
        <w:t xml:space="preserve"> that </w:t>
      </w:r>
      <w:r w:rsidR="00B42249">
        <w:t>strive to eliminate the potential for unconscious biases</w:t>
      </w:r>
      <w:r w:rsidR="00565677">
        <w:t xml:space="preserve"> and include initiatives expressly for women</w:t>
      </w:r>
      <w:r w:rsidR="00B42249">
        <w:t xml:space="preserve">. </w:t>
      </w:r>
    </w:p>
    <w:p w14:paraId="2FDB3296" w14:textId="77777777" w:rsidR="00B42249" w:rsidRDefault="00B42249" w:rsidP="00DB3636"/>
    <w:p w14:paraId="0730690E" w14:textId="77777777" w:rsidR="002F0FAA" w:rsidRDefault="00E74C38" w:rsidP="00DB3636">
      <w:r>
        <w:t>Additionally, o</w:t>
      </w:r>
      <w:r w:rsidR="00B42249" w:rsidRPr="008F271F">
        <w:t>rg</w:t>
      </w:r>
      <w:r w:rsidR="00B42249">
        <w:t>anization</w:t>
      </w:r>
      <w:r w:rsidR="00B42249" w:rsidRPr="008F271F">
        <w:t>s</w:t>
      </w:r>
      <w:r w:rsidR="002F0FAA" w:rsidRPr="008F271F">
        <w:t xml:space="preserve"> need to do more </w:t>
      </w:r>
      <w:r w:rsidR="00930D47">
        <w:t xml:space="preserve">to </w:t>
      </w:r>
      <w:r w:rsidR="00110B99">
        <w:t>reach out to</w:t>
      </w:r>
      <w:r w:rsidR="00930D47">
        <w:t xml:space="preserve"> and</w:t>
      </w:r>
      <w:r w:rsidR="002F0FAA" w:rsidRPr="008F271F">
        <w:t xml:space="preserve"> encourag</w:t>
      </w:r>
      <w:r w:rsidR="00930D47">
        <w:t>e women</w:t>
      </w:r>
      <w:r w:rsidR="00D039E6">
        <w:t xml:space="preserve"> to continue to ascend the leadership ranks</w:t>
      </w:r>
      <w:r w:rsidR="002F0FAA" w:rsidRPr="008F271F">
        <w:t xml:space="preserve">. You may have </w:t>
      </w:r>
      <w:r w:rsidR="000D1EA1">
        <w:t xml:space="preserve">a </w:t>
      </w:r>
      <w:r w:rsidR="002F0FAA">
        <w:t>highly</w:t>
      </w:r>
      <w:r w:rsidR="0020339B">
        <w:t>-</w:t>
      </w:r>
      <w:r w:rsidR="002F0FAA" w:rsidRPr="008F271F">
        <w:t>qualified wom</w:t>
      </w:r>
      <w:r w:rsidR="000D1EA1">
        <w:t>a</w:t>
      </w:r>
      <w:r w:rsidR="002F0FAA" w:rsidRPr="008F271F">
        <w:t xml:space="preserve">n </w:t>
      </w:r>
      <w:r w:rsidR="009E1C2E">
        <w:t>on your team</w:t>
      </w:r>
      <w:r>
        <w:t xml:space="preserve"> </w:t>
      </w:r>
      <w:r w:rsidR="002F0FAA" w:rsidRPr="008F271F">
        <w:t>who is not knocking on your door</w:t>
      </w:r>
      <w:r w:rsidR="009E1C2E">
        <w:t xml:space="preserve"> for an opportunity</w:t>
      </w:r>
      <w:r w:rsidR="00B42249">
        <w:t>, so</w:t>
      </w:r>
      <w:r w:rsidR="002F0FAA" w:rsidRPr="008F271F">
        <w:t xml:space="preserve"> you may need to </w:t>
      </w:r>
      <w:r w:rsidR="009E1C2E">
        <w:t>knock on her door</w:t>
      </w:r>
      <w:r w:rsidR="002F0FAA" w:rsidRPr="008F271F">
        <w:t>.</w:t>
      </w:r>
      <w:r w:rsidR="002F0FAA">
        <w:t xml:space="preserve"> The fact that </w:t>
      </w:r>
      <w:r w:rsidR="00A0304D">
        <w:t>a woman</w:t>
      </w:r>
      <w:r w:rsidR="002F0FAA">
        <w:t xml:space="preserve"> is not </w:t>
      </w:r>
      <w:r w:rsidR="009E1C2E">
        <w:t>initiating the conversation</w:t>
      </w:r>
      <w:r w:rsidR="002F0FAA">
        <w:t xml:space="preserve"> should not </w:t>
      </w:r>
      <w:r w:rsidR="000D1EA1">
        <w:t xml:space="preserve">automatically </w:t>
      </w:r>
      <w:r w:rsidR="000D1EA1">
        <w:lastRenderedPageBreak/>
        <w:t>be</w:t>
      </w:r>
      <w:r w:rsidR="002F0FAA">
        <w:t xml:space="preserve"> interpreted to mean she i</w:t>
      </w:r>
      <w:r w:rsidR="003079C4">
        <w:t>s not interested</w:t>
      </w:r>
      <w:r w:rsidR="00A0304D">
        <w:t xml:space="preserve"> </w:t>
      </w:r>
      <w:r w:rsidR="003079C4">
        <w:t xml:space="preserve">or not capable of </w:t>
      </w:r>
      <w:r w:rsidR="009E1C2E">
        <w:t xml:space="preserve">being a strong and effective </w:t>
      </w:r>
      <w:r w:rsidR="00AE22FE">
        <w:t>leader</w:t>
      </w:r>
      <w:r w:rsidR="003079C4">
        <w:t xml:space="preserve">. </w:t>
      </w:r>
      <w:r w:rsidR="00110B99">
        <w:t xml:space="preserve">Be aware that there are multiple factors that may contribute to her holding back and </w:t>
      </w:r>
      <w:r w:rsidR="00D039E6">
        <w:t xml:space="preserve">be thoughtful in </w:t>
      </w:r>
      <w:proofErr w:type="gramStart"/>
      <w:r w:rsidR="00D039E6">
        <w:t>opening up</w:t>
      </w:r>
      <w:proofErr w:type="gramEnd"/>
      <w:r w:rsidR="00D039E6">
        <w:t xml:space="preserve"> a dialog to surface those issues</w:t>
      </w:r>
      <w:r w:rsidR="00110B99">
        <w:t xml:space="preserve">. The numbers of women appearing in the senior ranks will not improve as much as they need to without </w:t>
      </w:r>
      <w:r w:rsidR="00D039E6">
        <w:t>strong support and action from executive</w:t>
      </w:r>
      <w:r w:rsidR="00C95915">
        <w:t>-</w:t>
      </w:r>
      <w:r w:rsidR="00D039E6">
        <w:t>level leaders</w:t>
      </w:r>
      <w:r w:rsidR="00110B99">
        <w:t xml:space="preserve">. </w:t>
      </w:r>
    </w:p>
    <w:p w14:paraId="673AF947" w14:textId="77777777" w:rsidR="009A6CE5" w:rsidRDefault="009A6CE5" w:rsidP="00DB3636"/>
    <w:p w14:paraId="5C7A05AA" w14:textId="77777777" w:rsidR="0079218E" w:rsidRDefault="009A6CE5" w:rsidP="00DB3636">
      <w:r>
        <w:t xml:space="preserve">For women, we recommend that you take to heart the idea that many people may </w:t>
      </w:r>
      <w:r w:rsidR="00CC415C">
        <w:t>not be noticing</w:t>
      </w:r>
      <w:r>
        <w:t xml:space="preserve"> your </w:t>
      </w:r>
      <w:r w:rsidR="00CC415C">
        <w:t xml:space="preserve">true </w:t>
      </w:r>
      <w:r>
        <w:t xml:space="preserve">capabilities and effectiveness. </w:t>
      </w:r>
      <w:r w:rsidR="004B2672">
        <w:t xml:space="preserve">Recognize that leaders in your organization may be unwittingly assessing you using a different scale than they use for your male peers, </w:t>
      </w:r>
      <w:r w:rsidR="00CC415C">
        <w:t>and therefore b</w:t>
      </w:r>
      <w:r w:rsidR="004B2672">
        <w:t xml:space="preserve">e diligent about asking for feedback, getting clarification, and working to incorporate the additional recommendations </w:t>
      </w:r>
      <w:r w:rsidR="00CA6BB3">
        <w:t xml:space="preserve">listed </w:t>
      </w:r>
      <w:r w:rsidR="004B2672">
        <w:t>above</w:t>
      </w:r>
      <w:r w:rsidR="00110B99">
        <w:t xml:space="preserve"> into your repertoire of skills</w:t>
      </w:r>
      <w:r w:rsidR="004B2672">
        <w:t>. F</w:t>
      </w:r>
      <w:r>
        <w:t xml:space="preserve">ind a way to make them work for you. </w:t>
      </w:r>
      <w:r w:rsidR="004B2672">
        <w:t>Additionally,</w:t>
      </w:r>
      <w:r w:rsidR="004E02A2">
        <w:t xml:space="preserve"> consider becoming an advocate for gender-intelligent talent processes within your organization</w:t>
      </w:r>
      <w:r w:rsidR="00A96DFC">
        <w:t>;</w:t>
      </w:r>
      <w:r w:rsidR="004B2672">
        <w:t xml:space="preserve"> reach out to your HR team and </w:t>
      </w:r>
      <w:r w:rsidR="008C04D0">
        <w:t>senior management</w:t>
      </w:r>
      <w:r w:rsidR="00A93030">
        <w:t xml:space="preserve"> and discuss these idea</w:t>
      </w:r>
      <w:r w:rsidR="00A96DFC">
        <w:t>s</w:t>
      </w:r>
      <w:r w:rsidR="00A93030">
        <w:t xml:space="preserve"> with them</w:t>
      </w:r>
      <w:r w:rsidR="00110B99">
        <w:t xml:space="preserve"> and how improvements could be made</w:t>
      </w:r>
      <w:r w:rsidR="00A93030">
        <w:t xml:space="preserve">. </w:t>
      </w:r>
    </w:p>
    <w:p w14:paraId="503821AD" w14:textId="77777777" w:rsidR="0079218E" w:rsidRDefault="0079218E" w:rsidP="00DB3636"/>
    <w:p w14:paraId="1470B84D" w14:textId="77777777" w:rsidR="002F0FAA" w:rsidRDefault="008C6062" w:rsidP="00DB3636">
      <w:r>
        <w:t>Our hope is that through this research we contribute to building awareness of this systemic problem</w:t>
      </w:r>
      <w:r w:rsidR="005564E5">
        <w:t>,</w:t>
      </w:r>
      <w:r>
        <w:t xml:space="preserve"> </w:t>
      </w:r>
      <w:r w:rsidR="005564E5">
        <w:t xml:space="preserve">with that awareness </w:t>
      </w:r>
      <w:r>
        <w:t xml:space="preserve">resulting in senior leaders, HR partners, managers and scientists of all levels working together to effect a positive change. The more successful we are </w:t>
      </w:r>
      <w:r w:rsidR="00CA6BB3">
        <w:t>as an</w:t>
      </w:r>
      <w:r>
        <w:t xml:space="preserve"> industry, the more people we can help</w:t>
      </w:r>
      <w:r w:rsidR="00CA6BB3">
        <w:t xml:space="preserve"> through healthcare innovations</w:t>
      </w:r>
      <w:r>
        <w:t xml:space="preserve">, which </w:t>
      </w:r>
      <w:r w:rsidR="00CA6BB3">
        <w:t>is our primary motivation for the work we do</w:t>
      </w:r>
      <w:r>
        <w:t xml:space="preserve">. </w:t>
      </w:r>
    </w:p>
    <w:p w14:paraId="435B1C44" w14:textId="77777777" w:rsidR="00FA6C97" w:rsidRPr="008F271F" w:rsidRDefault="00FA6C97" w:rsidP="006729E6">
      <w:pPr>
        <w:spacing w:after="40"/>
        <w:rPr>
          <w:color w:val="000000" w:themeColor="text1"/>
        </w:rPr>
      </w:pPr>
    </w:p>
    <w:p w14:paraId="195842AF" w14:textId="77777777" w:rsidR="00E25249" w:rsidRPr="00611978" w:rsidRDefault="00611978" w:rsidP="00DB3636">
      <w:pPr>
        <w:pStyle w:val="Heading1"/>
      </w:pPr>
      <w:r w:rsidRPr="00611978">
        <w:t>Additional Resources</w:t>
      </w:r>
    </w:p>
    <w:p w14:paraId="47019F0F" w14:textId="20518479" w:rsidR="000421AA" w:rsidRDefault="000421AA">
      <w:pPr>
        <w:pStyle w:val="Bullets"/>
      </w:pPr>
      <w:r>
        <w:t xml:space="preserve">Boston Women’s </w:t>
      </w:r>
      <w:r w:rsidR="002F63B6">
        <w:t>Workforce Council</w:t>
      </w:r>
      <w:r>
        <w:t xml:space="preserve"> (pay equity focus):  </w:t>
      </w:r>
      <w:hyperlink r:id="rId8" w:history="1">
        <w:r w:rsidR="002F63B6" w:rsidRPr="002F63B6">
          <w:rPr>
            <w:rStyle w:val="Hyperlink"/>
          </w:rPr>
          <w:t>https://www.bostonwomensworkforcecouncil.com/</w:t>
        </w:r>
      </w:hyperlink>
    </w:p>
    <w:p w14:paraId="6A02EF37" w14:textId="4ABE8AF2" w:rsidR="00624603" w:rsidRPr="00624603" w:rsidRDefault="003E60EC" w:rsidP="00DB3636">
      <w:pPr>
        <w:pStyle w:val="Bullets"/>
      </w:pPr>
      <w:r w:rsidRPr="00624603">
        <w:t>Healthcare Business Women’s Association (HBA)</w:t>
      </w:r>
      <w:r w:rsidR="00624603" w:rsidRPr="00624603">
        <w:t xml:space="preserve"> </w:t>
      </w:r>
    </w:p>
    <w:p w14:paraId="0DA0014D" w14:textId="77777777" w:rsidR="00624603" w:rsidRPr="00624603" w:rsidRDefault="00611978" w:rsidP="00DB3636">
      <w:pPr>
        <w:pStyle w:val="Bullets"/>
        <w:numPr>
          <w:ilvl w:val="1"/>
          <w:numId w:val="2"/>
        </w:numPr>
        <w:ind w:left="1080"/>
        <w:rPr>
          <w:b/>
        </w:rPr>
      </w:pPr>
      <w:r w:rsidRPr="00624603">
        <w:t>Gender Parity website</w:t>
      </w:r>
      <w:r w:rsidR="003E60EC" w:rsidRPr="00624603">
        <w:t xml:space="preserve">: </w:t>
      </w:r>
      <w:hyperlink r:id="rId9" w:history="1">
        <w:r w:rsidR="003E60EC" w:rsidRPr="003E60EC">
          <w:rPr>
            <w:rStyle w:val="Hyperlink"/>
          </w:rPr>
          <w:t>https://genderparity.hbanet.org</w:t>
        </w:r>
      </w:hyperlink>
      <w:r w:rsidR="00900BCE">
        <w:t xml:space="preserve"> </w:t>
      </w:r>
    </w:p>
    <w:p w14:paraId="4E5EA52A" w14:textId="77777777" w:rsidR="00624603" w:rsidRPr="005A3D4E" w:rsidRDefault="003E60EC" w:rsidP="00DB3636">
      <w:pPr>
        <w:pStyle w:val="Bullets"/>
        <w:numPr>
          <w:ilvl w:val="1"/>
          <w:numId w:val="2"/>
        </w:numPr>
        <w:ind w:left="1080"/>
        <w:rPr>
          <w:b/>
        </w:rPr>
      </w:pPr>
      <w:r w:rsidRPr="00624603">
        <w:t>Mentoring program</w:t>
      </w:r>
      <w:r w:rsidR="00085C34">
        <w:t xml:space="preserve">: </w:t>
      </w:r>
      <w:hyperlink r:id="rId10" w:history="1">
        <w:r w:rsidR="00085C34" w:rsidRPr="00754CAD">
          <w:rPr>
            <w:rStyle w:val="Hyperlink"/>
          </w:rPr>
          <w:t>https://www.hbanet.org/mentoring</w:t>
        </w:r>
      </w:hyperlink>
      <w:r w:rsidR="00085C34">
        <w:t xml:space="preserve"> </w:t>
      </w:r>
    </w:p>
    <w:p w14:paraId="1FF30CF5" w14:textId="77777777" w:rsidR="00624603" w:rsidRPr="00624603" w:rsidRDefault="00624603" w:rsidP="0017248A">
      <w:pPr>
        <w:pStyle w:val="Bullets"/>
      </w:pPr>
      <w:r w:rsidRPr="00624603">
        <w:t xml:space="preserve">Leadership </w:t>
      </w:r>
      <w:r w:rsidR="00B31BB9">
        <w:t>D</w:t>
      </w:r>
      <w:r w:rsidRPr="00624603">
        <w:t>evelopment Institute at Eckerd College</w:t>
      </w:r>
      <w:r w:rsidR="0017248A">
        <w:t xml:space="preserve">: </w:t>
      </w:r>
      <w:hyperlink r:id="rId11" w:history="1">
        <w:r w:rsidR="0017248A" w:rsidRPr="00287CFE">
          <w:rPr>
            <w:rStyle w:val="Hyperlink"/>
          </w:rPr>
          <w:t>https://leadership.eckerd.edu/</w:t>
        </w:r>
      </w:hyperlink>
    </w:p>
    <w:p w14:paraId="4A44DE88" w14:textId="77777777" w:rsidR="00624603" w:rsidRPr="00624603" w:rsidRDefault="00624603" w:rsidP="00287CFE">
      <w:pPr>
        <w:pStyle w:val="Bullets"/>
      </w:pPr>
      <w:r w:rsidRPr="00624603">
        <w:t>Simmons Women’s Leadership Training programs</w:t>
      </w:r>
      <w:r w:rsidR="00287CFE">
        <w:t xml:space="preserve">: </w:t>
      </w:r>
      <w:r w:rsidR="00287CFE" w:rsidRPr="00287CFE">
        <w:t>http://www.simmons.edu/academics/executive-education/for-individuals/strategic-leadership-for-women</w:t>
      </w:r>
    </w:p>
    <w:p w14:paraId="4F19E4D7" w14:textId="77777777" w:rsidR="00624603" w:rsidRPr="00624603" w:rsidRDefault="00624603" w:rsidP="00287CFE">
      <w:pPr>
        <w:pStyle w:val="Bullets"/>
      </w:pPr>
      <w:r w:rsidRPr="00624603">
        <w:t>Tuck Business School program women leaders</w:t>
      </w:r>
      <w:r w:rsidR="00287CFE">
        <w:t xml:space="preserve">: </w:t>
      </w:r>
      <w:r w:rsidR="00287CFE" w:rsidRPr="00287CFE">
        <w:t>http://exec.tuck.dartmouth.edu/perspectives/women-leaders</w:t>
      </w:r>
    </w:p>
    <w:p w14:paraId="2F6CF95A" w14:textId="77777777" w:rsidR="00624603" w:rsidRPr="00624603" w:rsidRDefault="00624603" w:rsidP="00287CFE">
      <w:pPr>
        <w:pStyle w:val="Bullets"/>
      </w:pPr>
      <w:r w:rsidRPr="00624603">
        <w:t xml:space="preserve">Wharton </w:t>
      </w:r>
      <w:r w:rsidR="00287CFE">
        <w:t>Women’s Executive</w:t>
      </w:r>
      <w:r w:rsidR="00287CFE" w:rsidRPr="00624603">
        <w:t xml:space="preserve"> </w:t>
      </w:r>
      <w:r w:rsidRPr="00624603">
        <w:t>Leaders</w:t>
      </w:r>
      <w:r w:rsidR="00287CFE">
        <w:t>hip</w:t>
      </w:r>
      <w:r w:rsidRPr="00624603">
        <w:t xml:space="preserve"> Program</w:t>
      </w:r>
      <w:r w:rsidR="00287CFE">
        <w:t xml:space="preserve">: </w:t>
      </w:r>
      <w:hyperlink r:id="rId12" w:history="1">
        <w:r w:rsidR="00287CFE" w:rsidRPr="00287CFE">
          <w:rPr>
            <w:rStyle w:val="Hyperlink"/>
          </w:rPr>
          <w:t>http://executiveeducation.wharton.upenn.edu/for-individuals/all-programs/womens-executive-leadership-business-strategies-for-success</w:t>
        </w:r>
      </w:hyperlink>
    </w:p>
    <w:p w14:paraId="02A6C518" w14:textId="77777777" w:rsidR="00624603" w:rsidRPr="00DB3636" w:rsidRDefault="00624603" w:rsidP="00287CFE">
      <w:pPr>
        <w:pStyle w:val="Bullets"/>
      </w:pPr>
      <w:r w:rsidRPr="00DB3636">
        <w:t>Women Unlimited Leadership Programs</w:t>
      </w:r>
      <w:r w:rsidR="00287CFE">
        <w:t xml:space="preserve">: </w:t>
      </w:r>
      <w:r w:rsidR="00287CFE" w:rsidRPr="00287CFE">
        <w:t>http://women-unlimited.com/home/</w:t>
      </w:r>
    </w:p>
    <w:p w14:paraId="52E3E390" w14:textId="77777777" w:rsidR="00D039E6" w:rsidRPr="00DB3636" w:rsidRDefault="00D039E6" w:rsidP="00287CFE">
      <w:pPr>
        <w:pStyle w:val="Bullets"/>
      </w:pPr>
      <w:r w:rsidRPr="00DB3636">
        <w:t xml:space="preserve">WEST – Women in Engineering, </w:t>
      </w:r>
      <w:proofErr w:type="gramStart"/>
      <w:r w:rsidRPr="00DB3636">
        <w:t>Science</w:t>
      </w:r>
      <w:proofErr w:type="gramEnd"/>
      <w:r w:rsidRPr="00DB3636">
        <w:t xml:space="preserve"> and Technology</w:t>
      </w:r>
      <w:r w:rsidR="00287CFE">
        <w:t xml:space="preserve">: </w:t>
      </w:r>
      <w:r w:rsidR="00287CFE" w:rsidRPr="00287CFE">
        <w:t>http://www.westorg.org/</w:t>
      </w:r>
    </w:p>
    <w:p w14:paraId="0B9DEDD9" w14:textId="77777777" w:rsidR="000C0BAD" w:rsidRPr="00DB3636" w:rsidRDefault="00B726F7" w:rsidP="00287CFE">
      <w:pPr>
        <w:pStyle w:val="Bullets"/>
      </w:pPr>
      <w:proofErr w:type="spellStart"/>
      <w:r w:rsidRPr="00DB3636">
        <w:lastRenderedPageBreak/>
        <w:t>ReacHire</w:t>
      </w:r>
      <w:proofErr w:type="spellEnd"/>
      <w:r w:rsidRPr="00DB3636">
        <w:t xml:space="preserve"> </w:t>
      </w:r>
      <w:r w:rsidRPr="00AC23B1">
        <w:rPr>
          <w:i/>
        </w:rPr>
        <w:t xml:space="preserve">– </w:t>
      </w:r>
      <w:r w:rsidRPr="00DB3636">
        <w:t>“On-ramping assistance” for women returning to the workforce after a leave</w:t>
      </w:r>
      <w:r w:rsidR="00287CFE">
        <w:t xml:space="preserve">: </w:t>
      </w:r>
      <w:hyperlink r:id="rId13" w:history="1">
        <w:r w:rsidR="00287CFE" w:rsidRPr="00287CFE">
          <w:rPr>
            <w:rStyle w:val="Hyperlink"/>
          </w:rPr>
          <w:t>http://www.reachire.com/</w:t>
        </w:r>
      </w:hyperlink>
    </w:p>
    <w:p w14:paraId="44BA62D7" w14:textId="51C9B8D8" w:rsidR="00F420D0" w:rsidRPr="00BB4636" w:rsidRDefault="001E77B9" w:rsidP="00DB3636">
      <w:pPr>
        <w:pStyle w:val="Bullets"/>
        <w:rPr>
          <w:i/>
        </w:rPr>
      </w:pPr>
      <w:r>
        <w:t>Harvard Implicit bias test</w:t>
      </w:r>
      <w:r w:rsidR="00DB3636">
        <w:t>, which can be</w:t>
      </w:r>
      <w:r w:rsidR="003C3814">
        <w:t xml:space="preserve"> take</w:t>
      </w:r>
      <w:r w:rsidR="00DB3636">
        <w:t>n</w:t>
      </w:r>
      <w:r w:rsidR="003C3814">
        <w:t xml:space="preserve"> online</w:t>
      </w:r>
      <w:r w:rsidR="0007005C">
        <w:t>:</w:t>
      </w:r>
      <w:r w:rsidR="003C3814">
        <w:t xml:space="preserve"> </w:t>
      </w:r>
    </w:p>
    <w:p w14:paraId="3D6EB71C" w14:textId="77777777" w:rsidR="00F420D0" w:rsidRDefault="00F420D0" w:rsidP="00F420D0">
      <w:pPr>
        <w:spacing w:before="120" w:after="40"/>
        <w:ind w:left="720"/>
      </w:pPr>
      <w:r>
        <w:t xml:space="preserve">Main landing page of site with description: </w:t>
      </w:r>
      <w:hyperlink r:id="rId14" w:history="1">
        <w:r w:rsidRPr="00754CAD">
          <w:rPr>
            <w:rStyle w:val="Hyperlink"/>
          </w:rPr>
          <w:t>https://implicit.harvard.edu/implicit/education.html</w:t>
        </w:r>
      </w:hyperlink>
      <w:r>
        <w:t xml:space="preserve"> </w:t>
      </w:r>
    </w:p>
    <w:p w14:paraId="5B738151" w14:textId="6FC423AA" w:rsidR="00F01FE0" w:rsidRDefault="00F01FE0" w:rsidP="00F420D0">
      <w:pPr>
        <w:spacing w:before="120" w:after="40"/>
        <w:ind w:left="720"/>
        <w:rPr>
          <w:i/>
          <w:color w:val="000000" w:themeColor="text1"/>
        </w:rPr>
      </w:pPr>
      <w:r>
        <w:rPr>
          <w:i/>
          <w:color w:val="000000" w:themeColor="text1"/>
        </w:rPr>
        <w:t xml:space="preserve">Or </w:t>
      </w:r>
      <w:hyperlink r:id="rId15" w:history="1">
        <w:r w:rsidRPr="00754CAD">
          <w:rPr>
            <w:rStyle w:val="Hyperlink"/>
            <w:i/>
          </w:rPr>
          <w:t>https://implicit.harvard.edu/implicit/research/</w:t>
        </w:r>
      </w:hyperlink>
      <w:r>
        <w:rPr>
          <w:i/>
          <w:color w:val="000000" w:themeColor="text1"/>
        </w:rPr>
        <w:t xml:space="preserve"> </w:t>
      </w:r>
      <w:r w:rsidR="00AE0261">
        <w:rPr>
          <w:i/>
          <w:color w:val="000000" w:themeColor="text1"/>
        </w:rPr>
        <w:t xml:space="preserve"> </w:t>
      </w:r>
    </w:p>
    <w:p w14:paraId="6125CFE3" w14:textId="77777777" w:rsidR="0007005C" w:rsidRDefault="0007005C" w:rsidP="006E7507">
      <w:pPr>
        <w:spacing w:before="120" w:after="40"/>
        <w:ind w:left="720"/>
        <w:jc w:val="center"/>
        <w:rPr>
          <w:color w:val="000000" w:themeColor="text1"/>
        </w:rPr>
      </w:pPr>
    </w:p>
    <w:p w14:paraId="36C99E21" w14:textId="77447DC2" w:rsidR="00AE0261" w:rsidRPr="006E7507" w:rsidRDefault="00AE0261" w:rsidP="006E7507">
      <w:pPr>
        <w:spacing w:before="120" w:after="40"/>
        <w:ind w:left="720"/>
        <w:jc w:val="center"/>
        <w:rPr>
          <w:color w:val="000000" w:themeColor="text1"/>
        </w:rPr>
      </w:pPr>
      <w:r w:rsidRPr="00AE0261">
        <w:rPr>
          <w:color w:val="000000" w:themeColor="text1"/>
        </w:rPr>
        <w:t>*</w:t>
      </w:r>
      <w:r>
        <w:rPr>
          <w:color w:val="000000" w:themeColor="text1"/>
        </w:rPr>
        <w:t xml:space="preserve"> </w:t>
      </w:r>
      <w:r w:rsidRPr="006E7507">
        <w:rPr>
          <w:color w:val="000000" w:themeColor="text1"/>
        </w:rPr>
        <w:t>*</w:t>
      </w:r>
      <w:r>
        <w:rPr>
          <w:color w:val="000000" w:themeColor="text1"/>
        </w:rPr>
        <w:t xml:space="preserve"> </w:t>
      </w:r>
      <w:r w:rsidRPr="006E7507">
        <w:rPr>
          <w:color w:val="000000" w:themeColor="text1"/>
        </w:rPr>
        <w:t>*</w:t>
      </w:r>
    </w:p>
    <w:p w14:paraId="56D90311" w14:textId="77777777" w:rsidR="00AE0261" w:rsidRPr="00BB4636" w:rsidRDefault="00AE0261" w:rsidP="00F420D0">
      <w:pPr>
        <w:spacing w:before="120" w:after="40"/>
        <w:ind w:left="720"/>
        <w:rPr>
          <w:color w:val="000000" w:themeColor="text1"/>
        </w:rPr>
      </w:pPr>
    </w:p>
    <w:p w14:paraId="7934D996" w14:textId="77777777" w:rsidR="00401003" w:rsidRPr="00F66243" w:rsidRDefault="00401003">
      <w:pPr>
        <w:rPr>
          <w:color w:val="000000" w:themeColor="text1"/>
        </w:rPr>
      </w:pPr>
    </w:p>
    <w:p w14:paraId="7B8C5589" w14:textId="77777777" w:rsidR="00B128D4" w:rsidRDefault="00B128D4" w:rsidP="00B128D4">
      <w:pPr>
        <w:spacing w:before="120" w:after="40"/>
      </w:pPr>
    </w:p>
    <w:p w14:paraId="51BA6753" w14:textId="77777777" w:rsidR="00B128D4" w:rsidRPr="00624603" w:rsidRDefault="00B128D4" w:rsidP="00624603">
      <w:pPr>
        <w:spacing w:after="40"/>
        <w:ind w:left="360"/>
        <w:rPr>
          <w:color w:val="000000" w:themeColor="text1"/>
        </w:rPr>
      </w:pPr>
    </w:p>
    <w:sectPr w:rsidR="00B128D4" w:rsidRPr="00624603" w:rsidSect="003F0A24">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0E38F" w14:textId="77777777" w:rsidR="00235EC7" w:rsidRDefault="00235EC7" w:rsidP="001A29F4">
      <w:r>
        <w:separator/>
      </w:r>
    </w:p>
  </w:endnote>
  <w:endnote w:type="continuationSeparator" w:id="0">
    <w:p w14:paraId="2111AB3B" w14:textId="77777777" w:rsidR="00235EC7" w:rsidRDefault="00235EC7" w:rsidP="001A2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29CE5" w14:textId="77777777" w:rsidR="00716DD3" w:rsidRDefault="00716DD3" w:rsidP="00F9651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D9CF3C" w14:textId="77777777" w:rsidR="00716DD3" w:rsidRDefault="00716D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C45AD" w14:textId="29ED4366" w:rsidR="00716DD3" w:rsidRDefault="00716DD3" w:rsidP="00F9651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1EFC">
      <w:rPr>
        <w:rStyle w:val="PageNumber"/>
        <w:noProof/>
      </w:rPr>
      <w:t>20</w:t>
    </w:r>
    <w:r>
      <w:rPr>
        <w:rStyle w:val="PageNumber"/>
      </w:rPr>
      <w:fldChar w:fldCharType="end"/>
    </w:r>
  </w:p>
  <w:p w14:paraId="1D09D96A" w14:textId="77777777" w:rsidR="00716DD3" w:rsidRDefault="00716D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DF1B8" w14:textId="77777777" w:rsidR="00235EC7" w:rsidRDefault="00235EC7" w:rsidP="001A29F4">
      <w:r>
        <w:separator/>
      </w:r>
    </w:p>
  </w:footnote>
  <w:footnote w:type="continuationSeparator" w:id="0">
    <w:p w14:paraId="71B4E0A2" w14:textId="77777777" w:rsidR="00235EC7" w:rsidRDefault="00235EC7" w:rsidP="001A29F4">
      <w:r>
        <w:continuationSeparator/>
      </w:r>
    </w:p>
  </w:footnote>
  <w:footnote w:id="1">
    <w:p w14:paraId="69CB26B3" w14:textId="77777777" w:rsidR="00716DD3" w:rsidRPr="00C102CE" w:rsidRDefault="00716DD3">
      <w:pPr>
        <w:pStyle w:val="FootnoteText"/>
        <w:rPr>
          <w:color w:val="FF0000"/>
          <w:sz w:val="20"/>
          <w:szCs w:val="20"/>
        </w:rPr>
      </w:pPr>
      <w:r>
        <w:rPr>
          <w:rStyle w:val="FootnoteReference"/>
        </w:rPr>
        <w:footnoteRef/>
      </w:r>
      <w:r>
        <w:t xml:space="preserve"> </w:t>
      </w:r>
      <w:r w:rsidRPr="00284A69">
        <w:rPr>
          <w:sz w:val="20"/>
          <w:szCs w:val="20"/>
        </w:rPr>
        <w:t xml:space="preserve">Scott </w:t>
      </w:r>
      <w:proofErr w:type="spellStart"/>
      <w:r w:rsidRPr="00284A69">
        <w:rPr>
          <w:sz w:val="20"/>
          <w:szCs w:val="20"/>
        </w:rPr>
        <w:t>Jaschik</w:t>
      </w:r>
      <w:proofErr w:type="spellEnd"/>
      <w:r>
        <w:t xml:space="preserve">, </w:t>
      </w:r>
      <w:r w:rsidRPr="00C102CE">
        <w:t>“</w:t>
      </w:r>
      <w:r w:rsidRPr="00C102CE">
        <w:rPr>
          <w:sz w:val="20"/>
          <w:szCs w:val="20"/>
        </w:rPr>
        <w:t>Women Lead in Doctorates,”</w:t>
      </w:r>
      <w:r>
        <w:rPr>
          <w:sz w:val="20"/>
          <w:szCs w:val="20"/>
        </w:rPr>
        <w:t xml:space="preserve"> </w:t>
      </w:r>
      <w:r w:rsidRPr="00C102CE">
        <w:rPr>
          <w:i/>
          <w:sz w:val="20"/>
          <w:szCs w:val="20"/>
        </w:rPr>
        <w:t>Inside Higher Ed</w:t>
      </w:r>
      <w:r>
        <w:rPr>
          <w:sz w:val="20"/>
          <w:szCs w:val="20"/>
        </w:rPr>
        <w:t xml:space="preserve">, last modified </w:t>
      </w:r>
      <w:r w:rsidRPr="00284A69">
        <w:rPr>
          <w:sz w:val="20"/>
          <w:szCs w:val="20"/>
        </w:rPr>
        <w:t>Septe</w:t>
      </w:r>
      <w:r>
        <w:rPr>
          <w:sz w:val="20"/>
          <w:szCs w:val="20"/>
        </w:rPr>
        <w:t xml:space="preserve">mber 14, 2010. </w:t>
      </w:r>
      <w:hyperlink r:id="rId1" w:history="1">
        <w:r w:rsidRPr="00754CAD">
          <w:rPr>
            <w:rStyle w:val="Hyperlink"/>
            <w:sz w:val="20"/>
            <w:szCs w:val="20"/>
          </w:rPr>
          <w:t>https://www.insidehighered.com/news/2010/09/14/doctorates</w:t>
        </w:r>
      </w:hyperlink>
      <w:r>
        <w:rPr>
          <w:sz w:val="20"/>
          <w:szCs w:val="20"/>
        </w:rPr>
        <w:t xml:space="preserve"> </w:t>
      </w:r>
    </w:p>
  </w:footnote>
  <w:footnote w:id="2">
    <w:p w14:paraId="31988EE0" w14:textId="77777777" w:rsidR="00716DD3" w:rsidRDefault="00716DD3">
      <w:pPr>
        <w:pStyle w:val="FootnoteText"/>
      </w:pPr>
      <w:r>
        <w:rPr>
          <w:rStyle w:val="FootnoteReference"/>
        </w:rPr>
        <w:footnoteRef/>
      </w:r>
      <w:r>
        <w:t xml:space="preserve"> </w:t>
      </w:r>
      <w:r w:rsidRPr="003679D2">
        <w:rPr>
          <w:sz w:val="20"/>
          <w:szCs w:val="20"/>
        </w:rPr>
        <w:t>Alison McCook</w:t>
      </w:r>
      <w:r>
        <w:rPr>
          <w:sz w:val="20"/>
          <w:szCs w:val="20"/>
        </w:rPr>
        <w:t xml:space="preserve">, </w:t>
      </w:r>
      <w:r w:rsidRPr="003679D2">
        <w:rPr>
          <w:sz w:val="20"/>
          <w:szCs w:val="20"/>
        </w:rPr>
        <w:t>“Barred from the Boardroom</w:t>
      </w:r>
      <w:r>
        <w:rPr>
          <w:sz w:val="20"/>
          <w:szCs w:val="20"/>
        </w:rPr>
        <w:t xml:space="preserve">,” </w:t>
      </w:r>
      <w:r w:rsidRPr="00C102CE">
        <w:rPr>
          <w:i/>
          <w:sz w:val="20"/>
          <w:szCs w:val="20"/>
        </w:rPr>
        <w:t>Nature</w:t>
      </w:r>
      <w:r w:rsidRPr="003679D2">
        <w:rPr>
          <w:sz w:val="20"/>
          <w:szCs w:val="20"/>
        </w:rPr>
        <w:t xml:space="preserve"> 27, Vol</w:t>
      </w:r>
      <w:r>
        <w:rPr>
          <w:sz w:val="20"/>
          <w:szCs w:val="20"/>
        </w:rPr>
        <w:t>.</w:t>
      </w:r>
      <w:r w:rsidRPr="003679D2">
        <w:rPr>
          <w:sz w:val="20"/>
          <w:szCs w:val="20"/>
        </w:rPr>
        <w:t xml:space="preserve"> 495</w:t>
      </w:r>
      <w:r>
        <w:rPr>
          <w:sz w:val="20"/>
          <w:szCs w:val="20"/>
        </w:rPr>
        <w:t xml:space="preserve"> (March 2013) </w:t>
      </w:r>
      <w:r w:rsidRPr="003679D2">
        <w:rPr>
          <w:sz w:val="20"/>
          <w:szCs w:val="20"/>
        </w:rPr>
        <w:t>Barred from the Boardroom</w:t>
      </w:r>
      <w:r>
        <w:rPr>
          <w:sz w:val="20"/>
          <w:szCs w:val="20"/>
        </w:rPr>
        <w:t xml:space="preserve">,” </w:t>
      </w:r>
      <w:r w:rsidRPr="00C102CE">
        <w:rPr>
          <w:i/>
          <w:sz w:val="20"/>
          <w:szCs w:val="20"/>
        </w:rPr>
        <w:t>Nature</w:t>
      </w:r>
      <w:r>
        <w:rPr>
          <w:i/>
          <w:sz w:val="20"/>
          <w:szCs w:val="20"/>
        </w:rPr>
        <w:t xml:space="preserve">, </w:t>
      </w:r>
      <w:r w:rsidRPr="00025D63">
        <w:rPr>
          <w:sz w:val="20"/>
          <w:szCs w:val="20"/>
        </w:rPr>
        <w:t>last modified March 6, 2013</w:t>
      </w:r>
      <w:r>
        <w:rPr>
          <w:sz w:val="20"/>
          <w:szCs w:val="20"/>
        </w:rPr>
        <w:t>.</w:t>
      </w:r>
    </w:p>
  </w:footnote>
  <w:footnote w:id="3">
    <w:p w14:paraId="44ADE5CA" w14:textId="77777777" w:rsidR="00716DD3" w:rsidRDefault="00716DD3">
      <w:pPr>
        <w:pStyle w:val="FootnoteText"/>
      </w:pPr>
      <w:r>
        <w:rPr>
          <w:rStyle w:val="FootnoteReference"/>
        </w:rPr>
        <w:footnoteRef/>
      </w:r>
      <w:r>
        <w:t xml:space="preserve"> </w:t>
      </w:r>
      <w:r w:rsidRPr="003679D2">
        <w:rPr>
          <w:sz w:val="20"/>
          <w:szCs w:val="20"/>
        </w:rPr>
        <w:t>Ed Silverman</w:t>
      </w:r>
      <w:r>
        <w:rPr>
          <w:sz w:val="20"/>
          <w:szCs w:val="20"/>
        </w:rPr>
        <w:t>,</w:t>
      </w:r>
      <w:r w:rsidRPr="003679D2">
        <w:rPr>
          <w:sz w:val="20"/>
          <w:szCs w:val="20"/>
        </w:rPr>
        <w:t xml:space="preserve"> </w:t>
      </w:r>
      <w:r>
        <w:rPr>
          <w:sz w:val="20"/>
          <w:szCs w:val="20"/>
        </w:rPr>
        <w:t>“Those Old-Boy Networks Can Hinder W</w:t>
      </w:r>
      <w:r w:rsidRPr="003679D2">
        <w:rPr>
          <w:sz w:val="20"/>
          <w:szCs w:val="20"/>
        </w:rPr>
        <w:t xml:space="preserve">omen from </w:t>
      </w:r>
      <w:r>
        <w:rPr>
          <w:sz w:val="20"/>
          <w:szCs w:val="20"/>
        </w:rPr>
        <w:t>Climbing Biotech R</w:t>
      </w:r>
      <w:r w:rsidRPr="003679D2">
        <w:rPr>
          <w:sz w:val="20"/>
          <w:szCs w:val="20"/>
        </w:rPr>
        <w:t>anks</w:t>
      </w:r>
      <w:r>
        <w:rPr>
          <w:sz w:val="20"/>
          <w:szCs w:val="20"/>
        </w:rPr>
        <w:t>,”</w:t>
      </w:r>
      <w:r w:rsidRPr="003679D2">
        <w:rPr>
          <w:sz w:val="20"/>
          <w:szCs w:val="20"/>
        </w:rPr>
        <w:t xml:space="preserve"> </w:t>
      </w:r>
      <w:proofErr w:type="spellStart"/>
      <w:r w:rsidRPr="00025D63">
        <w:rPr>
          <w:i/>
          <w:sz w:val="20"/>
          <w:szCs w:val="20"/>
        </w:rPr>
        <w:t>Pharmalot</w:t>
      </w:r>
      <w:proofErr w:type="spellEnd"/>
      <w:r>
        <w:rPr>
          <w:i/>
          <w:sz w:val="20"/>
          <w:szCs w:val="20"/>
        </w:rPr>
        <w:t xml:space="preserve"> </w:t>
      </w:r>
      <w:r w:rsidRPr="00025D63">
        <w:rPr>
          <w:sz w:val="20"/>
          <w:szCs w:val="20"/>
        </w:rPr>
        <w:t>(blog),</w:t>
      </w:r>
      <w:r>
        <w:rPr>
          <w:sz w:val="20"/>
          <w:szCs w:val="20"/>
        </w:rPr>
        <w:t xml:space="preserve"> </w:t>
      </w:r>
      <w:r w:rsidRPr="00C102CE">
        <w:rPr>
          <w:i/>
          <w:sz w:val="20"/>
          <w:szCs w:val="20"/>
        </w:rPr>
        <w:t>The Wall Street Journal</w:t>
      </w:r>
      <w:r>
        <w:rPr>
          <w:sz w:val="20"/>
          <w:szCs w:val="20"/>
        </w:rPr>
        <w:t xml:space="preserve">, last modified October 31, 2014, </w:t>
      </w:r>
      <w:hyperlink r:id="rId2" w:history="1">
        <w:r w:rsidRPr="00754CAD">
          <w:rPr>
            <w:rStyle w:val="Hyperlink"/>
            <w:sz w:val="20"/>
            <w:szCs w:val="20"/>
          </w:rPr>
          <w:t>https://blogs.wsj.com/pharmalot/2014/10/31/those-old-boy-networks-can-hinder-women-from-climbing-biotech-ranks/</w:t>
        </w:r>
      </w:hyperlink>
      <w:r>
        <w:rPr>
          <w:sz w:val="20"/>
          <w:szCs w:val="20"/>
        </w:rPr>
        <w:t xml:space="preserve">. </w:t>
      </w:r>
    </w:p>
  </w:footnote>
  <w:footnote w:id="4">
    <w:p w14:paraId="43634553" w14:textId="2192194D" w:rsidR="00146AC2" w:rsidRDefault="00146AC2">
      <w:pPr>
        <w:pStyle w:val="FootnoteText"/>
      </w:pPr>
      <w:r w:rsidRPr="00A87427">
        <w:rPr>
          <w:rStyle w:val="FootnoteReference"/>
        </w:rPr>
        <w:footnoteRef/>
      </w:r>
      <w:r w:rsidRPr="00A87427">
        <w:t xml:space="preserve"> </w:t>
      </w:r>
      <w:r w:rsidR="0013768B" w:rsidRPr="00A87427">
        <w:t>“</w:t>
      </w:r>
      <w:r w:rsidRPr="00A87427">
        <w:rPr>
          <w:sz w:val="20"/>
          <w:szCs w:val="20"/>
        </w:rPr>
        <w:t>Opening</w:t>
      </w:r>
      <w:r w:rsidR="007E48A2" w:rsidRPr="00A87427">
        <w:rPr>
          <w:sz w:val="20"/>
          <w:szCs w:val="20"/>
        </w:rPr>
        <w:t xml:space="preserve"> the Path to a Diverse Future: </w:t>
      </w:r>
      <w:r w:rsidRPr="00A87427">
        <w:rPr>
          <w:sz w:val="20"/>
          <w:szCs w:val="20"/>
        </w:rPr>
        <w:t>Creating gender balance in Massachusetts life sciences sector</w:t>
      </w:r>
      <w:r w:rsidR="00A87427" w:rsidRPr="00A87427">
        <w:rPr>
          <w:sz w:val="20"/>
          <w:szCs w:val="20"/>
        </w:rPr>
        <w:t>,</w:t>
      </w:r>
      <w:r w:rsidRPr="00A87427">
        <w:rPr>
          <w:sz w:val="20"/>
          <w:szCs w:val="20"/>
        </w:rPr>
        <w:t xml:space="preserve">” </w:t>
      </w:r>
      <w:proofErr w:type="spellStart"/>
      <w:r w:rsidR="00A87427" w:rsidRPr="00A87427">
        <w:rPr>
          <w:i/>
          <w:sz w:val="20"/>
          <w:szCs w:val="20"/>
        </w:rPr>
        <w:t>Liftstream</w:t>
      </w:r>
      <w:proofErr w:type="spellEnd"/>
      <w:r w:rsidR="00A87427" w:rsidRPr="00A87427">
        <w:rPr>
          <w:i/>
          <w:sz w:val="20"/>
          <w:szCs w:val="20"/>
        </w:rPr>
        <w:t xml:space="preserve"> and </w:t>
      </w:r>
      <w:proofErr w:type="spellStart"/>
      <w:r w:rsidR="00A87427" w:rsidRPr="00A87427">
        <w:rPr>
          <w:i/>
          <w:sz w:val="20"/>
          <w:szCs w:val="20"/>
        </w:rPr>
        <w:t>MassBio</w:t>
      </w:r>
      <w:proofErr w:type="spellEnd"/>
      <w:r w:rsidR="00A87427">
        <w:rPr>
          <w:i/>
          <w:sz w:val="20"/>
          <w:szCs w:val="20"/>
        </w:rPr>
        <w:t>,</w:t>
      </w:r>
      <w:r w:rsidR="00A87427" w:rsidRPr="00A87427">
        <w:rPr>
          <w:sz w:val="20"/>
          <w:szCs w:val="20"/>
        </w:rPr>
        <w:t xml:space="preserve"> (</w:t>
      </w:r>
      <w:r w:rsidRPr="00A87427">
        <w:rPr>
          <w:sz w:val="20"/>
          <w:szCs w:val="20"/>
        </w:rPr>
        <w:t>2017</w:t>
      </w:r>
      <w:r w:rsidR="00A87427" w:rsidRPr="00A87427">
        <w:rPr>
          <w:sz w:val="20"/>
          <w:szCs w:val="20"/>
        </w:rPr>
        <w:t>)</w:t>
      </w:r>
      <w:r w:rsidR="00A87427">
        <w:rPr>
          <w:sz w:val="20"/>
          <w:szCs w:val="20"/>
        </w:rPr>
        <w:t>.</w:t>
      </w:r>
      <w:r w:rsidR="007E48A2" w:rsidRPr="00A87427">
        <w:rPr>
          <w:sz w:val="20"/>
          <w:szCs w:val="20"/>
        </w:rPr>
        <w:t xml:space="preserve"> </w:t>
      </w:r>
      <w:r w:rsidR="007E48A2">
        <w:rPr>
          <w:sz w:val="20"/>
          <w:szCs w:val="20"/>
        </w:rPr>
        <w:t xml:space="preserve"> </w:t>
      </w:r>
    </w:p>
  </w:footnote>
  <w:footnote w:id="5">
    <w:p w14:paraId="5E555BFC" w14:textId="77777777" w:rsidR="00716DD3" w:rsidRDefault="00716DD3" w:rsidP="0040505E">
      <w:pPr>
        <w:pStyle w:val="FootnoteText"/>
      </w:pPr>
      <w:r>
        <w:rPr>
          <w:rStyle w:val="FootnoteReference"/>
        </w:rPr>
        <w:footnoteRef/>
      </w:r>
      <w:r>
        <w:t xml:space="preserve"> </w:t>
      </w:r>
      <w:r w:rsidRPr="003679D2">
        <w:rPr>
          <w:sz w:val="20"/>
          <w:szCs w:val="20"/>
        </w:rPr>
        <w:t>Silverman</w:t>
      </w:r>
      <w:r>
        <w:rPr>
          <w:sz w:val="20"/>
          <w:szCs w:val="20"/>
        </w:rPr>
        <w:t xml:space="preserve">, </w:t>
      </w:r>
      <w:proofErr w:type="spellStart"/>
      <w:r w:rsidRPr="00025D63">
        <w:rPr>
          <w:i/>
          <w:sz w:val="20"/>
          <w:szCs w:val="20"/>
        </w:rPr>
        <w:t>Pharmalot</w:t>
      </w:r>
      <w:proofErr w:type="spellEnd"/>
      <w:r w:rsidRPr="00025D63">
        <w:rPr>
          <w:i/>
          <w:sz w:val="20"/>
          <w:szCs w:val="20"/>
        </w:rPr>
        <w:t>,</w:t>
      </w:r>
      <w:r>
        <w:rPr>
          <w:sz w:val="20"/>
          <w:szCs w:val="20"/>
        </w:rPr>
        <w:t xml:space="preserve"> </w:t>
      </w:r>
      <w:r w:rsidRPr="004639FC">
        <w:rPr>
          <w:i/>
          <w:sz w:val="20"/>
          <w:szCs w:val="20"/>
        </w:rPr>
        <w:t>The Wall Street Journal</w:t>
      </w:r>
      <w:r>
        <w:rPr>
          <w:sz w:val="20"/>
          <w:szCs w:val="20"/>
        </w:rPr>
        <w:t>.</w:t>
      </w:r>
    </w:p>
  </w:footnote>
  <w:footnote w:id="6">
    <w:p w14:paraId="0BB6B814" w14:textId="0A5A3FB7" w:rsidR="00716DD3" w:rsidRPr="008A714F" w:rsidRDefault="00716DD3" w:rsidP="008A714F">
      <w:pPr>
        <w:rPr>
          <w:rFonts w:eastAsia="Times New Roman"/>
        </w:rPr>
      </w:pPr>
      <w:r>
        <w:rPr>
          <w:rStyle w:val="FootnoteReference"/>
        </w:rPr>
        <w:footnoteRef/>
      </w:r>
      <w:r>
        <w:t xml:space="preserve"> </w:t>
      </w:r>
      <w:r>
        <w:rPr>
          <w:rFonts w:ascii="Open Sans" w:eastAsia="Times New Roman" w:hAnsi="Open Sans"/>
          <w:color w:val="333333"/>
          <w:sz w:val="21"/>
          <w:szCs w:val="21"/>
          <w:shd w:val="clear" w:color="auto" w:fill="FFFFFF"/>
        </w:rPr>
        <w:t>Dr</w:t>
      </w:r>
      <w:r w:rsidR="003A33BE">
        <w:rPr>
          <w:rFonts w:ascii="Open Sans" w:eastAsia="Times New Roman" w:hAnsi="Open Sans"/>
          <w:color w:val="333333"/>
          <w:sz w:val="21"/>
          <w:szCs w:val="21"/>
          <w:shd w:val="clear" w:color="auto" w:fill="FFFFFF"/>
        </w:rPr>
        <w:t>.</w:t>
      </w:r>
      <w:r>
        <w:rPr>
          <w:rFonts w:ascii="Open Sans" w:eastAsia="Times New Roman" w:hAnsi="Open Sans"/>
          <w:color w:val="333333"/>
          <w:sz w:val="21"/>
          <w:szCs w:val="21"/>
          <w:shd w:val="clear" w:color="auto" w:fill="FFFFFF"/>
        </w:rPr>
        <w:t xml:space="preserve"> Anna French, </w:t>
      </w:r>
      <w:r>
        <w:rPr>
          <w:rFonts w:ascii="Open Sans" w:eastAsia="Times New Roman" w:hAnsi="Open Sans" w:hint="eastAsia"/>
          <w:color w:val="333333"/>
          <w:sz w:val="21"/>
          <w:szCs w:val="21"/>
          <w:shd w:val="clear" w:color="auto" w:fill="FFFFFF"/>
        </w:rPr>
        <w:t>“</w:t>
      </w:r>
      <w:r>
        <w:rPr>
          <w:sz w:val="20"/>
          <w:szCs w:val="20"/>
        </w:rPr>
        <w:t>The X &amp; Y of Biotechnology L</w:t>
      </w:r>
      <w:r w:rsidRPr="00214C70">
        <w:rPr>
          <w:sz w:val="20"/>
          <w:szCs w:val="20"/>
        </w:rPr>
        <w:t>eadership</w:t>
      </w:r>
      <w:r>
        <w:rPr>
          <w:sz w:val="20"/>
          <w:szCs w:val="20"/>
        </w:rPr>
        <w:t xml:space="preserve">,” </w:t>
      </w:r>
      <w:proofErr w:type="spellStart"/>
      <w:r>
        <w:rPr>
          <w:sz w:val="20"/>
          <w:szCs w:val="20"/>
        </w:rPr>
        <w:t>Liftstream</w:t>
      </w:r>
      <w:proofErr w:type="spellEnd"/>
      <w:r>
        <w:rPr>
          <w:sz w:val="20"/>
          <w:szCs w:val="20"/>
        </w:rPr>
        <w:t xml:space="preserve"> Diversity Report </w:t>
      </w:r>
      <w:r w:rsidRPr="00DD5AC0">
        <w:rPr>
          <w:color w:val="000000" w:themeColor="text1"/>
          <w:sz w:val="20"/>
          <w:szCs w:val="20"/>
        </w:rPr>
        <w:t>accessed June 24, 2017</w:t>
      </w:r>
      <w:r w:rsidR="00A87427">
        <w:rPr>
          <w:color w:val="000000" w:themeColor="text1"/>
          <w:sz w:val="20"/>
          <w:szCs w:val="20"/>
        </w:rPr>
        <w:t>.</w:t>
      </w:r>
    </w:p>
  </w:footnote>
  <w:footnote w:id="7">
    <w:p w14:paraId="7BC08F75" w14:textId="77777777" w:rsidR="00716DD3" w:rsidRDefault="00716DD3">
      <w:pPr>
        <w:pStyle w:val="FootnoteText"/>
      </w:pPr>
      <w:r>
        <w:rPr>
          <w:rStyle w:val="FootnoteReference"/>
        </w:rPr>
        <w:footnoteRef/>
      </w:r>
      <w:r>
        <w:t xml:space="preserve"> </w:t>
      </w:r>
      <w:proofErr w:type="spellStart"/>
      <w:r w:rsidRPr="00214C70">
        <w:rPr>
          <w:color w:val="000000" w:themeColor="text1"/>
          <w:sz w:val="20"/>
          <w:szCs w:val="20"/>
        </w:rPr>
        <w:t>Dorothee</w:t>
      </w:r>
      <w:proofErr w:type="spellEnd"/>
      <w:r w:rsidRPr="00214C70">
        <w:rPr>
          <w:color w:val="000000" w:themeColor="text1"/>
          <w:sz w:val="20"/>
          <w:szCs w:val="20"/>
        </w:rPr>
        <w:t xml:space="preserve"> </w:t>
      </w:r>
      <w:proofErr w:type="spellStart"/>
      <w:r w:rsidRPr="00214C70">
        <w:rPr>
          <w:color w:val="000000" w:themeColor="text1"/>
          <w:sz w:val="20"/>
          <w:szCs w:val="20"/>
        </w:rPr>
        <w:t>Enskog</w:t>
      </w:r>
      <w:proofErr w:type="spellEnd"/>
      <w:r w:rsidRPr="00214C70">
        <w:rPr>
          <w:color w:val="000000" w:themeColor="text1"/>
          <w:sz w:val="20"/>
          <w:szCs w:val="20"/>
        </w:rPr>
        <w:t>, “Women’s Positive Impact on Corporate Performance</w:t>
      </w:r>
      <w:r>
        <w:rPr>
          <w:color w:val="000000" w:themeColor="text1"/>
          <w:sz w:val="20"/>
          <w:szCs w:val="20"/>
        </w:rPr>
        <w:t xml:space="preserve">,” </w:t>
      </w:r>
      <w:r w:rsidRPr="00214C70">
        <w:rPr>
          <w:color w:val="000000" w:themeColor="text1"/>
          <w:sz w:val="20"/>
          <w:szCs w:val="20"/>
        </w:rPr>
        <w:t xml:space="preserve">Credit Suisse Research Institute, </w:t>
      </w:r>
      <w:r>
        <w:rPr>
          <w:color w:val="000000" w:themeColor="text1"/>
          <w:sz w:val="20"/>
          <w:szCs w:val="20"/>
        </w:rPr>
        <w:t xml:space="preserve">(September 23, 2014). </w:t>
      </w:r>
    </w:p>
  </w:footnote>
  <w:footnote w:id="8">
    <w:p w14:paraId="254C848D" w14:textId="77777777" w:rsidR="00716DD3" w:rsidRPr="004639FC" w:rsidRDefault="00716DD3">
      <w:pPr>
        <w:pStyle w:val="FootnoteText"/>
        <w:rPr>
          <w:color w:val="FF0000"/>
          <w:sz w:val="20"/>
          <w:szCs w:val="20"/>
        </w:rPr>
      </w:pPr>
      <w:r>
        <w:rPr>
          <w:rStyle w:val="FootnoteReference"/>
        </w:rPr>
        <w:footnoteRef/>
      </w:r>
      <w:r>
        <w:t xml:space="preserve"> </w:t>
      </w:r>
      <w:r w:rsidRPr="00214C70">
        <w:rPr>
          <w:sz w:val="20"/>
          <w:szCs w:val="20"/>
        </w:rPr>
        <w:t>Anita Wooley, Thomas Malone</w:t>
      </w:r>
      <w:r>
        <w:rPr>
          <w:sz w:val="20"/>
          <w:szCs w:val="20"/>
        </w:rPr>
        <w:t>, “Defend Your R</w:t>
      </w:r>
      <w:r w:rsidRPr="00214C70">
        <w:rPr>
          <w:sz w:val="20"/>
          <w:szCs w:val="20"/>
        </w:rPr>
        <w:t>esear</w:t>
      </w:r>
      <w:r>
        <w:rPr>
          <w:sz w:val="20"/>
          <w:szCs w:val="20"/>
        </w:rPr>
        <w:t>ch: What Makes a Team Smarter? More Women,</w:t>
      </w:r>
      <w:r w:rsidRPr="00214C70">
        <w:rPr>
          <w:sz w:val="20"/>
          <w:szCs w:val="20"/>
        </w:rPr>
        <w:t xml:space="preserve">” </w:t>
      </w:r>
      <w:r w:rsidRPr="004639FC">
        <w:rPr>
          <w:i/>
          <w:sz w:val="20"/>
          <w:szCs w:val="20"/>
        </w:rPr>
        <w:t>Harvard Business Review</w:t>
      </w:r>
      <w:r>
        <w:rPr>
          <w:i/>
          <w:sz w:val="20"/>
          <w:szCs w:val="20"/>
        </w:rPr>
        <w:t>,</w:t>
      </w:r>
      <w:r>
        <w:rPr>
          <w:sz w:val="20"/>
          <w:szCs w:val="20"/>
        </w:rPr>
        <w:t xml:space="preserve"> (June 2011),</w:t>
      </w:r>
      <w:r w:rsidRPr="00214C70">
        <w:rPr>
          <w:sz w:val="20"/>
          <w:szCs w:val="20"/>
        </w:rPr>
        <w:t xml:space="preserve"> </w:t>
      </w:r>
      <w:hyperlink r:id="rId3" w:history="1">
        <w:r w:rsidRPr="00754CAD">
          <w:rPr>
            <w:rStyle w:val="Hyperlink"/>
            <w:sz w:val="20"/>
            <w:szCs w:val="20"/>
          </w:rPr>
          <w:t>https://hbr.org/2011/06/defend-your-research-what-makes-a-team-smarter-more-women</w:t>
        </w:r>
      </w:hyperlink>
      <w:r>
        <w:rPr>
          <w:sz w:val="20"/>
          <w:szCs w:val="20"/>
        </w:rPr>
        <w:t xml:space="preserve">. </w:t>
      </w:r>
    </w:p>
  </w:footnote>
  <w:footnote w:id="9">
    <w:p w14:paraId="40A51713" w14:textId="3B494B80" w:rsidR="00F17CFD" w:rsidRDefault="00F17CFD">
      <w:pPr>
        <w:pStyle w:val="FootnoteText"/>
      </w:pPr>
      <w:r>
        <w:rPr>
          <w:rStyle w:val="FootnoteReference"/>
        </w:rPr>
        <w:footnoteRef/>
      </w:r>
      <w:r>
        <w:t xml:space="preserve"> </w:t>
      </w:r>
      <w:r w:rsidR="003A33BE">
        <w:rPr>
          <w:sz w:val="20"/>
          <w:szCs w:val="20"/>
        </w:rPr>
        <w:t>Paul A. Gompers and</w:t>
      </w:r>
      <w:r w:rsidR="003A33BE" w:rsidRPr="00AE31F7">
        <w:rPr>
          <w:sz w:val="20"/>
          <w:szCs w:val="20"/>
        </w:rPr>
        <w:t xml:space="preserve"> Sophie Q. Wang</w:t>
      </w:r>
      <w:r w:rsidR="003A33BE">
        <w:rPr>
          <w:sz w:val="20"/>
          <w:szCs w:val="20"/>
        </w:rPr>
        <w:t>,</w:t>
      </w:r>
      <w:r w:rsidR="003A33BE" w:rsidRPr="003A33BE">
        <w:rPr>
          <w:sz w:val="20"/>
          <w:szCs w:val="20"/>
        </w:rPr>
        <w:t xml:space="preserve"> </w:t>
      </w:r>
      <w:r w:rsidR="003A33BE">
        <w:rPr>
          <w:sz w:val="20"/>
          <w:szCs w:val="20"/>
        </w:rPr>
        <w:t>“</w:t>
      </w:r>
      <w:r w:rsidRPr="0011244F">
        <w:rPr>
          <w:sz w:val="20"/>
          <w:szCs w:val="20"/>
        </w:rPr>
        <w:t>And the Children Shall Lead: Gender Diversity and Performance in Venture Capital</w:t>
      </w:r>
      <w:r w:rsidR="003A33BE">
        <w:rPr>
          <w:sz w:val="20"/>
          <w:szCs w:val="20"/>
        </w:rPr>
        <w:t>,”</w:t>
      </w:r>
      <w:r w:rsidRPr="0011244F">
        <w:rPr>
          <w:sz w:val="20"/>
          <w:szCs w:val="20"/>
        </w:rPr>
        <w:t xml:space="preserve"> </w:t>
      </w:r>
      <w:r w:rsidR="00353945" w:rsidRPr="00AE31F7">
        <w:rPr>
          <w:i/>
          <w:sz w:val="20"/>
          <w:szCs w:val="20"/>
        </w:rPr>
        <w:t>Harvard Business School</w:t>
      </w:r>
      <w:r w:rsidR="00353945">
        <w:rPr>
          <w:i/>
          <w:sz w:val="20"/>
          <w:szCs w:val="20"/>
        </w:rPr>
        <w:t>,</w:t>
      </w:r>
      <w:r w:rsidR="00353945" w:rsidRPr="00AE31F7">
        <w:rPr>
          <w:sz w:val="20"/>
          <w:szCs w:val="20"/>
        </w:rPr>
        <w:t xml:space="preserve"> </w:t>
      </w:r>
      <w:r w:rsidR="003A33BE" w:rsidRPr="0011244F">
        <w:rPr>
          <w:i/>
          <w:sz w:val="20"/>
          <w:szCs w:val="20"/>
        </w:rPr>
        <w:t>Working Paper 17-103</w:t>
      </w:r>
      <w:r w:rsidR="003A33BE">
        <w:rPr>
          <w:sz w:val="20"/>
          <w:szCs w:val="20"/>
        </w:rPr>
        <w:t xml:space="preserve">, </w:t>
      </w:r>
      <w:r w:rsidR="003A33BE" w:rsidRPr="00AE31F7">
        <w:rPr>
          <w:sz w:val="20"/>
          <w:szCs w:val="20"/>
        </w:rPr>
        <w:t>(</w:t>
      </w:r>
      <w:r w:rsidR="003A33BE">
        <w:rPr>
          <w:sz w:val="20"/>
          <w:szCs w:val="20"/>
        </w:rPr>
        <w:t>n</w:t>
      </w:r>
      <w:r w:rsidR="003A33BE" w:rsidRPr="00AE31F7">
        <w:rPr>
          <w:sz w:val="20"/>
          <w:szCs w:val="20"/>
        </w:rPr>
        <w:t>ot yet published)</w:t>
      </w:r>
      <w:r w:rsidR="003A33BE">
        <w:rPr>
          <w:sz w:val="20"/>
          <w:szCs w:val="20"/>
        </w:rPr>
        <w:t>.</w:t>
      </w:r>
      <w:r w:rsidRPr="0011244F">
        <w:rPr>
          <w:sz w:val="20"/>
          <w:szCs w:val="20"/>
        </w:rPr>
        <w:t xml:space="preserve"> </w:t>
      </w:r>
    </w:p>
  </w:footnote>
  <w:footnote w:id="10">
    <w:p w14:paraId="0385D13F" w14:textId="77777777" w:rsidR="00716DD3" w:rsidRDefault="00716DD3">
      <w:pPr>
        <w:pStyle w:val="FootnoteText"/>
      </w:pPr>
      <w:r>
        <w:rPr>
          <w:rStyle w:val="FootnoteReference"/>
        </w:rPr>
        <w:footnoteRef/>
      </w:r>
      <w:r>
        <w:t xml:space="preserve"> </w:t>
      </w:r>
      <w:r w:rsidRPr="00FD3A8A">
        <w:rPr>
          <w:sz w:val="20"/>
          <w:szCs w:val="20"/>
        </w:rPr>
        <w:t>Caroline Turner</w:t>
      </w:r>
      <w:r>
        <w:rPr>
          <w:sz w:val="20"/>
          <w:szCs w:val="20"/>
        </w:rPr>
        <w:t>, The Business Case for Gender D</w:t>
      </w:r>
      <w:r w:rsidRPr="00FD3A8A">
        <w:rPr>
          <w:sz w:val="20"/>
          <w:szCs w:val="20"/>
        </w:rPr>
        <w:t>iversity</w:t>
      </w:r>
      <w:r>
        <w:rPr>
          <w:sz w:val="20"/>
          <w:szCs w:val="20"/>
        </w:rPr>
        <w:t xml:space="preserve">,” </w:t>
      </w:r>
      <w:r w:rsidRPr="004926F9">
        <w:rPr>
          <w:i/>
          <w:sz w:val="20"/>
          <w:szCs w:val="20"/>
        </w:rPr>
        <w:t>Huffington Post</w:t>
      </w:r>
      <w:r>
        <w:rPr>
          <w:sz w:val="20"/>
          <w:szCs w:val="20"/>
        </w:rPr>
        <w:t>,</w:t>
      </w:r>
      <w:r w:rsidRPr="00FD3A8A">
        <w:rPr>
          <w:sz w:val="20"/>
          <w:szCs w:val="20"/>
        </w:rPr>
        <w:t xml:space="preserve"> </w:t>
      </w:r>
      <w:r>
        <w:rPr>
          <w:sz w:val="20"/>
          <w:szCs w:val="20"/>
        </w:rPr>
        <w:t xml:space="preserve">last modified April 30, 2017, </w:t>
      </w:r>
      <w:hyperlink r:id="rId4" w:history="1">
        <w:r w:rsidRPr="00754CAD">
          <w:rPr>
            <w:rStyle w:val="Hyperlink"/>
            <w:sz w:val="20"/>
            <w:szCs w:val="20"/>
          </w:rPr>
          <w:t>http://www.huffingtonpost.com/entry/the-business-case-for-gender-diversity-update-2017_us_590658cbe4b05279d4edbd4b</w:t>
        </w:r>
      </w:hyperlink>
      <w:r>
        <w:rPr>
          <w:sz w:val="20"/>
          <w:szCs w:val="20"/>
        </w:rPr>
        <w:t>.</w:t>
      </w:r>
    </w:p>
  </w:footnote>
  <w:footnote w:id="11">
    <w:p w14:paraId="3FB8FDF5" w14:textId="77777777" w:rsidR="00716DD3" w:rsidRPr="002B3C47" w:rsidRDefault="00716DD3" w:rsidP="005503F7">
      <w:pPr>
        <w:pStyle w:val="FootnoteText"/>
        <w:rPr>
          <w:color w:val="FF0000"/>
          <w:sz w:val="20"/>
          <w:szCs w:val="20"/>
        </w:rPr>
      </w:pPr>
      <w:r>
        <w:rPr>
          <w:rStyle w:val="FootnoteReference"/>
        </w:rPr>
        <w:footnoteRef/>
      </w:r>
      <w:r>
        <w:t xml:space="preserve"> </w:t>
      </w:r>
      <w:r>
        <w:rPr>
          <w:color w:val="000000" w:themeColor="text1"/>
          <w:sz w:val="20"/>
          <w:szCs w:val="20"/>
        </w:rPr>
        <w:t xml:space="preserve">Shelley </w:t>
      </w:r>
      <w:proofErr w:type="spellStart"/>
      <w:r>
        <w:rPr>
          <w:color w:val="000000" w:themeColor="text1"/>
          <w:sz w:val="20"/>
          <w:szCs w:val="20"/>
        </w:rPr>
        <w:t>Correll</w:t>
      </w:r>
      <w:proofErr w:type="spellEnd"/>
      <w:r>
        <w:rPr>
          <w:color w:val="000000" w:themeColor="text1"/>
          <w:sz w:val="20"/>
          <w:szCs w:val="20"/>
        </w:rPr>
        <w:t xml:space="preserve"> and </w:t>
      </w:r>
      <w:r w:rsidRPr="008263AE">
        <w:rPr>
          <w:color w:val="000000" w:themeColor="text1"/>
          <w:sz w:val="20"/>
          <w:szCs w:val="20"/>
        </w:rPr>
        <w:t>Caroline Simard</w:t>
      </w:r>
      <w:r>
        <w:rPr>
          <w:color w:val="000000" w:themeColor="text1"/>
          <w:sz w:val="20"/>
          <w:szCs w:val="20"/>
        </w:rPr>
        <w:t xml:space="preserve">, </w:t>
      </w:r>
      <w:r w:rsidRPr="008263AE">
        <w:rPr>
          <w:color w:val="000000" w:themeColor="text1"/>
          <w:sz w:val="20"/>
          <w:szCs w:val="20"/>
        </w:rPr>
        <w:t>“Vague F</w:t>
      </w:r>
      <w:r>
        <w:rPr>
          <w:color w:val="000000" w:themeColor="text1"/>
          <w:sz w:val="20"/>
          <w:szCs w:val="20"/>
        </w:rPr>
        <w:t xml:space="preserve">eedback is Holding Women Back,” </w:t>
      </w:r>
      <w:r w:rsidRPr="002B3C47">
        <w:rPr>
          <w:i/>
          <w:color w:val="000000" w:themeColor="text1"/>
          <w:sz w:val="20"/>
          <w:szCs w:val="20"/>
        </w:rPr>
        <w:t>Harvard Business Review</w:t>
      </w:r>
      <w:r>
        <w:rPr>
          <w:color w:val="000000" w:themeColor="text1"/>
          <w:sz w:val="20"/>
          <w:szCs w:val="20"/>
        </w:rPr>
        <w:t>, (</w:t>
      </w:r>
      <w:r w:rsidRPr="008263AE">
        <w:rPr>
          <w:color w:val="000000" w:themeColor="text1"/>
          <w:sz w:val="20"/>
          <w:szCs w:val="20"/>
        </w:rPr>
        <w:t>April 29, 2016</w:t>
      </w:r>
      <w:r>
        <w:rPr>
          <w:color w:val="000000" w:themeColor="text1"/>
          <w:sz w:val="20"/>
          <w:szCs w:val="20"/>
        </w:rPr>
        <w:t xml:space="preserve">), </w:t>
      </w:r>
      <w:hyperlink r:id="rId5" w:history="1">
        <w:r w:rsidRPr="00754CAD">
          <w:rPr>
            <w:rStyle w:val="Hyperlink"/>
            <w:sz w:val="20"/>
            <w:szCs w:val="20"/>
          </w:rPr>
          <w:t>https://hbr.org/2016/04/research-vague-feedback-is-holding-women-back</w:t>
        </w:r>
      </w:hyperlink>
      <w:r>
        <w:rPr>
          <w:color w:val="000000" w:themeColor="text1"/>
          <w:sz w:val="20"/>
          <w:szCs w:val="20"/>
        </w:rPr>
        <w:t xml:space="preserve">. </w:t>
      </w:r>
    </w:p>
  </w:footnote>
  <w:footnote w:id="12">
    <w:p w14:paraId="36F36FF4" w14:textId="77777777" w:rsidR="00716DD3" w:rsidRPr="005F005C" w:rsidRDefault="00716DD3" w:rsidP="005503F7">
      <w:pPr>
        <w:pStyle w:val="FootnoteText"/>
        <w:rPr>
          <w:color w:val="FF0000"/>
        </w:rPr>
      </w:pPr>
      <w:r w:rsidRPr="008263AE">
        <w:rPr>
          <w:rStyle w:val="FootnoteReference"/>
          <w:color w:val="000000" w:themeColor="text1"/>
        </w:rPr>
        <w:footnoteRef/>
      </w:r>
      <w:r w:rsidRPr="008263AE">
        <w:rPr>
          <w:color w:val="000000" w:themeColor="text1"/>
        </w:rPr>
        <w:t xml:space="preserve"> </w:t>
      </w:r>
      <w:r w:rsidRPr="008263AE">
        <w:rPr>
          <w:color w:val="000000" w:themeColor="text1"/>
          <w:sz w:val="20"/>
          <w:szCs w:val="20"/>
        </w:rPr>
        <w:t>“Women</w:t>
      </w:r>
      <w:r>
        <w:rPr>
          <w:color w:val="000000" w:themeColor="text1"/>
          <w:sz w:val="20"/>
          <w:szCs w:val="20"/>
        </w:rPr>
        <w:t xml:space="preserve"> in the Workplace 2016,” </w:t>
      </w:r>
      <w:r w:rsidRPr="00605454">
        <w:rPr>
          <w:i/>
          <w:color w:val="000000" w:themeColor="text1"/>
          <w:sz w:val="20"/>
          <w:szCs w:val="20"/>
        </w:rPr>
        <w:t>LeanIn.org and McKinsey &amp; Company</w:t>
      </w:r>
      <w:r>
        <w:rPr>
          <w:i/>
          <w:color w:val="000000" w:themeColor="text1"/>
          <w:sz w:val="20"/>
          <w:szCs w:val="20"/>
        </w:rPr>
        <w:t xml:space="preserve">, </w:t>
      </w:r>
      <w:r w:rsidRPr="005F005C">
        <w:rPr>
          <w:color w:val="000000" w:themeColor="text1"/>
          <w:sz w:val="20"/>
          <w:szCs w:val="20"/>
        </w:rPr>
        <w:t xml:space="preserve">(2016). </w:t>
      </w:r>
    </w:p>
  </w:footnote>
  <w:footnote w:id="13">
    <w:p w14:paraId="341AB636" w14:textId="77777777" w:rsidR="00716DD3" w:rsidRPr="002B3C47" w:rsidRDefault="00716DD3" w:rsidP="001479FF">
      <w:pPr>
        <w:pStyle w:val="FootnoteText"/>
        <w:rPr>
          <w:color w:val="FF0000"/>
        </w:rPr>
      </w:pPr>
      <w:r w:rsidRPr="008263AE">
        <w:rPr>
          <w:rStyle w:val="FootnoteReference"/>
          <w:color w:val="000000" w:themeColor="text1"/>
        </w:rPr>
        <w:footnoteRef/>
      </w:r>
      <w:r w:rsidRPr="008263AE">
        <w:rPr>
          <w:color w:val="000000" w:themeColor="text1"/>
        </w:rPr>
        <w:t xml:space="preserve"> </w:t>
      </w:r>
      <w:r>
        <w:rPr>
          <w:color w:val="000000" w:themeColor="text1"/>
          <w:sz w:val="20"/>
          <w:szCs w:val="20"/>
        </w:rPr>
        <w:t xml:space="preserve">Nancy M. Carter and </w:t>
      </w:r>
      <w:r w:rsidRPr="008263AE">
        <w:rPr>
          <w:color w:val="000000" w:themeColor="text1"/>
          <w:sz w:val="20"/>
          <w:szCs w:val="20"/>
        </w:rPr>
        <w:t xml:space="preserve">Christine Silva </w:t>
      </w:r>
      <w:r>
        <w:rPr>
          <w:color w:val="000000" w:themeColor="text1"/>
          <w:sz w:val="20"/>
          <w:szCs w:val="20"/>
        </w:rPr>
        <w:t xml:space="preserve">Catalyst, “The Myth of the Ideal Worker: Does Doing All the Right Things Really Get Women </w:t>
      </w:r>
      <w:proofErr w:type="gramStart"/>
      <w:r>
        <w:rPr>
          <w:color w:val="000000" w:themeColor="text1"/>
          <w:sz w:val="20"/>
          <w:szCs w:val="20"/>
        </w:rPr>
        <w:t>A</w:t>
      </w:r>
      <w:r w:rsidRPr="008263AE">
        <w:rPr>
          <w:color w:val="000000" w:themeColor="text1"/>
          <w:sz w:val="20"/>
          <w:szCs w:val="20"/>
        </w:rPr>
        <w:t>head?</w:t>
      </w:r>
      <w:r>
        <w:rPr>
          <w:color w:val="000000" w:themeColor="text1"/>
          <w:sz w:val="20"/>
          <w:szCs w:val="20"/>
        </w:rPr>
        <w:t>,</w:t>
      </w:r>
      <w:proofErr w:type="gramEnd"/>
      <w:r w:rsidRPr="008263AE">
        <w:rPr>
          <w:color w:val="000000" w:themeColor="text1"/>
          <w:sz w:val="20"/>
          <w:szCs w:val="20"/>
        </w:rPr>
        <w:t xml:space="preserve">” </w:t>
      </w:r>
      <w:r>
        <w:rPr>
          <w:color w:val="000000" w:themeColor="text1"/>
          <w:sz w:val="20"/>
          <w:szCs w:val="20"/>
        </w:rPr>
        <w:t>(</w:t>
      </w:r>
      <w:r w:rsidRPr="008263AE">
        <w:rPr>
          <w:color w:val="000000" w:themeColor="text1"/>
          <w:sz w:val="20"/>
          <w:szCs w:val="20"/>
        </w:rPr>
        <w:t>October 1, 2011</w:t>
      </w:r>
      <w:r>
        <w:rPr>
          <w:color w:val="000000" w:themeColor="text1"/>
          <w:sz w:val="20"/>
          <w:szCs w:val="20"/>
        </w:rPr>
        <w:t xml:space="preserve">). </w:t>
      </w:r>
      <w:hyperlink r:id="rId6" w:history="1">
        <w:r w:rsidRPr="00754CAD">
          <w:rPr>
            <w:rStyle w:val="Hyperlink"/>
            <w:sz w:val="20"/>
            <w:szCs w:val="20"/>
          </w:rPr>
          <w:t>http://www.catalyst.org/knowledge/myth-ideal-worker-does-doing-all-right-things-really-get-women-ahead</w:t>
        </w:r>
      </w:hyperlink>
      <w:r>
        <w:rPr>
          <w:color w:val="FF0000"/>
          <w:sz w:val="20"/>
          <w:szCs w:val="20"/>
        </w:rPr>
        <w:t xml:space="preserve">. </w:t>
      </w:r>
    </w:p>
  </w:footnote>
  <w:footnote w:id="14">
    <w:p w14:paraId="7FCD15E5" w14:textId="77777777" w:rsidR="00716DD3" w:rsidRPr="002B3C47" w:rsidRDefault="00716DD3" w:rsidP="001479FF">
      <w:pPr>
        <w:pStyle w:val="FootnoteText"/>
        <w:rPr>
          <w:color w:val="FF0000"/>
        </w:rPr>
      </w:pPr>
      <w:r>
        <w:rPr>
          <w:rStyle w:val="FootnoteReference"/>
        </w:rPr>
        <w:footnoteRef/>
      </w:r>
      <w:r>
        <w:t xml:space="preserve"> </w:t>
      </w:r>
      <w:r w:rsidRPr="009102B3">
        <w:rPr>
          <w:sz w:val="20"/>
          <w:szCs w:val="20"/>
        </w:rPr>
        <w:t xml:space="preserve">Fatima </w:t>
      </w:r>
      <w:proofErr w:type="spellStart"/>
      <w:r w:rsidRPr="009102B3">
        <w:rPr>
          <w:sz w:val="20"/>
          <w:szCs w:val="20"/>
        </w:rPr>
        <w:t>Tresh</w:t>
      </w:r>
      <w:proofErr w:type="spellEnd"/>
      <w:r w:rsidRPr="009102B3">
        <w:rPr>
          <w:sz w:val="20"/>
          <w:szCs w:val="20"/>
        </w:rPr>
        <w:t>, Dr</w:t>
      </w:r>
      <w:r>
        <w:rPr>
          <w:sz w:val="20"/>
          <w:szCs w:val="20"/>
        </w:rPr>
        <w:t>.</w:t>
      </w:r>
      <w:r w:rsidRPr="009102B3">
        <w:rPr>
          <w:sz w:val="20"/>
          <w:szCs w:val="20"/>
        </w:rPr>
        <w:t xml:space="preserve"> Georgina </w:t>
      </w:r>
      <w:proofErr w:type="spellStart"/>
      <w:r w:rsidRPr="009102B3">
        <w:rPr>
          <w:sz w:val="20"/>
          <w:szCs w:val="20"/>
        </w:rPr>
        <w:t>Randsley</w:t>
      </w:r>
      <w:proofErr w:type="spellEnd"/>
      <w:r w:rsidRPr="009102B3">
        <w:rPr>
          <w:sz w:val="20"/>
          <w:szCs w:val="20"/>
        </w:rPr>
        <w:t xml:space="preserve"> de Moura and Abigail Player</w:t>
      </w:r>
      <w:r>
        <w:rPr>
          <w:sz w:val="20"/>
          <w:szCs w:val="20"/>
        </w:rPr>
        <w:t>,</w:t>
      </w:r>
      <w:r w:rsidRPr="009102B3">
        <w:t xml:space="preserve"> </w:t>
      </w:r>
      <w:r w:rsidRPr="000B6514">
        <w:rPr>
          <w:color w:val="000000" w:themeColor="text1"/>
          <w:sz w:val="20"/>
          <w:szCs w:val="20"/>
        </w:rPr>
        <w:t xml:space="preserve">“Employers </w:t>
      </w:r>
      <w:r w:rsidRPr="002B3C47">
        <w:rPr>
          <w:color w:val="000000" w:themeColor="text1"/>
          <w:sz w:val="20"/>
          <w:szCs w:val="20"/>
        </w:rPr>
        <w:t>Pr</w:t>
      </w:r>
      <w:r>
        <w:rPr>
          <w:color w:val="000000" w:themeColor="text1"/>
          <w:sz w:val="20"/>
          <w:szCs w:val="20"/>
        </w:rPr>
        <w:t>efer Male Managerial Potential t</w:t>
      </w:r>
      <w:r w:rsidRPr="002B3C47">
        <w:rPr>
          <w:color w:val="000000" w:themeColor="text1"/>
          <w:sz w:val="20"/>
          <w:szCs w:val="20"/>
        </w:rPr>
        <w:t>o Female Proven Track Record</w:t>
      </w:r>
      <w:r>
        <w:rPr>
          <w:color w:val="000000" w:themeColor="text1"/>
          <w:sz w:val="20"/>
          <w:szCs w:val="20"/>
        </w:rPr>
        <w:t xml:space="preserve">,” </w:t>
      </w:r>
      <w:r w:rsidRPr="002B3C47">
        <w:rPr>
          <w:i/>
          <w:color w:val="000000" w:themeColor="text1"/>
          <w:sz w:val="20"/>
          <w:szCs w:val="20"/>
        </w:rPr>
        <w:t>British Psychological Society</w:t>
      </w:r>
      <w:r>
        <w:rPr>
          <w:i/>
          <w:color w:val="000000" w:themeColor="text1"/>
          <w:sz w:val="20"/>
          <w:szCs w:val="20"/>
        </w:rPr>
        <w:t>,</w:t>
      </w:r>
      <w:r>
        <w:rPr>
          <w:color w:val="000000" w:themeColor="text1"/>
          <w:sz w:val="20"/>
          <w:szCs w:val="20"/>
        </w:rPr>
        <w:t xml:space="preserve"> (</w:t>
      </w:r>
      <w:r w:rsidRPr="000B6514">
        <w:rPr>
          <w:color w:val="000000" w:themeColor="text1"/>
          <w:sz w:val="20"/>
          <w:szCs w:val="20"/>
        </w:rPr>
        <w:t>May 6</w:t>
      </w:r>
      <w:r>
        <w:rPr>
          <w:color w:val="000000" w:themeColor="text1"/>
          <w:sz w:val="20"/>
          <w:szCs w:val="20"/>
        </w:rPr>
        <w:t>, 2015</w:t>
      </w:r>
      <w:r w:rsidRPr="000B6514">
        <w:rPr>
          <w:color w:val="000000" w:themeColor="text1"/>
          <w:sz w:val="20"/>
          <w:szCs w:val="20"/>
        </w:rPr>
        <w:t>)</w:t>
      </w:r>
      <w:r>
        <w:rPr>
          <w:color w:val="000000" w:themeColor="text1"/>
          <w:sz w:val="20"/>
          <w:szCs w:val="20"/>
        </w:rPr>
        <w:t>.</w:t>
      </w:r>
      <w:r w:rsidRPr="000B6514">
        <w:rPr>
          <w:color w:val="000000" w:themeColor="text1"/>
          <w:sz w:val="20"/>
          <w:szCs w:val="20"/>
        </w:rPr>
        <w:t xml:space="preserve"> </w:t>
      </w:r>
    </w:p>
  </w:footnote>
  <w:footnote w:id="15">
    <w:p w14:paraId="79CE020D" w14:textId="77777777" w:rsidR="00716DD3" w:rsidRDefault="00716DD3">
      <w:pPr>
        <w:pStyle w:val="FootnoteText"/>
      </w:pPr>
      <w:r w:rsidRPr="000B6514">
        <w:rPr>
          <w:rStyle w:val="FootnoteReference"/>
          <w:color w:val="000000" w:themeColor="text1"/>
        </w:rPr>
        <w:footnoteRef/>
      </w:r>
      <w:r w:rsidRPr="000B6514">
        <w:rPr>
          <w:color w:val="000000" w:themeColor="text1"/>
        </w:rPr>
        <w:t xml:space="preserve"> </w:t>
      </w:r>
      <w:r w:rsidRPr="002C390E">
        <w:rPr>
          <w:color w:val="000000" w:themeColor="text1"/>
          <w:sz w:val="20"/>
          <w:szCs w:val="20"/>
        </w:rPr>
        <w:t>Tomas Chamorro-</w:t>
      </w:r>
      <w:proofErr w:type="spellStart"/>
      <w:r w:rsidRPr="002C390E">
        <w:rPr>
          <w:color w:val="000000" w:themeColor="text1"/>
          <w:sz w:val="20"/>
          <w:szCs w:val="20"/>
        </w:rPr>
        <w:t>Premuzic</w:t>
      </w:r>
      <w:proofErr w:type="spellEnd"/>
      <w:r>
        <w:rPr>
          <w:color w:val="000000" w:themeColor="text1"/>
          <w:sz w:val="20"/>
          <w:szCs w:val="20"/>
        </w:rPr>
        <w:t xml:space="preserve">, </w:t>
      </w:r>
      <w:r w:rsidRPr="002C390E">
        <w:rPr>
          <w:color w:val="000000" w:themeColor="text1"/>
          <w:sz w:val="20"/>
          <w:szCs w:val="20"/>
        </w:rPr>
        <w:t xml:space="preserve">“Why Do So Many Incompetent Men Become </w:t>
      </w:r>
      <w:proofErr w:type="gramStart"/>
      <w:r w:rsidRPr="002C390E">
        <w:rPr>
          <w:color w:val="000000" w:themeColor="text1"/>
          <w:sz w:val="20"/>
          <w:szCs w:val="20"/>
        </w:rPr>
        <w:t>Leaders?</w:t>
      </w:r>
      <w:r>
        <w:rPr>
          <w:color w:val="000000" w:themeColor="text1"/>
          <w:sz w:val="20"/>
          <w:szCs w:val="20"/>
        </w:rPr>
        <w:t>,</w:t>
      </w:r>
      <w:proofErr w:type="gramEnd"/>
      <w:r w:rsidRPr="002C390E">
        <w:rPr>
          <w:color w:val="000000" w:themeColor="text1"/>
          <w:sz w:val="20"/>
          <w:szCs w:val="20"/>
        </w:rPr>
        <w:t>”</w:t>
      </w:r>
      <w:r>
        <w:rPr>
          <w:color w:val="000000" w:themeColor="text1"/>
          <w:sz w:val="20"/>
          <w:szCs w:val="20"/>
        </w:rPr>
        <w:t xml:space="preserve"> </w:t>
      </w:r>
      <w:r w:rsidRPr="002B3C47">
        <w:rPr>
          <w:i/>
          <w:color w:val="000000" w:themeColor="text1"/>
          <w:sz w:val="20"/>
          <w:szCs w:val="20"/>
        </w:rPr>
        <w:t>Harvard Business Review</w:t>
      </w:r>
      <w:r w:rsidRPr="002C390E">
        <w:rPr>
          <w:color w:val="000000" w:themeColor="text1"/>
          <w:sz w:val="20"/>
          <w:szCs w:val="20"/>
        </w:rPr>
        <w:t xml:space="preserve">, </w:t>
      </w:r>
      <w:r>
        <w:rPr>
          <w:color w:val="000000" w:themeColor="text1"/>
          <w:sz w:val="20"/>
          <w:szCs w:val="20"/>
        </w:rPr>
        <w:t>(</w:t>
      </w:r>
      <w:r w:rsidRPr="002C390E">
        <w:rPr>
          <w:color w:val="000000" w:themeColor="text1"/>
          <w:sz w:val="20"/>
          <w:szCs w:val="20"/>
        </w:rPr>
        <w:t>August 22, 2013</w:t>
      </w:r>
      <w:r>
        <w:rPr>
          <w:color w:val="000000" w:themeColor="text1"/>
          <w:sz w:val="20"/>
          <w:szCs w:val="20"/>
        </w:rPr>
        <w:t xml:space="preserve">), </w:t>
      </w:r>
      <w:hyperlink r:id="rId7" w:history="1">
        <w:r w:rsidRPr="00754CAD">
          <w:rPr>
            <w:rStyle w:val="Hyperlink"/>
            <w:sz w:val="20"/>
            <w:szCs w:val="20"/>
          </w:rPr>
          <w:t>https://hbr.org/2013/08/why-do-so-many-incompetent-men</w:t>
        </w:r>
      </w:hyperlink>
      <w:r>
        <w:rPr>
          <w:color w:val="000000" w:themeColor="text1"/>
          <w:sz w:val="20"/>
          <w:szCs w:val="20"/>
        </w:rPr>
        <w:t xml:space="preserve">. </w:t>
      </w:r>
    </w:p>
  </w:footnote>
  <w:footnote w:id="16">
    <w:p w14:paraId="6F31A355" w14:textId="77777777" w:rsidR="00716DD3" w:rsidRPr="002B3C47" w:rsidRDefault="00716DD3">
      <w:pPr>
        <w:pStyle w:val="FootnoteText"/>
        <w:rPr>
          <w:color w:val="FF0000"/>
        </w:rPr>
      </w:pPr>
      <w:r w:rsidRPr="00B22A88">
        <w:rPr>
          <w:rStyle w:val="FootnoteReference"/>
          <w:color w:val="000000" w:themeColor="text1"/>
        </w:rPr>
        <w:footnoteRef/>
      </w:r>
      <w:r w:rsidRPr="00B22A88">
        <w:rPr>
          <w:color w:val="000000" w:themeColor="text1"/>
        </w:rPr>
        <w:t xml:space="preserve"> </w:t>
      </w:r>
      <w:r w:rsidRPr="000B6514">
        <w:rPr>
          <w:color w:val="000000" w:themeColor="text1"/>
          <w:sz w:val="20"/>
          <w:szCs w:val="20"/>
        </w:rPr>
        <w:t>Linda L. Carli</w:t>
      </w:r>
      <w:r>
        <w:rPr>
          <w:color w:val="000000" w:themeColor="text1"/>
          <w:sz w:val="20"/>
          <w:szCs w:val="20"/>
        </w:rPr>
        <w:t>, “</w:t>
      </w:r>
      <w:r w:rsidRPr="000B6514">
        <w:rPr>
          <w:color w:val="000000" w:themeColor="text1"/>
          <w:sz w:val="20"/>
          <w:szCs w:val="20"/>
        </w:rPr>
        <w:t>Gender and Social Influence</w:t>
      </w:r>
      <w:r>
        <w:rPr>
          <w:color w:val="000000" w:themeColor="text1"/>
          <w:sz w:val="20"/>
          <w:szCs w:val="20"/>
        </w:rPr>
        <w:t>,”</w:t>
      </w:r>
      <w:r w:rsidRPr="000B6514">
        <w:rPr>
          <w:color w:val="000000" w:themeColor="text1"/>
          <w:sz w:val="20"/>
          <w:szCs w:val="20"/>
        </w:rPr>
        <w:t xml:space="preserve"> </w:t>
      </w:r>
      <w:r w:rsidRPr="002B3C47">
        <w:rPr>
          <w:i/>
          <w:color w:val="000000" w:themeColor="text1"/>
          <w:sz w:val="20"/>
          <w:szCs w:val="20"/>
        </w:rPr>
        <w:t>Journal of Social Issues</w:t>
      </w:r>
      <w:r>
        <w:rPr>
          <w:color w:val="000000" w:themeColor="text1"/>
          <w:sz w:val="20"/>
          <w:szCs w:val="20"/>
        </w:rPr>
        <w:t xml:space="preserve">, Vol. 57 (4) 725-41. (2001). </w:t>
      </w:r>
    </w:p>
  </w:footnote>
  <w:footnote w:id="17">
    <w:p w14:paraId="5E53E266" w14:textId="77777777" w:rsidR="00716DD3" w:rsidRPr="000110A0" w:rsidRDefault="00716DD3" w:rsidP="001E3FC1">
      <w:pPr>
        <w:pStyle w:val="FootnoteText"/>
      </w:pPr>
      <w:r w:rsidRPr="00B22A88">
        <w:rPr>
          <w:rStyle w:val="FootnoteReference"/>
          <w:color w:val="000000" w:themeColor="text1"/>
        </w:rPr>
        <w:footnoteRef/>
      </w:r>
      <w:r w:rsidRPr="00B22A88">
        <w:rPr>
          <w:color w:val="000000" w:themeColor="text1"/>
        </w:rPr>
        <w:t xml:space="preserve"> </w:t>
      </w:r>
      <w:r w:rsidRPr="004504C9">
        <w:rPr>
          <w:color w:val="000000" w:themeColor="text1"/>
          <w:sz w:val="20"/>
          <w:szCs w:val="20"/>
        </w:rPr>
        <w:t xml:space="preserve">Marianne Cooper, </w:t>
      </w:r>
      <w:r w:rsidRPr="000110A0">
        <w:rPr>
          <w:color w:val="000000" w:themeColor="text1"/>
          <w:sz w:val="20"/>
          <w:szCs w:val="20"/>
        </w:rPr>
        <w:t xml:space="preserve">“For </w:t>
      </w:r>
      <w:r>
        <w:rPr>
          <w:color w:val="000000" w:themeColor="text1"/>
          <w:sz w:val="20"/>
          <w:szCs w:val="20"/>
        </w:rPr>
        <w:t>Women Leaders, Likability a</w:t>
      </w:r>
      <w:r w:rsidRPr="000110A0">
        <w:rPr>
          <w:color w:val="000000" w:themeColor="text1"/>
          <w:sz w:val="20"/>
          <w:szCs w:val="20"/>
        </w:rPr>
        <w:t xml:space="preserve">nd Success Hardly Go </w:t>
      </w:r>
      <w:proofErr w:type="gramStart"/>
      <w:r w:rsidRPr="000110A0">
        <w:rPr>
          <w:color w:val="000000" w:themeColor="text1"/>
          <w:sz w:val="20"/>
          <w:szCs w:val="20"/>
        </w:rPr>
        <w:t>Hand-In-Hand</w:t>
      </w:r>
      <w:proofErr w:type="gramEnd"/>
      <w:r>
        <w:rPr>
          <w:color w:val="000000" w:themeColor="text1"/>
          <w:sz w:val="20"/>
          <w:szCs w:val="20"/>
        </w:rPr>
        <w:t>,</w:t>
      </w:r>
      <w:r w:rsidRPr="000110A0">
        <w:rPr>
          <w:color w:val="000000" w:themeColor="text1"/>
          <w:sz w:val="20"/>
          <w:szCs w:val="20"/>
        </w:rPr>
        <w:t xml:space="preserve">” </w:t>
      </w:r>
      <w:r w:rsidRPr="000110A0">
        <w:rPr>
          <w:i/>
          <w:color w:val="000000" w:themeColor="text1"/>
          <w:sz w:val="20"/>
          <w:szCs w:val="20"/>
        </w:rPr>
        <w:t>Harvard Business Review</w:t>
      </w:r>
      <w:r w:rsidRPr="000110A0">
        <w:rPr>
          <w:color w:val="000000" w:themeColor="text1"/>
          <w:sz w:val="20"/>
          <w:szCs w:val="20"/>
        </w:rPr>
        <w:t xml:space="preserve">, </w:t>
      </w:r>
      <w:r>
        <w:rPr>
          <w:color w:val="000000" w:themeColor="text1"/>
          <w:sz w:val="20"/>
          <w:szCs w:val="20"/>
        </w:rPr>
        <w:t xml:space="preserve">(April 30, 2013) </w:t>
      </w:r>
      <w:hyperlink r:id="rId8" w:history="1">
        <w:r w:rsidRPr="00754CAD">
          <w:rPr>
            <w:rStyle w:val="Hyperlink"/>
            <w:sz w:val="20"/>
            <w:szCs w:val="20"/>
          </w:rPr>
          <w:t>https://hbr.org/2013/04/for-women-leaders-likability-a</w:t>
        </w:r>
      </w:hyperlink>
      <w:r>
        <w:rPr>
          <w:color w:val="000000" w:themeColor="text1"/>
          <w:sz w:val="20"/>
          <w:szCs w:val="20"/>
        </w:rPr>
        <w:t xml:space="preserve"> </w:t>
      </w:r>
    </w:p>
  </w:footnote>
  <w:footnote w:id="18">
    <w:p w14:paraId="532139E5" w14:textId="77777777" w:rsidR="00716DD3" w:rsidRDefault="00716DD3">
      <w:pPr>
        <w:pStyle w:val="FootnoteText"/>
      </w:pPr>
      <w:r w:rsidRPr="000110A0">
        <w:rPr>
          <w:rStyle w:val="FootnoteReference"/>
          <w:sz w:val="20"/>
          <w:szCs w:val="20"/>
        </w:rPr>
        <w:footnoteRef/>
      </w:r>
      <w:r w:rsidRPr="000110A0">
        <w:rPr>
          <w:sz w:val="20"/>
          <w:szCs w:val="20"/>
        </w:rPr>
        <w:t xml:space="preserve"> </w:t>
      </w:r>
      <w:r w:rsidRPr="000110A0">
        <w:rPr>
          <w:color w:val="000000" w:themeColor="text1"/>
          <w:sz w:val="20"/>
          <w:szCs w:val="20"/>
        </w:rPr>
        <w:t>Alison Dahl Crossley</w:t>
      </w:r>
      <w:r>
        <w:rPr>
          <w:color w:val="000000" w:themeColor="text1"/>
          <w:sz w:val="20"/>
          <w:szCs w:val="20"/>
        </w:rPr>
        <w:t xml:space="preserve">, </w:t>
      </w:r>
      <w:r w:rsidRPr="00B22A88">
        <w:rPr>
          <w:color w:val="000000" w:themeColor="text1"/>
          <w:sz w:val="20"/>
          <w:szCs w:val="20"/>
        </w:rPr>
        <w:t>“Women Leaders: Does Likeability Really Matter?</w:t>
      </w:r>
      <w:r>
        <w:rPr>
          <w:color w:val="000000" w:themeColor="text1"/>
          <w:sz w:val="20"/>
          <w:szCs w:val="20"/>
        </w:rPr>
        <w:t>,</w:t>
      </w:r>
      <w:r w:rsidRPr="00B22A88">
        <w:rPr>
          <w:color w:val="000000" w:themeColor="text1"/>
          <w:sz w:val="20"/>
          <w:szCs w:val="20"/>
        </w:rPr>
        <w:t>”</w:t>
      </w:r>
      <w:r>
        <w:rPr>
          <w:color w:val="000000" w:themeColor="text1"/>
          <w:sz w:val="20"/>
          <w:szCs w:val="20"/>
        </w:rPr>
        <w:t xml:space="preserve"> </w:t>
      </w:r>
      <w:r w:rsidRPr="000110A0">
        <w:rPr>
          <w:i/>
          <w:color w:val="000000" w:themeColor="text1"/>
          <w:sz w:val="20"/>
          <w:szCs w:val="20"/>
        </w:rPr>
        <w:t xml:space="preserve">The </w:t>
      </w:r>
      <w:proofErr w:type="spellStart"/>
      <w:r w:rsidRPr="000110A0">
        <w:rPr>
          <w:i/>
          <w:color w:val="000000" w:themeColor="text1"/>
          <w:sz w:val="20"/>
          <w:szCs w:val="20"/>
        </w:rPr>
        <w:t>Clayman</w:t>
      </w:r>
      <w:proofErr w:type="spellEnd"/>
      <w:r w:rsidRPr="000110A0">
        <w:rPr>
          <w:i/>
          <w:color w:val="000000" w:themeColor="text1"/>
          <w:sz w:val="20"/>
          <w:szCs w:val="20"/>
        </w:rPr>
        <w:t xml:space="preserve"> Institute for Gender Research</w:t>
      </w:r>
      <w:r>
        <w:rPr>
          <w:color w:val="000000" w:themeColor="text1"/>
          <w:sz w:val="20"/>
          <w:szCs w:val="20"/>
        </w:rPr>
        <w:t>, (</w:t>
      </w:r>
      <w:r w:rsidRPr="00B22A88">
        <w:rPr>
          <w:color w:val="000000" w:themeColor="text1"/>
          <w:sz w:val="20"/>
          <w:szCs w:val="20"/>
        </w:rPr>
        <w:t>June 24, 2015</w:t>
      </w:r>
      <w:r>
        <w:rPr>
          <w:color w:val="000000" w:themeColor="text1"/>
          <w:sz w:val="20"/>
          <w:szCs w:val="20"/>
        </w:rPr>
        <w:t xml:space="preserve">), </w:t>
      </w:r>
      <w:hyperlink r:id="rId9" w:history="1">
        <w:r w:rsidRPr="00754CAD">
          <w:rPr>
            <w:rStyle w:val="Hyperlink"/>
            <w:sz w:val="20"/>
            <w:szCs w:val="20"/>
          </w:rPr>
          <w:t>http://gender.stanford.edu/news/2015/women-leaders-does-likeability-really-matter</w:t>
        </w:r>
      </w:hyperlink>
      <w:r>
        <w:rPr>
          <w:color w:val="000000" w:themeColor="text1"/>
          <w:sz w:val="20"/>
          <w:szCs w:val="20"/>
        </w:rPr>
        <w:t xml:space="preserve"> </w:t>
      </w:r>
    </w:p>
  </w:footnote>
  <w:footnote w:id="19">
    <w:p w14:paraId="26537DEB" w14:textId="4EF8C4FC" w:rsidR="005B6C8D" w:rsidRDefault="005B6C8D">
      <w:pPr>
        <w:pStyle w:val="FootnoteText"/>
      </w:pPr>
      <w:r w:rsidRPr="00A87427">
        <w:rPr>
          <w:rStyle w:val="FootnoteReference"/>
        </w:rPr>
        <w:footnoteRef/>
      </w:r>
      <w:r w:rsidRPr="00A87427">
        <w:rPr>
          <w:sz w:val="20"/>
          <w:szCs w:val="20"/>
        </w:rPr>
        <w:t xml:space="preserve"> </w:t>
      </w:r>
      <w:r w:rsidR="00A87427" w:rsidRPr="00A87427">
        <w:t>“</w:t>
      </w:r>
      <w:r w:rsidR="00A87427" w:rsidRPr="00A87427">
        <w:rPr>
          <w:sz w:val="20"/>
          <w:szCs w:val="20"/>
        </w:rPr>
        <w:t xml:space="preserve">Opening the Path to a Diverse Future: Creating gender balance in Massachusetts life sciences sector,” </w:t>
      </w:r>
      <w:proofErr w:type="spellStart"/>
      <w:r w:rsidR="00A87427" w:rsidRPr="00A87427">
        <w:rPr>
          <w:i/>
          <w:sz w:val="20"/>
          <w:szCs w:val="20"/>
        </w:rPr>
        <w:t>Liftstream</w:t>
      </w:r>
      <w:proofErr w:type="spellEnd"/>
      <w:r w:rsidR="00A87427" w:rsidRPr="00A87427">
        <w:rPr>
          <w:i/>
          <w:sz w:val="20"/>
          <w:szCs w:val="20"/>
        </w:rPr>
        <w:t xml:space="preserve"> and </w:t>
      </w:r>
      <w:proofErr w:type="spellStart"/>
      <w:r w:rsidR="00A87427" w:rsidRPr="00A87427">
        <w:rPr>
          <w:i/>
          <w:sz w:val="20"/>
          <w:szCs w:val="20"/>
        </w:rPr>
        <w:t>MassBio</w:t>
      </w:r>
      <w:proofErr w:type="spellEnd"/>
      <w:r w:rsidR="00A87427" w:rsidRPr="00A87427">
        <w:rPr>
          <w:i/>
          <w:sz w:val="20"/>
          <w:szCs w:val="20"/>
        </w:rPr>
        <w:t>,</w:t>
      </w:r>
      <w:r w:rsidR="00A87427" w:rsidRPr="00A87427">
        <w:rPr>
          <w:sz w:val="20"/>
          <w:szCs w:val="20"/>
        </w:rPr>
        <w:t xml:space="preserve"> (2017). </w:t>
      </w:r>
      <w:r w:rsidR="00A87427">
        <w:rPr>
          <w:sz w:val="20"/>
          <w:szCs w:val="20"/>
        </w:rPr>
        <w:t xml:space="preserve"> </w:t>
      </w:r>
    </w:p>
  </w:footnote>
  <w:footnote w:id="20">
    <w:p w14:paraId="3CB6F409" w14:textId="77777777" w:rsidR="00716DD3" w:rsidRPr="00033BF0" w:rsidRDefault="00716DD3">
      <w:pPr>
        <w:pStyle w:val="FootnoteText"/>
        <w:rPr>
          <w:color w:val="FF0000"/>
        </w:rPr>
      </w:pPr>
      <w:r>
        <w:rPr>
          <w:rStyle w:val="FootnoteReference"/>
        </w:rPr>
        <w:footnoteRef/>
      </w:r>
      <w:r>
        <w:t xml:space="preserve"> </w:t>
      </w:r>
      <w:r w:rsidRPr="00427842">
        <w:rPr>
          <w:color w:val="000000" w:themeColor="text1"/>
          <w:sz w:val="20"/>
          <w:szCs w:val="20"/>
        </w:rPr>
        <w:t>Sylvia Ann Hewlett</w:t>
      </w:r>
      <w:r>
        <w:rPr>
          <w:color w:val="000000" w:themeColor="text1"/>
          <w:sz w:val="20"/>
          <w:szCs w:val="20"/>
        </w:rPr>
        <w:t>, “Mentors Are Good, Sponsors Are Better,</w:t>
      </w:r>
      <w:r w:rsidRPr="00427842">
        <w:rPr>
          <w:color w:val="000000" w:themeColor="text1"/>
          <w:sz w:val="20"/>
          <w:szCs w:val="20"/>
        </w:rPr>
        <w:t>”</w:t>
      </w:r>
      <w:r>
        <w:rPr>
          <w:color w:val="000000" w:themeColor="text1"/>
          <w:sz w:val="20"/>
          <w:szCs w:val="20"/>
        </w:rPr>
        <w:t xml:space="preserve"> </w:t>
      </w:r>
      <w:r w:rsidRPr="00033BF0">
        <w:rPr>
          <w:i/>
          <w:color w:val="000000" w:themeColor="text1"/>
          <w:sz w:val="20"/>
          <w:szCs w:val="20"/>
        </w:rPr>
        <w:t>The New York Times</w:t>
      </w:r>
      <w:r w:rsidRPr="00427842">
        <w:rPr>
          <w:color w:val="000000" w:themeColor="text1"/>
          <w:sz w:val="20"/>
          <w:szCs w:val="20"/>
        </w:rPr>
        <w:t xml:space="preserve">, </w:t>
      </w:r>
      <w:r>
        <w:rPr>
          <w:color w:val="000000" w:themeColor="text1"/>
          <w:sz w:val="20"/>
          <w:szCs w:val="20"/>
        </w:rPr>
        <w:t>(</w:t>
      </w:r>
      <w:r w:rsidRPr="00427842">
        <w:rPr>
          <w:color w:val="000000" w:themeColor="text1"/>
          <w:sz w:val="20"/>
          <w:szCs w:val="20"/>
        </w:rPr>
        <w:t xml:space="preserve">April </w:t>
      </w:r>
      <w:r>
        <w:rPr>
          <w:color w:val="000000" w:themeColor="text1"/>
          <w:sz w:val="20"/>
          <w:szCs w:val="20"/>
        </w:rPr>
        <w:t xml:space="preserve">14, </w:t>
      </w:r>
      <w:r w:rsidRPr="00427842">
        <w:rPr>
          <w:color w:val="000000" w:themeColor="text1"/>
          <w:sz w:val="20"/>
          <w:szCs w:val="20"/>
        </w:rPr>
        <w:t>2013</w:t>
      </w:r>
      <w:r>
        <w:rPr>
          <w:color w:val="000000" w:themeColor="text1"/>
          <w:sz w:val="20"/>
          <w:szCs w:val="20"/>
        </w:rPr>
        <w:t xml:space="preserve">), </w:t>
      </w:r>
      <w:hyperlink r:id="rId10" w:history="1">
        <w:r w:rsidRPr="00754CAD">
          <w:rPr>
            <w:rStyle w:val="Hyperlink"/>
            <w:sz w:val="20"/>
            <w:szCs w:val="20"/>
          </w:rPr>
          <w:t>http://www.nytimes.com/2013/04/14/jobs/sponsors-seen-as-crucial-for-womens-career-advancement.html</w:t>
        </w:r>
      </w:hyperlink>
      <w:r>
        <w:rPr>
          <w:color w:val="000000" w:themeColor="text1"/>
          <w:sz w:val="20"/>
          <w:szCs w:val="20"/>
        </w:rPr>
        <w:t>.</w:t>
      </w:r>
    </w:p>
  </w:footnote>
  <w:footnote w:id="21">
    <w:p w14:paraId="18099AA5" w14:textId="1F9FF170" w:rsidR="005B6C8D" w:rsidRDefault="005B6C8D">
      <w:pPr>
        <w:pStyle w:val="FootnoteText"/>
      </w:pPr>
      <w:r>
        <w:rPr>
          <w:rStyle w:val="FootnoteReference"/>
        </w:rPr>
        <w:footnoteRef/>
      </w:r>
      <w:r>
        <w:t xml:space="preserve"> </w:t>
      </w:r>
      <w:r w:rsidR="0007005C" w:rsidRPr="00A87427">
        <w:t>“</w:t>
      </w:r>
      <w:r w:rsidR="0007005C" w:rsidRPr="00A87427">
        <w:rPr>
          <w:sz w:val="20"/>
          <w:szCs w:val="20"/>
        </w:rPr>
        <w:t xml:space="preserve">Opening the Path to a Diverse Future: Creating gender balance in Massachusetts life sciences sector,” </w:t>
      </w:r>
      <w:proofErr w:type="spellStart"/>
      <w:r w:rsidR="0007005C" w:rsidRPr="00A87427">
        <w:rPr>
          <w:i/>
          <w:sz w:val="20"/>
          <w:szCs w:val="20"/>
        </w:rPr>
        <w:t>Liftstream</w:t>
      </w:r>
      <w:proofErr w:type="spellEnd"/>
      <w:r w:rsidR="0007005C" w:rsidRPr="00A87427">
        <w:rPr>
          <w:i/>
          <w:sz w:val="20"/>
          <w:szCs w:val="20"/>
        </w:rPr>
        <w:t xml:space="preserve"> and </w:t>
      </w:r>
      <w:proofErr w:type="spellStart"/>
      <w:r w:rsidR="0007005C" w:rsidRPr="00A87427">
        <w:rPr>
          <w:i/>
          <w:sz w:val="20"/>
          <w:szCs w:val="20"/>
        </w:rPr>
        <w:t>MassBio</w:t>
      </w:r>
      <w:proofErr w:type="spellEnd"/>
      <w:r w:rsidR="0007005C">
        <w:rPr>
          <w:i/>
          <w:sz w:val="20"/>
          <w:szCs w:val="20"/>
        </w:rPr>
        <w:t>,</w:t>
      </w:r>
      <w:r w:rsidR="0007005C" w:rsidRPr="00A87427">
        <w:rPr>
          <w:sz w:val="20"/>
          <w:szCs w:val="20"/>
        </w:rPr>
        <w:t xml:space="preserve"> (2017)</w:t>
      </w:r>
      <w:r w:rsidR="0007005C">
        <w:rPr>
          <w:sz w:val="20"/>
          <w:szCs w:val="20"/>
        </w:rPr>
        <w:t>.</w:t>
      </w:r>
      <w:r w:rsidR="0007005C" w:rsidRPr="00A87427">
        <w:rPr>
          <w:sz w:val="20"/>
          <w:szCs w:val="20"/>
        </w:rPr>
        <w:t xml:space="preserve"> </w:t>
      </w:r>
      <w:r w:rsidR="0007005C">
        <w:rPr>
          <w:sz w:val="20"/>
          <w:szCs w:val="20"/>
        </w:rPr>
        <w:t xml:space="preserve"> </w:t>
      </w:r>
    </w:p>
  </w:footnote>
  <w:footnote w:id="22">
    <w:p w14:paraId="51BCE20C" w14:textId="77777777" w:rsidR="00716DD3" w:rsidRPr="00033BF0" w:rsidRDefault="00716DD3">
      <w:pPr>
        <w:pStyle w:val="FootnoteText"/>
        <w:rPr>
          <w:color w:val="FF0000"/>
        </w:rPr>
      </w:pPr>
      <w:r w:rsidRPr="00427842">
        <w:rPr>
          <w:rStyle w:val="FootnoteReference"/>
          <w:color w:val="000000" w:themeColor="text1"/>
        </w:rPr>
        <w:footnoteRef/>
      </w:r>
      <w:r w:rsidRPr="00427842">
        <w:rPr>
          <w:color w:val="000000" w:themeColor="text1"/>
        </w:rPr>
        <w:t xml:space="preserve"> </w:t>
      </w:r>
      <w:r w:rsidRPr="00427842">
        <w:rPr>
          <w:color w:val="000000" w:themeColor="text1"/>
          <w:sz w:val="20"/>
          <w:szCs w:val="20"/>
        </w:rPr>
        <w:t>“</w:t>
      </w:r>
      <w:r w:rsidRPr="008263AE">
        <w:rPr>
          <w:color w:val="000000" w:themeColor="text1"/>
          <w:sz w:val="20"/>
          <w:szCs w:val="20"/>
        </w:rPr>
        <w:t>Women</w:t>
      </w:r>
      <w:r>
        <w:rPr>
          <w:color w:val="000000" w:themeColor="text1"/>
          <w:sz w:val="20"/>
          <w:szCs w:val="20"/>
        </w:rPr>
        <w:t xml:space="preserve"> in the Workplace 2016,” </w:t>
      </w:r>
      <w:r w:rsidRPr="00605454">
        <w:rPr>
          <w:i/>
          <w:color w:val="000000" w:themeColor="text1"/>
          <w:sz w:val="20"/>
          <w:szCs w:val="20"/>
        </w:rPr>
        <w:t>LeanIn.org and McKinsey &amp; Company</w:t>
      </w:r>
      <w:r>
        <w:rPr>
          <w:i/>
          <w:color w:val="000000" w:themeColor="text1"/>
          <w:sz w:val="20"/>
          <w:szCs w:val="20"/>
        </w:rPr>
        <w:t xml:space="preserve">, </w:t>
      </w:r>
      <w:r w:rsidRPr="005F005C">
        <w:rPr>
          <w:color w:val="000000" w:themeColor="text1"/>
          <w:sz w:val="20"/>
          <w:szCs w:val="20"/>
        </w:rPr>
        <w:t>(2016).</w:t>
      </w:r>
      <w:r>
        <w:rPr>
          <w:color w:val="000000" w:themeColor="text1"/>
          <w:sz w:val="20"/>
          <w:szCs w:val="20"/>
        </w:rPr>
        <w:t xml:space="preserve"> </w:t>
      </w:r>
    </w:p>
  </w:footnote>
  <w:footnote w:id="23">
    <w:p w14:paraId="6EBC51ED" w14:textId="395AE146" w:rsidR="005B6C8D" w:rsidRDefault="005B6C8D">
      <w:pPr>
        <w:pStyle w:val="FootnoteText"/>
      </w:pPr>
      <w:r>
        <w:rPr>
          <w:rStyle w:val="FootnoteReference"/>
        </w:rPr>
        <w:footnoteRef/>
      </w:r>
      <w:r>
        <w:t xml:space="preserve"> </w:t>
      </w:r>
      <w:r w:rsidR="0007005C" w:rsidRPr="00A87427">
        <w:t>“</w:t>
      </w:r>
      <w:r w:rsidR="0007005C" w:rsidRPr="00A87427">
        <w:rPr>
          <w:sz w:val="20"/>
          <w:szCs w:val="20"/>
        </w:rPr>
        <w:t xml:space="preserve">Opening the Path to a Diverse Future: Creating gender balance in Massachusetts life sciences sector,” </w:t>
      </w:r>
      <w:proofErr w:type="spellStart"/>
      <w:r w:rsidR="0007005C" w:rsidRPr="00A87427">
        <w:rPr>
          <w:i/>
          <w:sz w:val="20"/>
          <w:szCs w:val="20"/>
        </w:rPr>
        <w:t>Liftstream</w:t>
      </w:r>
      <w:proofErr w:type="spellEnd"/>
      <w:r w:rsidR="0007005C" w:rsidRPr="00A87427">
        <w:rPr>
          <w:i/>
          <w:sz w:val="20"/>
          <w:szCs w:val="20"/>
        </w:rPr>
        <w:t xml:space="preserve"> and </w:t>
      </w:r>
      <w:proofErr w:type="spellStart"/>
      <w:r w:rsidR="0007005C" w:rsidRPr="00A87427">
        <w:rPr>
          <w:i/>
          <w:sz w:val="20"/>
          <w:szCs w:val="20"/>
        </w:rPr>
        <w:t>MassBio</w:t>
      </w:r>
      <w:proofErr w:type="spellEnd"/>
      <w:r w:rsidR="0007005C">
        <w:rPr>
          <w:i/>
          <w:sz w:val="20"/>
          <w:szCs w:val="20"/>
        </w:rPr>
        <w:t>,</w:t>
      </w:r>
      <w:r w:rsidR="0007005C" w:rsidRPr="00A87427">
        <w:rPr>
          <w:sz w:val="20"/>
          <w:szCs w:val="20"/>
        </w:rPr>
        <w:t xml:space="preserve"> (2017)</w:t>
      </w:r>
      <w:r w:rsidR="0007005C">
        <w:rPr>
          <w:sz w:val="20"/>
          <w:szCs w:val="20"/>
        </w:rPr>
        <w:t>.</w:t>
      </w:r>
      <w:r w:rsidR="0007005C" w:rsidRPr="00A87427">
        <w:rPr>
          <w:sz w:val="20"/>
          <w:szCs w:val="20"/>
        </w:rPr>
        <w:t xml:space="preserve"> </w:t>
      </w:r>
      <w:r w:rsidR="0007005C">
        <w:rPr>
          <w:sz w:val="20"/>
          <w:szCs w:val="20"/>
        </w:rPr>
        <w:t xml:space="preserve"> </w:t>
      </w:r>
    </w:p>
  </w:footnote>
  <w:footnote w:id="24">
    <w:p w14:paraId="5638CBF6" w14:textId="77777777" w:rsidR="00716DD3" w:rsidRDefault="00716DD3" w:rsidP="00784666">
      <w:pPr>
        <w:pStyle w:val="FootnoteText"/>
      </w:pPr>
      <w:r w:rsidRPr="00427842">
        <w:rPr>
          <w:rStyle w:val="FootnoteReference"/>
          <w:color w:val="000000" w:themeColor="text1"/>
        </w:rPr>
        <w:footnoteRef/>
      </w:r>
      <w:r w:rsidRPr="00427842">
        <w:rPr>
          <w:color w:val="000000" w:themeColor="text1"/>
        </w:rPr>
        <w:t xml:space="preserve"> </w:t>
      </w:r>
      <w:r w:rsidRPr="00427842">
        <w:rPr>
          <w:color w:val="000000" w:themeColor="text1"/>
          <w:sz w:val="20"/>
          <w:szCs w:val="20"/>
        </w:rPr>
        <w:t>Ir</w:t>
      </w:r>
      <w:r>
        <w:rPr>
          <w:color w:val="000000" w:themeColor="text1"/>
          <w:sz w:val="20"/>
          <w:szCs w:val="20"/>
        </w:rPr>
        <w:t xml:space="preserve">is </w:t>
      </w:r>
      <w:proofErr w:type="spellStart"/>
      <w:r>
        <w:rPr>
          <w:color w:val="000000" w:themeColor="text1"/>
          <w:sz w:val="20"/>
          <w:szCs w:val="20"/>
        </w:rPr>
        <w:t>Bohnet</w:t>
      </w:r>
      <w:proofErr w:type="spellEnd"/>
      <w:r>
        <w:rPr>
          <w:color w:val="000000" w:themeColor="text1"/>
          <w:sz w:val="20"/>
          <w:szCs w:val="20"/>
        </w:rPr>
        <w:t xml:space="preserve">, Alexandra van </w:t>
      </w:r>
      <w:proofErr w:type="spellStart"/>
      <w:r>
        <w:rPr>
          <w:color w:val="000000" w:themeColor="text1"/>
          <w:sz w:val="20"/>
          <w:szCs w:val="20"/>
        </w:rPr>
        <w:t>Geen</w:t>
      </w:r>
      <w:proofErr w:type="spellEnd"/>
      <w:r>
        <w:rPr>
          <w:color w:val="000000" w:themeColor="text1"/>
          <w:sz w:val="20"/>
          <w:szCs w:val="20"/>
        </w:rPr>
        <w:t xml:space="preserve"> and</w:t>
      </w:r>
      <w:r w:rsidRPr="00427842">
        <w:rPr>
          <w:color w:val="000000" w:themeColor="text1"/>
          <w:sz w:val="20"/>
          <w:szCs w:val="20"/>
        </w:rPr>
        <w:t xml:space="preserve"> Max </w:t>
      </w:r>
      <w:proofErr w:type="spellStart"/>
      <w:r w:rsidRPr="00427842">
        <w:rPr>
          <w:color w:val="000000" w:themeColor="text1"/>
          <w:sz w:val="20"/>
          <w:szCs w:val="20"/>
        </w:rPr>
        <w:t>Bazerman</w:t>
      </w:r>
      <w:proofErr w:type="spellEnd"/>
      <w:r>
        <w:rPr>
          <w:color w:val="000000" w:themeColor="text1"/>
          <w:sz w:val="20"/>
          <w:szCs w:val="20"/>
        </w:rPr>
        <w:t>,</w:t>
      </w:r>
      <w:r w:rsidRPr="00427842">
        <w:rPr>
          <w:color w:val="000000" w:themeColor="text1"/>
          <w:sz w:val="20"/>
          <w:szCs w:val="20"/>
        </w:rPr>
        <w:t xml:space="preserve"> “When Performance</w:t>
      </w:r>
      <w:r>
        <w:rPr>
          <w:color w:val="000000" w:themeColor="text1"/>
          <w:sz w:val="20"/>
          <w:szCs w:val="20"/>
        </w:rPr>
        <w:t xml:space="preserve"> Trumps Gender Bias. Joint vs. Separate E</w:t>
      </w:r>
      <w:r w:rsidRPr="00427842">
        <w:rPr>
          <w:color w:val="000000" w:themeColor="text1"/>
          <w:sz w:val="20"/>
          <w:szCs w:val="20"/>
        </w:rPr>
        <w:t>valuation</w:t>
      </w:r>
      <w:r>
        <w:rPr>
          <w:color w:val="000000" w:themeColor="text1"/>
          <w:sz w:val="20"/>
          <w:szCs w:val="20"/>
        </w:rPr>
        <w:t>,</w:t>
      </w:r>
      <w:r w:rsidRPr="00427842">
        <w:rPr>
          <w:color w:val="000000" w:themeColor="text1"/>
          <w:sz w:val="20"/>
          <w:szCs w:val="20"/>
        </w:rPr>
        <w:t xml:space="preserve">” </w:t>
      </w:r>
      <w:r>
        <w:rPr>
          <w:rStyle w:val="Hyperlink"/>
          <w:color w:val="000000" w:themeColor="text1"/>
          <w:sz w:val="20"/>
          <w:szCs w:val="20"/>
        </w:rPr>
        <w:t>Management Science 62, no. 5</w:t>
      </w:r>
      <w:r w:rsidRPr="00784666">
        <w:rPr>
          <w:rStyle w:val="Hyperlink"/>
          <w:color w:val="000000" w:themeColor="text1"/>
          <w:sz w:val="20"/>
          <w:szCs w:val="20"/>
        </w:rPr>
        <w:t xml:space="preserve">, </w:t>
      </w:r>
      <w:r>
        <w:rPr>
          <w:rStyle w:val="Hyperlink"/>
          <w:color w:val="000000" w:themeColor="text1"/>
          <w:sz w:val="20"/>
          <w:szCs w:val="20"/>
        </w:rPr>
        <w:t xml:space="preserve">2016: </w:t>
      </w:r>
      <w:r w:rsidRPr="00784666">
        <w:rPr>
          <w:rStyle w:val="Hyperlink"/>
          <w:color w:val="000000" w:themeColor="text1"/>
          <w:sz w:val="20"/>
          <w:szCs w:val="20"/>
        </w:rPr>
        <w:t>1225-1234</w:t>
      </w:r>
      <w:r>
        <w:rPr>
          <w:rStyle w:val="Hyperlink"/>
          <w:color w:val="000000" w:themeColor="text1"/>
          <w:sz w:val="20"/>
          <w:szCs w:val="20"/>
        </w:rPr>
        <w:t>.</w:t>
      </w:r>
      <w:r>
        <w:rPr>
          <w:color w:val="FF0000"/>
          <w:sz w:val="20"/>
          <w:szCs w:val="20"/>
        </w:rPr>
        <w:t xml:space="preserve"> </w:t>
      </w:r>
    </w:p>
  </w:footnote>
  <w:footnote w:id="25">
    <w:p w14:paraId="5BF581E5" w14:textId="77777777" w:rsidR="00716DD3" w:rsidRDefault="00716DD3">
      <w:pPr>
        <w:pStyle w:val="FootnoteText"/>
      </w:pPr>
      <w:r w:rsidRPr="005C09AF">
        <w:rPr>
          <w:rStyle w:val="FootnoteReference"/>
          <w:color w:val="000000" w:themeColor="text1"/>
        </w:rPr>
        <w:footnoteRef/>
      </w:r>
      <w:r w:rsidRPr="005C09AF">
        <w:rPr>
          <w:color w:val="000000" w:themeColor="text1"/>
        </w:rPr>
        <w:t xml:space="preserve"> </w:t>
      </w:r>
      <w:r w:rsidRPr="009705A6">
        <w:rPr>
          <w:color w:val="000000" w:themeColor="text1"/>
          <w:sz w:val="20"/>
          <w:szCs w:val="20"/>
        </w:rPr>
        <w:t>Emilio J. Castilla</w:t>
      </w:r>
      <w:r>
        <w:rPr>
          <w:color w:val="000000" w:themeColor="text1"/>
          <w:sz w:val="20"/>
          <w:szCs w:val="20"/>
        </w:rPr>
        <w:t xml:space="preserve"> and</w:t>
      </w:r>
      <w:r w:rsidRPr="009705A6">
        <w:rPr>
          <w:color w:val="000000" w:themeColor="text1"/>
          <w:sz w:val="20"/>
          <w:szCs w:val="20"/>
        </w:rPr>
        <w:t xml:space="preserve"> Stephan </w:t>
      </w:r>
      <w:proofErr w:type="spellStart"/>
      <w:r w:rsidRPr="009705A6">
        <w:rPr>
          <w:color w:val="000000" w:themeColor="text1"/>
          <w:sz w:val="20"/>
          <w:szCs w:val="20"/>
        </w:rPr>
        <w:t>Benard</w:t>
      </w:r>
      <w:proofErr w:type="spellEnd"/>
      <w:r>
        <w:rPr>
          <w:color w:val="000000" w:themeColor="text1"/>
          <w:sz w:val="20"/>
          <w:szCs w:val="20"/>
        </w:rPr>
        <w:t>,</w:t>
      </w:r>
      <w:r w:rsidRPr="009705A6">
        <w:rPr>
          <w:color w:val="000000" w:themeColor="text1"/>
        </w:rPr>
        <w:t xml:space="preserve"> </w:t>
      </w:r>
      <w:r>
        <w:rPr>
          <w:color w:val="000000" w:themeColor="text1"/>
        </w:rPr>
        <w:t>“</w:t>
      </w:r>
      <w:r w:rsidRPr="009705A6">
        <w:rPr>
          <w:color w:val="000000" w:themeColor="text1"/>
          <w:sz w:val="20"/>
          <w:szCs w:val="20"/>
        </w:rPr>
        <w:t>The Paradox of Meritocracy in Organizations</w:t>
      </w:r>
      <w:r>
        <w:rPr>
          <w:color w:val="000000" w:themeColor="text1"/>
          <w:sz w:val="20"/>
          <w:szCs w:val="20"/>
        </w:rPr>
        <w:t xml:space="preserve">,” </w:t>
      </w:r>
      <w:r w:rsidRPr="006D092A">
        <w:rPr>
          <w:i/>
          <w:color w:val="000000" w:themeColor="text1"/>
          <w:sz w:val="20"/>
          <w:szCs w:val="20"/>
        </w:rPr>
        <w:t>Administrative Science Quarterly</w:t>
      </w:r>
      <w:r>
        <w:rPr>
          <w:color w:val="000000" w:themeColor="text1"/>
          <w:sz w:val="20"/>
          <w:szCs w:val="20"/>
        </w:rPr>
        <w:t xml:space="preserve"> 55, no. 4 (2010) </w:t>
      </w:r>
    </w:p>
  </w:footnote>
  <w:footnote w:id="26">
    <w:p w14:paraId="74850CBF" w14:textId="77777777" w:rsidR="00716DD3" w:rsidRDefault="00716DD3">
      <w:pPr>
        <w:pStyle w:val="FootnoteText"/>
      </w:pPr>
      <w:r w:rsidRPr="005C09AF">
        <w:rPr>
          <w:rStyle w:val="FootnoteReference"/>
          <w:color w:val="000000" w:themeColor="text1"/>
        </w:rPr>
        <w:footnoteRef/>
      </w:r>
      <w:r w:rsidRPr="005C09AF">
        <w:rPr>
          <w:color w:val="000000" w:themeColor="text1"/>
        </w:rPr>
        <w:t xml:space="preserve"> </w:t>
      </w:r>
      <w:r w:rsidRPr="005C09AF">
        <w:rPr>
          <w:color w:val="000000" w:themeColor="text1"/>
          <w:sz w:val="20"/>
          <w:szCs w:val="20"/>
        </w:rPr>
        <w:t>Tomas Chamorro-</w:t>
      </w:r>
      <w:proofErr w:type="spellStart"/>
      <w:r w:rsidRPr="005C09AF">
        <w:rPr>
          <w:color w:val="000000" w:themeColor="text1"/>
          <w:sz w:val="20"/>
          <w:szCs w:val="20"/>
        </w:rPr>
        <w:t>Premuzic</w:t>
      </w:r>
      <w:proofErr w:type="spellEnd"/>
      <w:r>
        <w:rPr>
          <w:color w:val="000000" w:themeColor="text1"/>
          <w:sz w:val="20"/>
          <w:szCs w:val="20"/>
        </w:rPr>
        <w:t>, “</w:t>
      </w:r>
      <w:r w:rsidRPr="005C09AF">
        <w:rPr>
          <w:color w:val="000000" w:themeColor="text1"/>
          <w:sz w:val="20"/>
          <w:szCs w:val="20"/>
        </w:rPr>
        <w:t xml:space="preserve">Why Do So Many Incompetent Men Become </w:t>
      </w:r>
      <w:proofErr w:type="gramStart"/>
      <w:r w:rsidRPr="005C09AF">
        <w:rPr>
          <w:color w:val="000000" w:themeColor="text1"/>
          <w:sz w:val="20"/>
          <w:szCs w:val="20"/>
        </w:rPr>
        <w:t>Leaders?</w:t>
      </w:r>
      <w:r>
        <w:rPr>
          <w:color w:val="000000" w:themeColor="text1"/>
          <w:sz w:val="20"/>
          <w:szCs w:val="20"/>
        </w:rPr>
        <w:t>,</w:t>
      </w:r>
      <w:proofErr w:type="gramEnd"/>
      <w:r w:rsidRPr="005C09AF">
        <w:rPr>
          <w:color w:val="000000" w:themeColor="text1"/>
          <w:sz w:val="20"/>
          <w:szCs w:val="20"/>
        </w:rPr>
        <w:t>”</w:t>
      </w:r>
      <w:r>
        <w:rPr>
          <w:color w:val="000000" w:themeColor="text1"/>
          <w:sz w:val="20"/>
          <w:szCs w:val="20"/>
        </w:rPr>
        <w:t xml:space="preserve"> </w:t>
      </w:r>
      <w:r w:rsidRPr="002025A9">
        <w:rPr>
          <w:i/>
          <w:color w:val="000000" w:themeColor="text1"/>
          <w:sz w:val="20"/>
          <w:szCs w:val="20"/>
        </w:rPr>
        <w:t>Harvard Business Review</w:t>
      </w:r>
      <w:r>
        <w:rPr>
          <w:color w:val="000000" w:themeColor="text1"/>
          <w:sz w:val="20"/>
          <w:szCs w:val="20"/>
        </w:rPr>
        <w:t xml:space="preserve">, last modified </w:t>
      </w:r>
      <w:r w:rsidRPr="005C09AF">
        <w:rPr>
          <w:color w:val="000000" w:themeColor="text1"/>
          <w:sz w:val="20"/>
          <w:szCs w:val="20"/>
        </w:rPr>
        <w:t>August 22, 2013</w:t>
      </w:r>
      <w:r>
        <w:rPr>
          <w:color w:val="000000" w:themeColor="text1"/>
          <w:sz w:val="20"/>
          <w:szCs w:val="20"/>
        </w:rPr>
        <w:t>,</w:t>
      </w:r>
      <w:r w:rsidRPr="005C09AF">
        <w:rPr>
          <w:color w:val="000000" w:themeColor="text1"/>
          <w:sz w:val="20"/>
          <w:szCs w:val="20"/>
        </w:rPr>
        <w:t xml:space="preserve"> </w:t>
      </w:r>
      <w:hyperlink r:id="rId11" w:history="1">
        <w:r w:rsidRPr="005C09AF">
          <w:rPr>
            <w:rStyle w:val="Hyperlink"/>
            <w:color w:val="000000" w:themeColor="text1"/>
            <w:sz w:val="20"/>
            <w:szCs w:val="20"/>
          </w:rPr>
          <w:t>https://hbr.org/2013/08/why-do-so-many-incompetent-men</w:t>
        </w:r>
      </w:hyperlink>
      <w:r>
        <w:rPr>
          <w:rStyle w:val="Hyperlink"/>
          <w:color w:val="000000" w:themeColor="text1"/>
          <w:sz w:val="20"/>
          <w:szCs w:val="20"/>
        </w:rPr>
        <w:t>.</w:t>
      </w:r>
    </w:p>
  </w:footnote>
  <w:footnote w:id="27">
    <w:p w14:paraId="30A91269" w14:textId="30A9C783" w:rsidR="005B6C8D" w:rsidRDefault="005B6C8D">
      <w:pPr>
        <w:pStyle w:val="FootnoteText"/>
      </w:pPr>
      <w:r>
        <w:rPr>
          <w:rStyle w:val="FootnoteReference"/>
        </w:rPr>
        <w:footnoteRef/>
      </w:r>
      <w:r>
        <w:t xml:space="preserve"> </w:t>
      </w:r>
      <w:r w:rsidR="0007005C" w:rsidRPr="00A87427">
        <w:t>“</w:t>
      </w:r>
      <w:r w:rsidR="0007005C" w:rsidRPr="00A87427">
        <w:rPr>
          <w:sz w:val="20"/>
          <w:szCs w:val="20"/>
        </w:rPr>
        <w:t xml:space="preserve">Opening the Path to a Diverse Future: Creating gender balance in Massachusetts life sciences sector,” </w:t>
      </w:r>
      <w:proofErr w:type="spellStart"/>
      <w:r w:rsidR="0007005C" w:rsidRPr="00A87427">
        <w:rPr>
          <w:i/>
          <w:sz w:val="20"/>
          <w:szCs w:val="20"/>
        </w:rPr>
        <w:t>Liftstream</w:t>
      </w:r>
      <w:proofErr w:type="spellEnd"/>
      <w:r w:rsidR="0007005C" w:rsidRPr="00A87427">
        <w:rPr>
          <w:i/>
          <w:sz w:val="20"/>
          <w:szCs w:val="20"/>
        </w:rPr>
        <w:t xml:space="preserve"> and </w:t>
      </w:r>
      <w:proofErr w:type="spellStart"/>
      <w:r w:rsidR="0007005C" w:rsidRPr="00A87427">
        <w:rPr>
          <w:i/>
          <w:sz w:val="20"/>
          <w:szCs w:val="20"/>
        </w:rPr>
        <w:t>MassBio</w:t>
      </w:r>
      <w:proofErr w:type="spellEnd"/>
      <w:r w:rsidR="0007005C">
        <w:rPr>
          <w:i/>
          <w:sz w:val="20"/>
          <w:szCs w:val="20"/>
        </w:rPr>
        <w:t>,</w:t>
      </w:r>
      <w:r w:rsidR="0007005C" w:rsidRPr="00A87427">
        <w:rPr>
          <w:sz w:val="20"/>
          <w:szCs w:val="20"/>
        </w:rPr>
        <w:t xml:space="preserve"> (2017)</w:t>
      </w:r>
      <w:r w:rsidR="0007005C">
        <w:rPr>
          <w:sz w:val="20"/>
          <w:szCs w:val="20"/>
        </w:rPr>
        <w:t>.</w:t>
      </w:r>
      <w:r w:rsidR="0007005C" w:rsidRPr="00A87427">
        <w:rPr>
          <w:sz w:val="20"/>
          <w:szCs w:val="20"/>
        </w:rPr>
        <w:t xml:space="preserve"> </w:t>
      </w:r>
      <w:r w:rsidR="0007005C">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15CEB" w14:textId="2D0FC7D4" w:rsidR="00716DD3" w:rsidRPr="00CF0EB5" w:rsidRDefault="00716DD3">
    <w:pPr>
      <w:pStyle w:val="Header"/>
      <w:rPr>
        <w:sz w:val="20"/>
        <w:szCs w:val="20"/>
      </w:rPr>
    </w:pPr>
    <w:r w:rsidRPr="00CF0EB5">
      <w:rPr>
        <w:sz w:val="20"/>
        <w:szCs w:val="20"/>
      </w:rPr>
      <w:tab/>
    </w:r>
    <w:r>
      <w:rPr>
        <w:sz w:val="20"/>
        <w:szCs w:val="20"/>
      </w:rPr>
      <w:tab/>
    </w:r>
    <w:r w:rsidR="00B70C3A">
      <w:rPr>
        <w:sz w:val="20"/>
        <w:szCs w:val="20"/>
      </w:rPr>
      <w:t xml:space="preserve">November </w:t>
    </w:r>
    <w:r w:rsidR="00C35BBD">
      <w:rPr>
        <w:sz w:val="20"/>
        <w:szCs w:val="20"/>
      </w:rPr>
      <w:t>1</w:t>
    </w:r>
    <w:r>
      <w:rPr>
        <w:sz w:val="20"/>
        <w:szCs w:val="20"/>
      </w:rPr>
      <w:t>,</w:t>
    </w:r>
    <w:r w:rsidRPr="00CF0EB5">
      <w:rPr>
        <w:sz w:val="20"/>
        <w:szCs w:val="20"/>
      </w:rPr>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98093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E51056"/>
    <w:multiLevelType w:val="hybridMultilevel"/>
    <w:tmpl w:val="AD564E60"/>
    <w:lvl w:ilvl="0" w:tplc="50680128">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20412"/>
    <w:multiLevelType w:val="hybridMultilevel"/>
    <w:tmpl w:val="B8AACE90"/>
    <w:lvl w:ilvl="0" w:tplc="04090005">
      <w:start w:val="1"/>
      <w:numFmt w:val="bullet"/>
      <w:lvlText w:val=""/>
      <w:lvlJc w:val="left"/>
      <w:pPr>
        <w:ind w:left="907"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8C24F7"/>
    <w:multiLevelType w:val="hybridMultilevel"/>
    <w:tmpl w:val="7C122662"/>
    <w:lvl w:ilvl="0" w:tplc="50680128">
      <w:start w:val="1"/>
      <w:numFmt w:val="bullet"/>
      <w:lvlText w:val=""/>
      <w:lvlJc w:val="left"/>
      <w:pPr>
        <w:ind w:left="1080" w:hanging="360"/>
      </w:pPr>
      <w:rPr>
        <w:rFonts w:ascii="Wingdings" w:hAnsi="Wingdings"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2E82A97E">
      <w:start w:val="6463"/>
      <w:numFmt w:val="bullet"/>
      <w:lvlText w:val="-"/>
      <w:lvlJc w:val="left"/>
      <w:pPr>
        <w:ind w:left="2520" w:hanging="360"/>
      </w:pPr>
      <w:rPr>
        <w:rFonts w:ascii="Cambria" w:eastAsiaTheme="minorEastAsia" w:hAnsi="Cambria" w:cstheme="minorBidi" w:hint="default"/>
      </w:rPr>
    </w:lvl>
    <w:lvl w:ilvl="3" w:tplc="2E82A97E">
      <w:start w:val="6463"/>
      <w:numFmt w:val="bullet"/>
      <w:lvlText w:val="-"/>
      <w:lvlJc w:val="left"/>
      <w:pPr>
        <w:ind w:left="3240" w:hanging="360"/>
      </w:pPr>
      <w:rPr>
        <w:rFonts w:ascii="Cambria" w:eastAsiaTheme="minorEastAsia" w:hAnsi="Cambria"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170405"/>
    <w:multiLevelType w:val="hybridMultilevel"/>
    <w:tmpl w:val="1B7EF34E"/>
    <w:lvl w:ilvl="0" w:tplc="04090005">
      <w:start w:val="1"/>
      <w:numFmt w:val="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15:restartNumberingAfterBreak="0">
    <w:nsid w:val="19853E5D"/>
    <w:multiLevelType w:val="hybridMultilevel"/>
    <w:tmpl w:val="59742EDC"/>
    <w:lvl w:ilvl="0" w:tplc="04090005">
      <w:start w:val="1"/>
      <w:numFmt w:val="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 w15:restartNumberingAfterBreak="0">
    <w:nsid w:val="21223A81"/>
    <w:multiLevelType w:val="hybridMultilevel"/>
    <w:tmpl w:val="3E42E32A"/>
    <w:lvl w:ilvl="0" w:tplc="50680128">
      <w:start w:val="1"/>
      <w:numFmt w:val="bullet"/>
      <w:lvlText w:val=""/>
      <w:lvlJc w:val="left"/>
      <w:pPr>
        <w:ind w:left="1080" w:hanging="360"/>
      </w:pPr>
      <w:rPr>
        <w:rFonts w:ascii="Wingdings" w:hAnsi="Wingdings"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2E82A97E">
      <w:start w:val="6463"/>
      <w:numFmt w:val="bullet"/>
      <w:lvlText w:val="-"/>
      <w:lvlJc w:val="left"/>
      <w:pPr>
        <w:ind w:left="2520" w:hanging="360"/>
      </w:pPr>
      <w:rPr>
        <w:rFonts w:ascii="Cambria" w:eastAsiaTheme="minorEastAsia" w:hAnsi="Cambria" w:cstheme="minorBidi" w:hint="default"/>
      </w:rPr>
    </w:lvl>
    <w:lvl w:ilvl="3" w:tplc="2E82A97E">
      <w:start w:val="6463"/>
      <w:numFmt w:val="bullet"/>
      <w:lvlText w:val="-"/>
      <w:lvlJc w:val="left"/>
      <w:pPr>
        <w:ind w:left="3240" w:hanging="360"/>
      </w:pPr>
      <w:rPr>
        <w:rFonts w:ascii="Cambria" w:eastAsiaTheme="minorEastAsia" w:hAnsi="Cambria"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E20C87"/>
    <w:multiLevelType w:val="hybridMultilevel"/>
    <w:tmpl w:val="FA6E016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2E972D0"/>
    <w:multiLevelType w:val="hybridMultilevel"/>
    <w:tmpl w:val="F1C262C4"/>
    <w:lvl w:ilvl="0" w:tplc="50680128">
      <w:start w:val="1"/>
      <w:numFmt w:val="bullet"/>
      <w:lvlText w:val=""/>
      <w:lvlJc w:val="left"/>
      <w:pPr>
        <w:ind w:left="1080" w:hanging="360"/>
      </w:pPr>
      <w:rPr>
        <w:rFonts w:ascii="Wingdings" w:hAnsi="Wingdings"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2E82A97E">
      <w:start w:val="6463"/>
      <w:numFmt w:val="bullet"/>
      <w:lvlText w:val="-"/>
      <w:lvlJc w:val="left"/>
      <w:pPr>
        <w:ind w:left="2520" w:hanging="360"/>
      </w:pPr>
      <w:rPr>
        <w:rFonts w:ascii="Cambria" w:eastAsiaTheme="minorEastAsia" w:hAnsi="Cambria" w:cstheme="minorBidi" w:hint="default"/>
      </w:rPr>
    </w:lvl>
    <w:lvl w:ilvl="3" w:tplc="2E82A97E">
      <w:start w:val="6463"/>
      <w:numFmt w:val="bullet"/>
      <w:lvlText w:val="-"/>
      <w:lvlJc w:val="left"/>
      <w:pPr>
        <w:ind w:left="3240" w:hanging="360"/>
      </w:pPr>
      <w:rPr>
        <w:rFonts w:ascii="Cambria" w:eastAsiaTheme="minorEastAsia" w:hAnsi="Cambria"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FC2F6B"/>
    <w:multiLevelType w:val="hybridMultilevel"/>
    <w:tmpl w:val="C8121734"/>
    <w:lvl w:ilvl="0" w:tplc="50680128">
      <w:start w:val="1"/>
      <w:numFmt w:val="bullet"/>
      <w:lvlText w:val=""/>
      <w:lvlJc w:val="left"/>
      <w:pPr>
        <w:ind w:left="1080" w:hanging="360"/>
      </w:pPr>
      <w:rPr>
        <w:rFonts w:ascii="Wingdings" w:hAnsi="Wingdings"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2E82A97E">
      <w:start w:val="6463"/>
      <w:numFmt w:val="bullet"/>
      <w:lvlText w:val="-"/>
      <w:lvlJc w:val="left"/>
      <w:pPr>
        <w:ind w:left="2520" w:hanging="360"/>
      </w:pPr>
      <w:rPr>
        <w:rFonts w:ascii="Cambria" w:eastAsiaTheme="minorEastAsia" w:hAnsi="Cambria" w:cstheme="minorBidi" w:hint="default"/>
      </w:rPr>
    </w:lvl>
    <w:lvl w:ilvl="3" w:tplc="2E82A97E">
      <w:start w:val="6463"/>
      <w:numFmt w:val="bullet"/>
      <w:lvlText w:val="-"/>
      <w:lvlJc w:val="left"/>
      <w:pPr>
        <w:ind w:left="3240" w:hanging="360"/>
      </w:pPr>
      <w:rPr>
        <w:rFonts w:ascii="Cambria" w:eastAsiaTheme="minorEastAsia" w:hAnsi="Cambria"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8B11A3"/>
    <w:multiLevelType w:val="hybridMultilevel"/>
    <w:tmpl w:val="A936F6FA"/>
    <w:lvl w:ilvl="0" w:tplc="50680128">
      <w:start w:val="1"/>
      <w:numFmt w:val="bullet"/>
      <w:lvlText w:val=""/>
      <w:lvlJc w:val="left"/>
      <w:pPr>
        <w:ind w:left="1080" w:hanging="360"/>
      </w:pPr>
      <w:rPr>
        <w:rFonts w:ascii="Wingdings" w:hAnsi="Wingdings"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2E82A97E">
      <w:start w:val="6463"/>
      <w:numFmt w:val="bullet"/>
      <w:lvlText w:val="-"/>
      <w:lvlJc w:val="left"/>
      <w:pPr>
        <w:ind w:left="2520" w:hanging="360"/>
      </w:pPr>
      <w:rPr>
        <w:rFonts w:ascii="Cambria" w:eastAsiaTheme="minorEastAsia" w:hAnsi="Cambria" w:cstheme="minorBidi" w:hint="default"/>
      </w:rPr>
    </w:lvl>
    <w:lvl w:ilvl="3" w:tplc="2E82A97E">
      <w:start w:val="6463"/>
      <w:numFmt w:val="bullet"/>
      <w:lvlText w:val="-"/>
      <w:lvlJc w:val="left"/>
      <w:pPr>
        <w:ind w:left="3240" w:hanging="360"/>
      </w:pPr>
      <w:rPr>
        <w:rFonts w:ascii="Cambria" w:eastAsiaTheme="minorEastAsia" w:hAnsi="Cambria"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D27104"/>
    <w:multiLevelType w:val="hybridMultilevel"/>
    <w:tmpl w:val="93B06E3E"/>
    <w:lvl w:ilvl="0" w:tplc="50680128">
      <w:start w:val="1"/>
      <w:numFmt w:val="bullet"/>
      <w:lvlText w:val=""/>
      <w:lvlJc w:val="left"/>
      <w:pPr>
        <w:ind w:left="1080" w:hanging="360"/>
      </w:pPr>
      <w:rPr>
        <w:rFonts w:ascii="Wingdings" w:hAnsi="Wingdings"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EC633E"/>
    <w:multiLevelType w:val="hybridMultilevel"/>
    <w:tmpl w:val="D53E3F6C"/>
    <w:lvl w:ilvl="0" w:tplc="AE7664A6">
      <w:start w:val="1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93526C"/>
    <w:multiLevelType w:val="hybridMultilevel"/>
    <w:tmpl w:val="6AB2C4F2"/>
    <w:lvl w:ilvl="0" w:tplc="50680128">
      <w:start w:val="1"/>
      <w:numFmt w:val="bullet"/>
      <w:lvlText w:val=""/>
      <w:lvlJc w:val="left"/>
      <w:pPr>
        <w:ind w:left="1080" w:hanging="360"/>
      </w:pPr>
      <w:rPr>
        <w:rFonts w:ascii="Wingdings" w:hAnsi="Wingdings"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2E82A97E">
      <w:start w:val="6463"/>
      <w:numFmt w:val="bullet"/>
      <w:lvlText w:val="-"/>
      <w:lvlJc w:val="left"/>
      <w:pPr>
        <w:ind w:left="2520" w:hanging="360"/>
      </w:pPr>
      <w:rPr>
        <w:rFonts w:ascii="Cambria" w:eastAsiaTheme="minorEastAsia" w:hAnsi="Cambria" w:cstheme="minorBidi" w:hint="default"/>
      </w:rPr>
    </w:lvl>
    <w:lvl w:ilvl="3" w:tplc="2E82A97E">
      <w:start w:val="6463"/>
      <w:numFmt w:val="bullet"/>
      <w:lvlText w:val="-"/>
      <w:lvlJc w:val="left"/>
      <w:pPr>
        <w:ind w:left="3240" w:hanging="360"/>
      </w:pPr>
      <w:rPr>
        <w:rFonts w:ascii="Cambria" w:eastAsiaTheme="minorEastAsia" w:hAnsi="Cambria"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2C160E"/>
    <w:multiLevelType w:val="hybridMultilevel"/>
    <w:tmpl w:val="A1E2E2A0"/>
    <w:lvl w:ilvl="0" w:tplc="9AD090FC">
      <w:start w:val="1"/>
      <w:numFmt w:val="bullet"/>
      <w:lvlText w:val=""/>
      <w:lvlJc w:val="left"/>
      <w:pPr>
        <w:ind w:left="907" w:hanging="360"/>
      </w:pPr>
      <w:rPr>
        <w:rFonts w:ascii="Wingdings" w:hAnsi="Wingdings" w:hint="default"/>
        <w:color w:val="000000" w:themeColor="text1"/>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5" w15:restartNumberingAfterBreak="0">
    <w:nsid w:val="3D604022"/>
    <w:multiLevelType w:val="hybridMultilevel"/>
    <w:tmpl w:val="ED265E6A"/>
    <w:lvl w:ilvl="0" w:tplc="CD3AEA3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660BBE"/>
    <w:multiLevelType w:val="hybridMultilevel"/>
    <w:tmpl w:val="4CC23912"/>
    <w:lvl w:ilvl="0" w:tplc="50680128">
      <w:start w:val="1"/>
      <w:numFmt w:val="bullet"/>
      <w:lvlText w:val=""/>
      <w:lvlJc w:val="left"/>
      <w:pPr>
        <w:ind w:left="1080" w:hanging="360"/>
      </w:pPr>
      <w:rPr>
        <w:rFonts w:ascii="Wingdings" w:hAnsi="Wingdings"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2E82A97E">
      <w:start w:val="6463"/>
      <w:numFmt w:val="bullet"/>
      <w:lvlText w:val="-"/>
      <w:lvlJc w:val="left"/>
      <w:pPr>
        <w:ind w:left="2520" w:hanging="360"/>
      </w:pPr>
      <w:rPr>
        <w:rFonts w:ascii="Cambria" w:eastAsiaTheme="minorEastAsia" w:hAnsi="Cambria" w:cstheme="minorBidi" w:hint="default"/>
      </w:rPr>
    </w:lvl>
    <w:lvl w:ilvl="3" w:tplc="2E82A97E">
      <w:start w:val="6463"/>
      <w:numFmt w:val="bullet"/>
      <w:lvlText w:val="-"/>
      <w:lvlJc w:val="left"/>
      <w:pPr>
        <w:ind w:left="3240" w:hanging="360"/>
      </w:pPr>
      <w:rPr>
        <w:rFonts w:ascii="Cambria" w:eastAsiaTheme="minorEastAsia" w:hAnsi="Cambria"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8115AD"/>
    <w:multiLevelType w:val="hybridMultilevel"/>
    <w:tmpl w:val="7E2E0C4A"/>
    <w:lvl w:ilvl="0" w:tplc="04090005">
      <w:start w:val="1"/>
      <w:numFmt w:val="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8" w15:restartNumberingAfterBreak="0">
    <w:nsid w:val="5CCC5484"/>
    <w:multiLevelType w:val="hybridMultilevel"/>
    <w:tmpl w:val="BF50D4A4"/>
    <w:lvl w:ilvl="0" w:tplc="50680128">
      <w:start w:val="1"/>
      <w:numFmt w:val="bullet"/>
      <w:lvlText w:val=""/>
      <w:lvlJc w:val="left"/>
      <w:pPr>
        <w:ind w:left="1080" w:hanging="360"/>
      </w:pPr>
      <w:rPr>
        <w:rFonts w:ascii="Wingdings" w:hAnsi="Wingdings"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2E82A97E">
      <w:start w:val="6463"/>
      <w:numFmt w:val="bullet"/>
      <w:lvlText w:val="-"/>
      <w:lvlJc w:val="left"/>
      <w:pPr>
        <w:ind w:left="2520" w:hanging="360"/>
      </w:pPr>
      <w:rPr>
        <w:rFonts w:ascii="Cambria" w:eastAsiaTheme="minorEastAsia" w:hAnsi="Cambria" w:cstheme="minorBidi" w:hint="default"/>
      </w:rPr>
    </w:lvl>
    <w:lvl w:ilvl="3" w:tplc="2E82A97E">
      <w:start w:val="6463"/>
      <w:numFmt w:val="bullet"/>
      <w:lvlText w:val="-"/>
      <w:lvlJc w:val="left"/>
      <w:pPr>
        <w:ind w:left="3240" w:hanging="360"/>
      </w:pPr>
      <w:rPr>
        <w:rFonts w:ascii="Cambria" w:eastAsiaTheme="minorEastAsia" w:hAnsi="Cambria"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B05675"/>
    <w:multiLevelType w:val="hybridMultilevel"/>
    <w:tmpl w:val="F9421C18"/>
    <w:lvl w:ilvl="0" w:tplc="50680128">
      <w:start w:val="1"/>
      <w:numFmt w:val="bullet"/>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E039E8"/>
    <w:multiLevelType w:val="hybridMultilevel"/>
    <w:tmpl w:val="D3E4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736BCC"/>
    <w:multiLevelType w:val="hybridMultilevel"/>
    <w:tmpl w:val="6818CE68"/>
    <w:lvl w:ilvl="0" w:tplc="616E5784">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7A3E88"/>
    <w:multiLevelType w:val="hybridMultilevel"/>
    <w:tmpl w:val="312A932A"/>
    <w:lvl w:ilvl="0" w:tplc="2F4850C2">
      <w:start w:val="1"/>
      <w:numFmt w:val="bullet"/>
      <w:pStyle w:val="Bullets"/>
      <w:lvlText w:val=""/>
      <w:lvlJc w:val="left"/>
      <w:pPr>
        <w:ind w:left="907" w:hanging="360"/>
      </w:pPr>
      <w:rPr>
        <w:rFonts w:ascii="Wingdings" w:hAnsi="Wingdings" w:hint="default"/>
      </w:rPr>
    </w:lvl>
    <w:lvl w:ilvl="1" w:tplc="04090003">
      <w:start w:val="1"/>
      <w:numFmt w:val="bullet"/>
      <w:lvlText w:val="o"/>
      <w:lvlJc w:val="left"/>
      <w:pPr>
        <w:ind w:left="1627" w:hanging="360"/>
      </w:pPr>
      <w:rPr>
        <w:rFonts w:ascii="Courier New" w:hAnsi="Courier New" w:cs="Courier New" w:hint="default"/>
      </w:rPr>
    </w:lvl>
    <w:lvl w:ilvl="2" w:tplc="04090005">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3" w15:restartNumberingAfterBreak="0">
    <w:nsid w:val="74925BBE"/>
    <w:multiLevelType w:val="hybridMultilevel"/>
    <w:tmpl w:val="7FEC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B7FAC"/>
    <w:multiLevelType w:val="hybridMultilevel"/>
    <w:tmpl w:val="6E68E8D8"/>
    <w:lvl w:ilvl="0" w:tplc="2E82A97E">
      <w:start w:val="6463"/>
      <w:numFmt w:val="bullet"/>
      <w:lvlText w:val="-"/>
      <w:lvlJc w:val="left"/>
      <w:pPr>
        <w:ind w:left="1080" w:hanging="360"/>
      </w:pPr>
      <w:rPr>
        <w:rFonts w:ascii="Cambria" w:eastAsiaTheme="minorEastAsia" w:hAnsi="Cambria" w:cstheme="minorBidi"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22"/>
  </w:num>
  <w:num w:numId="3">
    <w:abstractNumId w:val="2"/>
  </w:num>
  <w:num w:numId="4">
    <w:abstractNumId w:val="5"/>
  </w:num>
  <w:num w:numId="5">
    <w:abstractNumId w:val="17"/>
  </w:num>
  <w:num w:numId="6">
    <w:abstractNumId w:val="11"/>
  </w:num>
  <w:num w:numId="7">
    <w:abstractNumId w:val="24"/>
  </w:num>
  <w:num w:numId="8">
    <w:abstractNumId w:val="14"/>
  </w:num>
  <w:num w:numId="9">
    <w:abstractNumId w:val="19"/>
  </w:num>
  <w:num w:numId="10">
    <w:abstractNumId w:val="9"/>
  </w:num>
  <w:num w:numId="11">
    <w:abstractNumId w:val="6"/>
  </w:num>
  <w:num w:numId="12">
    <w:abstractNumId w:val="8"/>
  </w:num>
  <w:num w:numId="13">
    <w:abstractNumId w:val="10"/>
  </w:num>
  <w:num w:numId="14">
    <w:abstractNumId w:val="16"/>
  </w:num>
  <w:num w:numId="15">
    <w:abstractNumId w:val="13"/>
  </w:num>
  <w:num w:numId="16">
    <w:abstractNumId w:val="3"/>
  </w:num>
  <w:num w:numId="17">
    <w:abstractNumId w:val="7"/>
  </w:num>
  <w:num w:numId="18">
    <w:abstractNumId w:val="23"/>
  </w:num>
  <w:num w:numId="19">
    <w:abstractNumId w:val="15"/>
  </w:num>
  <w:num w:numId="20">
    <w:abstractNumId w:val="1"/>
  </w:num>
  <w:num w:numId="21">
    <w:abstractNumId w:val="4"/>
  </w:num>
  <w:num w:numId="22">
    <w:abstractNumId w:val="20"/>
  </w:num>
  <w:num w:numId="23">
    <w:abstractNumId w:val="0"/>
  </w:num>
  <w:num w:numId="24">
    <w:abstractNumId w:val="21"/>
  </w:num>
  <w:num w:numId="2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B78"/>
    <w:rsid w:val="00006C80"/>
    <w:rsid w:val="00010372"/>
    <w:rsid w:val="00010E61"/>
    <w:rsid w:val="000110A0"/>
    <w:rsid w:val="00016D89"/>
    <w:rsid w:val="00021912"/>
    <w:rsid w:val="00023052"/>
    <w:rsid w:val="00025180"/>
    <w:rsid w:val="00025D63"/>
    <w:rsid w:val="000261AD"/>
    <w:rsid w:val="00027312"/>
    <w:rsid w:val="00031CE8"/>
    <w:rsid w:val="000321BD"/>
    <w:rsid w:val="000331B7"/>
    <w:rsid w:val="00033BF0"/>
    <w:rsid w:val="000363E0"/>
    <w:rsid w:val="0003736A"/>
    <w:rsid w:val="000421AA"/>
    <w:rsid w:val="00047697"/>
    <w:rsid w:val="00050251"/>
    <w:rsid w:val="000509E0"/>
    <w:rsid w:val="00051ED5"/>
    <w:rsid w:val="00061135"/>
    <w:rsid w:val="00061C8C"/>
    <w:rsid w:val="000626DE"/>
    <w:rsid w:val="00065924"/>
    <w:rsid w:val="00067543"/>
    <w:rsid w:val="00067D29"/>
    <w:rsid w:val="0007005C"/>
    <w:rsid w:val="00071043"/>
    <w:rsid w:val="0007755A"/>
    <w:rsid w:val="00081FC2"/>
    <w:rsid w:val="000840CD"/>
    <w:rsid w:val="00084AF1"/>
    <w:rsid w:val="00085C34"/>
    <w:rsid w:val="00086303"/>
    <w:rsid w:val="00095645"/>
    <w:rsid w:val="000A0673"/>
    <w:rsid w:val="000B0DDC"/>
    <w:rsid w:val="000B1076"/>
    <w:rsid w:val="000B5BFB"/>
    <w:rsid w:val="000B6514"/>
    <w:rsid w:val="000C0091"/>
    <w:rsid w:val="000C0BAD"/>
    <w:rsid w:val="000C37A3"/>
    <w:rsid w:val="000C4262"/>
    <w:rsid w:val="000C70F7"/>
    <w:rsid w:val="000D1EA1"/>
    <w:rsid w:val="000D31E9"/>
    <w:rsid w:val="000D5867"/>
    <w:rsid w:val="000D762D"/>
    <w:rsid w:val="000E1BCA"/>
    <w:rsid w:val="000E1C86"/>
    <w:rsid w:val="000E2CFE"/>
    <w:rsid w:val="000E6299"/>
    <w:rsid w:val="000F4564"/>
    <w:rsid w:val="000F59FF"/>
    <w:rsid w:val="0010020A"/>
    <w:rsid w:val="001035A7"/>
    <w:rsid w:val="00103AB9"/>
    <w:rsid w:val="00106867"/>
    <w:rsid w:val="00107609"/>
    <w:rsid w:val="00110B99"/>
    <w:rsid w:val="001122D6"/>
    <w:rsid w:val="0011244F"/>
    <w:rsid w:val="00113B04"/>
    <w:rsid w:val="00115CD8"/>
    <w:rsid w:val="00121AD1"/>
    <w:rsid w:val="00124DF3"/>
    <w:rsid w:val="001251AA"/>
    <w:rsid w:val="0012525E"/>
    <w:rsid w:val="00127048"/>
    <w:rsid w:val="0012712C"/>
    <w:rsid w:val="00134582"/>
    <w:rsid w:val="00135CEE"/>
    <w:rsid w:val="00137289"/>
    <w:rsid w:val="0013768B"/>
    <w:rsid w:val="00146AC2"/>
    <w:rsid w:val="00147317"/>
    <w:rsid w:val="001479FF"/>
    <w:rsid w:val="001547E5"/>
    <w:rsid w:val="00154E75"/>
    <w:rsid w:val="00155603"/>
    <w:rsid w:val="00161EE6"/>
    <w:rsid w:val="0017248A"/>
    <w:rsid w:val="00172623"/>
    <w:rsid w:val="00176114"/>
    <w:rsid w:val="00180A5A"/>
    <w:rsid w:val="001824FE"/>
    <w:rsid w:val="00182B70"/>
    <w:rsid w:val="00182BEC"/>
    <w:rsid w:val="00182FBA"/>
    <w:rsid w:val="00191F20"/>
    <w:rsid w:val="001A20D6"/>
    <w:rsid w:val="001A29F4"/>
    <w:rsid w:val="001A6B6E"/>
    <w:rsid w:val="001B053D"/>
    <w:rsid w:val="001B14C9"/>
    <w:rsid w:val="001B5F78"/>
    <w:rsid w:val="001C03CA"/>
    <w:rsid w:val="001C0490"/>
    <w:rsid w:val="001C1368"/>
    <w:rsid w:val="001C2EED"/>
    <w:rsid w:val="001C3280"/>
    <w:rsid w:val="001D0819"/>
    <w:rsid w:val="001D335B"/>
    <w:rsid w:val="001D40A9"/>
    <w:rsid w:val="001D5AF1"/>
    <w:rsid w:val="001D6A5F"/>
    <w:rsid w:val="001E0EC9"/>
    <w:rsid w:val="001E1EA9"/>
    <w:rsid w:val="001E3FC1"/>
    <w:rsid w:val="001E77B9"/>
    <w:rsid w:val="001F74A7"/>
    <w:rsid w:val="002025A9"/>
    <w:rsid w:val="00203246"/>
    <w:rsid w:val="0020339B"/>
    <w:rsid w:val="00205107"/>
    <w:rsid w:val="00205497"/>
    <w:rsid w:val="002136D8"/>
    <w:rsid w:val="00214573"/>
    <w:rsid w:val="00214C70"/>
    <w:rsid w:val="00221758"/>
    <w:rsid w:val="00221B5C"/>
    <w:rsid w:val="00223491"/>
    <w:rsid w:val="00223A75"/>
    <w:rsid w:val="0022442C"/>
    <w:rsid w:val="00235EC7"/>
    <w:rsid w:val="00236DF0"/>
    <w:rsid w:val="002436BD"/>
    <w:rsid w:val="00243A2B"/>
    <w:rsid w:val="0024672C"/>
    <w:rsid w:val="00251A7E"/>
    <w:rsid w:val="00254FD4"/>
    <w:rsid w:val="00266C58"/>
    <w:rsid w:val="002748B9"/>
    <w:rsid w:val="0028032D"/>
    <w:rsid w:val="00280FFD"/>
    <w:rsid w:val="00283CCA"/>
    <w:rsid w:val="002849C5"/>
    <w:rsid w:val="00284A69"/>
    <w:rsid w:val="00285BA5"/>
    <w:rsid w:val="00285F69"/>
    <w:rsid w:val="00287CFE"/>
    <w:rsid w:val="002954A9"/>
    <w:rsid w:val="002A204C"/>
    <w:rsid w:val="002A251B"/>
    <w:rsid w:val="002A4608"/>
    <w:rsid w:val="002A6B4C"/>
    <w:rsid w:val="002B3C47"/>
    <w:rsid w:val="002B5B4B"/>
    <w:rsid w:val="002B7817"/>
    <w:rsid w:val="002B7AFA"/>
    <w:rsid w:val="002C164D"/>
    <w:rsid w:val="002C390E"/>
    <w:rsid w:val="002D266D"/>
    <w:rsid w:val="002D6A9E"/>
    <w:rsid w:val="002D7F76"/>
    <w:rsid w:val="002E165E"/>
    <w:rsid w:val="002E2DE8"/>
    <w:rsid w:val="002E3419"/>
    <w:rsid w:val="002E5681"/>
    <w:rsid w:val="002E795A"/>
    <w:rsid w:val="002E7C5C"/>
    <w:rsid w:val="002E7EDC"/>
    <w:rsid w:val="002E7FB0"/>
    <w:rsid w:val="002F048D"/>
    <w:rsid w:val="002F0FAA"/>
    <w:rsid w:val="002F2124"/>
    <w:rsid w:val="002F3F7E"/>
    <w:rsid w:val="002F63B6"/>
    <w:rsid w:val="003076F8"/>
    <w:rsid w:val="003079C4"/>
    <w:rsid w:val="003127C0"/>
    <w:rsid w:val="00314C09"/>
    <w:rsid w:val="00315517"/>
    <w:rsid w:val="00316026"/>
    <w:rsid w:val="00322170"/>
    <w:rsid w:val="003264EA"/>
    <w:rsid w:val="003304F1"/>
    <w:rsid w:val="003349FC"/>
    <w:rsid w:val="00334B81"/>
    <w:rsid w:val="00334D72"/>
    <w:rsid w:val="00334FA4"/>
    <w:rsid w:val="003430EF"/>
    <w:rsid w:val="0034398C"/>
    <w:rsid w:val="00353945"/>
    <w:rsid w:val="00355374"/>
    <w:rsid w:val="003611D0"/>
    <w:rsid w:val="003679D2"/>
    <w:rsid w:val="00371228"/>
    <w:rsid w:val="00371578"/>
    <w:rsid w:val="00372001"/>
    <w:rsid w:val="003728E9"/>
    <w:rsid w:val="00372ED1"/>
    <w:rsid w:val="00374065"/>
    <w:rsid w:val="0039355F"/>
    <w:rsid w:val="00396450"/>
    <w:rsid w:val="003A33BE"/>
    <w:rsid w:val="003A7173"/>
    <w:rsid w:val="003B536F"/>
    <w:rsid w:val="003B63D6"/>
    <w:rsid w:val="003C02B9"/>
    <w:rsid w:val="003C2DA0"/>
    <w:rsid w:val="003C3814"/>
    <w:rsid w:val="003C7C0B"/>
    <w:rsid w:val="003C7E78"/>
    <w:rsid w:val="003D0DF7"/>
    <w:rsid w:val="003D1065"/>
    <w:rsid w:val="003D1F4D"/>
    <w:rsid w:val="003D4791"/>
    <w:rsid w:val="003D6106"/>
    <w:rsid w:val="003D764C"/>
    <w:rsid w:val="003E0543"/>
    <w:rsid w:val="003E4920"/>
    <w:rsid w:val="003E60EC"/>
    <w:rsid w:val="003F0A24"/>
    <w:rsid w:val="003F3002"/>
    <w:rsid w:val="003F65CF"/>
    <w:rsid w:val="003F785A"/>
    <w:rsid w:val="003F7F91"/>
    <w:rsid w:val="00400951"/>
    <w:rsid w:val="00401003"/>
    <w:rsid w:val="00402B60"/>
    <w:rsid w:val="0040310F"/>
    <w:rsid w:val="00404D19"/>
    <w:rsid w:val="00404E18"/>
    <w:rsid w:val="0040505E"/>
    <w:rsid w:val="00405E1E"/>
    <w:rsid w:val="00410AAB"/>
    <w:rsid w:val="00412371"/>
    <w:rsid w:val="004126B1"/>
    <w:rsid w:val="00417ECD"/>
    <w:rsid w:val="0042219B"/>
    <w:rsid w:val="004249D4"/>
    <w:rsid w:val="00426DCC"/>
    <w:rsid w:val="00427842"/>
    <w:rsid w:val="004308C3"/>
    <w:rsid w:val="004340FE"/>
    <w:rsid w:val="00434EB9"/>
    <w:rsid w:val="00444D2D"/>
    <w:rsid w:val="00447521"/>
    <w:rsid w:val="004504C9"/>
    <w:rsid w:val="00451905"/>
    <w:rsid w:val="00454D86"/>
    <w:rsid w:val="00456242"/>
    <w:rsid w:val="004570B1"/>
    <w:rsid w:val="00462E91"/>
    <w:rsid w:val="004639FC"/>
    <w:rsid w:val="00482913"/>
    <w:rsid w:val="004843A2"/>
    <w:rsid w:val="00484B11"/>
    <w:rsid w:val="00486987"/>
    <w:rsid w:val="004926F9"/>
    <w:rsid w:val="00494DF6"/>
    <w:rsid w:val="004A0CC4"/>
    <w:rsid w:val="004A48E3"/>
    <w:rsid w:val="004B1188"/>
    <w:rsid w:val="004B1190"/>
    <w:rsid w:val="004B2672"/>
    <w:rsid w:val="004B5C9B"/>
    <w:rsid w:val="004B5F48"/>
    <w:rsid w:val="004C1470"/>
    <w:rsid w:val="004C1B29"/>
    <w:rsid w:val="004C1EFC"/>
    <w:rsid w:val="004C5D3B"/>
    <w:rsid w:val="004D084E"/>
    <w:rsid w:val="004D7941"/>
    <w:rsid w:val="004D7B17"/>
    <w:rsid w:val="004D7D18"/>
    <w:rsid w:val="004E02A2"/>
    <w:rsid w:val="004E19CC"/>
    <w:rsid w:val="004E25E9"/>
    <w:rsid w:val="004E2B6B"/>
    <w:rsid w:val="004E5EF6"/>
    <w:rsid w:val="004E65EB"/>
    <w:rsid w:val="004F20F3"/>
    <w:rsid w:val="004F23F8"/>
    <w:rsid w:val="004F3DA8"/>
    <w:rsid w:val="005016E2"/>
    <w:rsid w:val="005025A2"/>
    <w:rsid w:val="005070C3"/>
    <w:rsid w:val="0051275A"/>
    <w:rsid w:val="00514D61"/>
    <w:rsid w:val="00516005"/>
    <w:rsid w:val="0051695E"/>
    <w:rsid w:val="00517303"/>
    <w:rsid w:val="00521BF2"/>
    <w:rsid w:val="00521E79"/>
    <w:rsid w:val="00522F21"/>
    <w:rsid w:val="005313F3"/>
    <w:rsid w:val="00535B7D"/>
    <w:rsid w:val="00535F5C"/>
    <w:rsid w:val="00540477"/>
    <w:rsid w:val="00540768"/>
    <w:rsid w:val="00541A4F"/>
    <w:rsid w:val="00547C2C"/>
    <w:rsid w:val="005503F7"/>
    <w:rsid w:val="00551DBC"/>
    <w:rsid w:val="00553947"/>
    <w:rsid w:val="00553B18"/>
    <w:rsid w:val="005564E5"/>
    <w:rsid w:val="00556821"/>
    <w:rsid w:val="005607D2"/>
    <w:rsid w:val="0056362A"/>
    <w:rsid w:val="00565677"/>
    <w:rsid w:val="005718E0"/>
    <w:rsid w:val="00572814"/>
    <w:rsid w:val="00576B4A"/>
    <w:rsid w:val="005844AA"/>
    <w:rsid w:val="005928BB"/>
    <w:rsid w:val="0059303C"/>
    <w:rsid w:val="005948EA"/>
    <w:rsid w:val="0059527E"/>
    <w:rsid w:val="005A0558"/>
    <w:rsid w:val="005A3D4E"/>
    <w:rsid w:val="005A777F"/>
    <w:rsid w:val="005B6C8D"/>
    <w:rsid w:val="005C09AF"/>
    <w:rsid w:val="005C179F"/>
    <w:rsid w:val="005C498C"/>
    <w:rsid w:val="005C65DF"/>
    <w:rsid w:val="005C690C"/>
    <w:rsid w:val="005D0840"/>
    <w:rsid w:val="005D09E2"/>
    <w:rsid w:val="005D1A3C"/>
    <w:rsid w:val="005D299A"/>
    <w:rsid w:val="005D4C09"/>
    <w:rsid w:val="005D6003"/>
    <w:rsid w:val="005D6B88"/>
    <w:rsid w:val="005D73CE"/>
    <w:rsid w:val="005D74F3"/>
    <w:rsid w:val="005E0001"/>
    <w:rsid w:val="005E0CC0"/>
    <w:rsid w:val="005E38CE"/>
    <w:rsid w:val="005E54F8"/>
    <w:rsid w:val="005E647F"/>
    <w:rsid w:val="005F005C"/>
    <w:rsid w:val="0060014D"/>
    <w:rsid w:val="0060441D"/>
    <w:rsid w:val="00605454"/>
    <w:rsid w:val="00606C68"/>
    <w:rsid w:val="006103ED"/>
    <w:rsid w:val="00611978"/>
    <w:rsid w:val="00612450"/>
    <w:rsid w:val="006154B7"/>
    <w:rsid w:val="00617E19"/>
    <w:rsid w:val="00617F8D"/>
    <w:rsid w:val="00623A27"/>
    <w:rsid w:val="00624603"/>
    <w:rsid w:val="006306D6"/>
    <w:rsid w:val="00630930"/>
    <w:rsid w:val="00632BB9"/>
    <w:rsid w:val="006351BD"/>
    <w:rsid w:val="00637D20"/>
    <w:rsid w:val="00642A8C"/>
    <w:rsid w:val="00646C68"/>
    <w:rsid w:val="00650B33"/>
    <w:rsid w:val="00653F5B"/>
    <w:rsid w:val="00660CCF"/>
    <w:rsid w:val="00663AC6"/>
    <w:rsid w:val="00664A14"/>
    <w:rsid w:val="00666AF5"/>
    <w:rsid w:val="0066712B"/>
    <w:rsid w:val="00671F2C"/>
    <w:rsid w:val="006729E6"/>
    <w:rsid w:val="00673D00"/>
    <w:rsid w:val="0067480D"/>
    <w:rsid w:val="00677AF6"/>
    <w:rsid w:val="006807DB"/>
    <w:rsid w:val="006824D1"/>
    <w:rsid w:val="006829C7"/>
    <w:rsid w:val="00683733"/>
    <w:rsid w:val="00690F17"/>
    <w:rsid w:val="0069232B"/>
    <w:rsid w:val="0069585D"/>
    <w:rsid w:val="00695FDC"/>
    <w:rsid w:val="00696AEF"/>
    <w:rsid w:val="0069706B"/>
    <w:rsid w:val="006A06AC"/>
    <w:rsid w:val="006A21FA"/>
    <w:rsid w:val="006A4E96"/>
    <w:rsid w:val="006B054E"/>
    <w:rsid w:val="006B22AC"/>
    <w:rsid w:val="006B2637"/>
    <w:rsid w:val="006B34CD"/>
    <w:rsid w:val="006C737C"/>
    <w:rsid w:val="006D06ED"/>
    <w:rsid w:val="006D092A"/>
    <w:rsid w:val="006D0DB7"/>
    <w:rsid w:val="006D7197"/>
    <w:rsid w:val="006D7667"/>
    <w:rsid w:val="006D7CAF"/>
    <w:rsid w:val="006D7D54"/>
    <w:rsid w:val="006E3F70"/>
    <w:rsid w:val="006E4F54"/>
    <w:rsid w:val="006E5CD3"/>
    <w:rsid w:val="006E7507"/>
    <w:rsid w:val="006E7A57"/>
    <w:rsid w:val="006E7B96"/>
    <w:rsid w:val="006F2C73"/>
    <w:rsid w:val="006F4379"/>
    <w:rsid w:val="006F532E"/>
    <w:rsid w:val="006F7441"/>
    <w:rsid w:val="00716356"/>
    <w:rsid w:val="00716DD3"/>
    <w:rsid w:val="00720A50"/>
    <w:rsid w:val="00721F13"/>
    <w:rsid w:val="007226EB"/>
    <w:rsid w:val="007276CC"/>
    <w:rsid w:val="00733EC6"/>
    <w:rsid w:val="00735545"/>
    <w:rsid w:val="00735611"/>
    <w:rsid w:val="007375CE"/>
    <w:rsid w:val="00740C19"/>
    <w:rsid w:val="00742F26"/>
    <w:rsid w:val="00752517"/>
    <w:rsid w:val="00754371"/>
    <w:rsid w:val="0075486F"/>
    <w:rsid w:val="007550E1"/>
    <w:rsid w:val="00763158"/>
    <w:rsid w:val="00763B51"/>
    <w:rsid w:val="00765742"/>
    <w:rsid w:val="00765DC7"/>
    <w:rsid w:val="00767582"/>
    <w:rsid w:val="00771A89"/>
    <w:rsid w:val="0077788B"/>
    <w:rsid w:val="0078057F"/>
    <w:rsid w:val="00782A02"/>
    <w:rsid w:val="00784666"/>
    <w:rsid w:val="007873CA"/>
    <w:rsid w:val="007912B5"/>
    <w:rsid w:val="00791431"/>
    <w:rsid w:val="0079218E"/>
    <w:rsid w:val="00793354"/>
    <w:rsid w:val="00795643"/>
    <w:rsid w:val="00796685"/>
    <w:rsid w:val="00797403"/>
    <w:rsid w:val="007A17F8"/>
    <w:rsid w:val="007A3083"/>
    <w:rsid w:val="007A5378"/>
    <w:rsid w:val="007A5A17"/>
    <w:rsid w:val="007A6569"/>
    <w:rsid w:val="007B3D6D"/>
    <w:rsid w:val="007B426F"/>
    <w:rsid w:val="007B55D8"/>
    <w:rsid w:val="007B61E2"/>
    <w:rsid w:val="007B768D"/>
    <w:rsid w:val="007C14CE"/>
    <w:rsid w:val="007C1AD8"/>
    <w:rsid w:val="007C4984"/>
    <w:rsid w:val="007D0871"/>
    <w:rsid w:val="007D0F37"/>
    <w:rsid w:val="007D160D"/>
    <w:rsid w:val="007D5DA3"/>
    <w:rsid w:val="007E184A"/>
    <w:rsid w:val="007E1BC8"/>
    <w:rsid w:val="007E48A2"/>
    <w:rsid w:val="007E5A32"/>
    <w:rsid w:val="007E6044"/>
    <w:rsid w:val="007E63D7"/>
    <w:rsid w:val="007E7E2D"/>
    <w:rsid w:val="007F1E77"/>
    <w:rsid w:val="007F2BAA"/>
    <w:rsid w:val="007F519E"/>
    <w:rsid w:val="007F7B2A"/>
    <w:rsid w:val="007F7D9C"/>
    <w:rsid w:val="00800A4D"/>
    <w:rsid w:val="00804CCB"/>
    <w:rsid w:val="00805D32"/>
    <w:rsid w:val="0080780F"/>
    <w:rsid w:val="00811194"/>
    <w:rsid w:val="0082020A"/>
    <w:rsid w:val="0082215C"/>
    <w:rsid w:val="00822490"/>
    <w:rsid w:val="00825BFC"/>
    <w:rsid w:val="008263AE"/>
    <w:rsid w:val="00830E15"/>
    <w:rsid w:val="00832458"/>
    <w:rsid w:val="008329C4"/>
    <w:rsid w:val="0083323C"/>
    <w:rsid w:val="00845E91"/>
    <w:rsid w:val="008463D2"/>
    <w:rsid w:val="0085084C"/>
    <w:rsid w:val="008539B8"/>
    <w:rsid w:val="00854C20"/>
    <w:rsid w:val="00855D7F"/>
    <w:rsid w:val="008570CD"/>
    <w:rsid w:val="008619EA"/>
    <w:rsid w:val="0086485B"/>
    <w:rsid w:val="00872B78"/>
    <w:rsid w:val="00873377"/>
    <w:rsid w:val="008750CA"/>
    <w:rsid w:val="008802C8"/>
    <w:rsid w:val="008874F3"/>
    <w:rsid w:val="00890090"/>
    <w:rsid w:val="00892389"/>
    <w:rsid w:val="008979CC"/>
    <w:rsid w:val="008A5DAF"/>
    <w:rsid w:val="008A714F"/>
    <w:rsid w:val="008B4565"/>
    <w:rsid w:val="008B4C9D"/>
    <w:rsid w:val="008B75A7"/>
    <w:rsid w:val="008C04D0"/>
    <w:rsid w:val="008C0853"/>
    <w:rsid w:val="008C2994"/>
    <w:rsid w:val="008C2EF8"/>
    <w:rsid w:val="008C6062"/>
    <w:rsid w:val="008D2B3B"/>
    <w:rsid w:val="008E022F"/>
    <w:rsid w:val="008E2338"/>
    <w:rsid w:val="008E4055"/>
    <w:rsid w:val="008E459B"/>
    <w:rsid w:val="008E46F5"/>
    <w:rsid w:val="008E63C0"/>
    <w:rsid w:val="008F0DF6"/>
    <w:rsid w:val="008F147B"/>
    <w:rsid w:val="008F201D"/>
    <w:rsid w:val="008F271F"/>
    <w:rsid w:val="008F57FC"/>
    <w:rsid w:val="008F72F5"/>
    <w:rsid w:val="00900BCE"/>
    <w:rsid w:val="00901E0D"/>
    <w:rsid w:val="00902EBC"/>
    <w:rsid w:val="00904535"/>
    <w:rsid w:val="0090461A"/>
    <w:rsid w:val="00905137"/>
    <w:rsid w:val="009061F9"/>
    <w:rsid w:val="009102B3"/>
    <w:rsid w:val="00911057"/>
    <w:rsid w:val="00911DA3"/>
    <w:rsid w:val="00912E72"/>
    <w:rsid w:val="00930D47"/>
    <w:rsid w:val="009323BC"/>
    <w:rsid w:val="0093302B"/>
    <w:rsid w:val="009342AB"/>
    <w:rsid w:val="00936531"/>
    <w:rsid w:val="009373C5"/>
    <w:rsid w:val="009404C8"/>
    <w:rsid w:val="00941D6D"/>
    <w:rsid w:val="009438F8"/>
    <w:rsid w:val="00946EE2"/>
    <w:rsid w:val="009520CE"/>
    <w:rsid w:val="009521EE"/>
    <w:rsid w:val="00953980"/>
    <w:rsid w:val="0095504F"/>
    <w:rsid w:val="0096021D"/>
    <w:rsid w:val="009605BE"/>
    <w:rsid w:val="00960800"/>
    <w:rsid w:val="00961AD4"/>
    <w:rsid w:val="009705A6"/>
    <w:rsid w:val="0097095A"/>
    <w:rsid w:val="00971F32"/>
    <w:rsid w:val="009728F6"/>
    <w:rsid w:val="00972A85"/>
    <w:rsid w:val="009808DC"/>
    <w:rsid w:val="0098697C"/>
    <w:rsid w:val="00990ECB"/>
    <w:rsid w:val="009A0307"/>
    <w:rsid w:val="009A0692"/>
    <w:rsid w:val="009A069B"/>
    <w:rsid w:val="009A0DDD"/>
    <w:rsid w:val="009A2748"/>
    <w:rsid w:val="009A29E5"/>
    <w:rsid w:val="009A4166"/>
    <w:rsid w:val="009A6CE5"/>
    <w:rsid w:val="009C45D3"/>
    <w:rsid w:val="009C64D6"/>
    <w:rsid w:val="009D19EB"/>
    <w:rsid w:val="009D224D"/>
    <w:rsid w:val="009D3453"/>
    <w:rsid w:val="009D54BA"/>
    <w:rsid w:val="009D6E96"/>
    <w:rsid w:val="009E153E"/>
    <w:rsid w:val="009E1C2E"/>
    <w:rsid w:val="009E3226"/>
    <w:rsid w:val="009E3371"/>
    <w:rsid w:val="009E35C8"/>
    <w:rsid w:val="009E4592"/>
    <w:rsid w:val="009E53D0"/>
    <w:rsid w:val="009E58D9"/>
    <w:rsid w:val="009E66A6"/>
    <w:rsid w:val="009F3AFD"/>
    <w:rsid w:val="009F63AB"/>
    <w:rsid w:val="009F7679"/>
    <w:rsid w:val="00A027F0"/>
    <w:rsid w:val="00A0304D"/>
    <w:rsid w:val="00A10192"/>
    <w:rsid w:val="00A122EF"/>
    <w:rsid w:val="00A142D8"/>
    <w:rsid w:val="00A15A0B"/>
    <w:rsid w:val="00A22518"/>
    <w:rsid w:val="00A22843"/>
    <w:rsid w:val="00A30AAB"/>
    <w:rsid w:val="00A30AE5"/>
    <w:rsid w:val="00A3271F"/>
    <w:rsid w:val="00A33922"/>
    <w:rsid w:val="00A35CA5"/>
    <w:rsid w:val="00A4276A"/>
    <w:rsid w:val="00A46B86"/>
    <w:rsid w:val="00A471A6"/>
    <w:rsid w:val="00A51C59"/>
    <w:rsid w:val="00A55030"/>
    <w:rsid w:val="00A603D8"/>
    <w:rsid w:val="00A65637"/>
    <w:rsid w:val="00A65A60"/>
    <w:rsid w:val="00A67E60"/>
    <w:rsid w:val="00A708A1"/>
    <w:rsid w:val="00A73886"/>
    <w:rsid w:val="00A80F61"/>
    <w:rsid w:val="00A81FAE"/>
    <w:rsid w:val="00A87427"/>
    <w:rsid w:val="00A87A50"/>
    <w:rsid w:val="00A93030"/>
    <w:rsid w:val="00A9593D"/>
    <w:rsid w:val="00A96DFC"/>
    <w:rsid w:val="00A971C9"/>
    <w:rsid w:val="00AA5F95"/>
    <w:rsid w:val="00AB4402"/>
    <w:rsid w:val="00AB5C37"/>
    <w:rsid w:val="00AC0A75"/>
    <w:rsid w:val="00AC0CDF"/>
    <w:rsid w:val="00AC1BD0"/>
    <w:rsid w:val="00AC23B1"/>
    <w:rsid w:val="00AC3C7D"/>
    <w:rsid w:val="00AC7FC0"/>
    <w:rsid w:val="00AD1D61"/>
    <w:rsid w:val="00AD45D1"/>
    <w:rsid w:val="00AD776B"/>
    <w:rsid w:val="00AE0261"/>
    <w:rsid w:val="00AE2174"/>
    <w:rsid w:val="00AE22FE"/>
    <w:rsid w:val="00AE365D"/>
    <w:rsid w:val="00AE5F47"/>
    <w:rsid w:val="00AF0BC3"/>
    <w:rsid w:val="00AF1F87"/>
    <w:rsid w:val="00AF529B"/>
    <w:rsid w:val="00B01E94"/>
    <w:rsid w:val="00B04F98"/>
    <w:rsid w:val="00B128D4"/>
    <w:rsid w:val="00B1456E"/>
    <w:rsid w:val="00B215DF"/>
    <w:rsid w:val="00B22721"/>
    <w:rsid w:val="00B22A88"/>
    <w:rsid w:val="00B24918"/>
    <w:rsid w:val="00B2645A"/>
    <w:rsid w:val="00B31552"/>
    <w:rsid w:val="00B31BB9"/>
    <w:rsid w:val="00B42249"/>
    <w:rsid w:val="00B44DE9"/>
    <w:rsid w:val="00B502EE"/>
    <w:rsid w:val="00B53794"/>
    <w:rsid w:val="00B5552B"/>
    <w:rsid w:val="00B616F9"/>
    <w:rsid w:val="00B63100"/>
    <w:rsid w:val="00B65C64"/>
    <w:rsid w:val="00B66361"/>
    <w:rsid w:val="00B67235"/>
    <w:rsid w:val="00B67A47"/>
    <w:rsid w:val="00B70C3A"/>
    <w:rsid w:val="00B726F7"/>
    <w:rsid w:val="00B7775C"/>
    <w:rsid w:val="00B83403"/>
    <w:rsid w:val="00B87D6B"/>
    <w:rsid w:val="00B918A3"/>
    <w:rsid w:val="00B93ED0"/>
    <w:rsid w:val="00B951BD"/>
    <w:rsid w:val="00B95A04"/>
    <w:rsid w:val="00B97861"/>
    <w:rsid w:val="00BA035C"/>
    <w:rsid w:val="00BA0CAF"/>
    <w:rsid w:val="00BA17AE"/>
    <w:rsid w:val="00BA1EE6"/>
    <w:rsid w:val="00BA2B3A"/>
    <w:rsid w:val="00BA2CB4"/>
    <w:rsid w:val="00BA3F8B"/>
    <w:rsid w:val="00BA616D"/>
    <w:rsid w:val="00BB27E9"/>
    <w:rsid w:val="00BB4636"/>
    <w:rsid w:val="00BB6184"/>
    <w:rsid w:val="00BC187D"/>
    <w:rsid w:val="00BD3339"/>
    <w:rsid w:val="00BD48BF"/>
    <w:rsid w:val="00BD78F7"/>
    <w:rsid w:val="00BD7ECC"/>
    <w:rsid w:val="00BE0320"/>
    <w:rsid w:val="00BE30AE"/>
    <w:rsid w:val="00BE4913"/>
    <w:rsid w:val="00BE7D9A"/>
    <w:rsid w:val="00BF146A"/>
    <w:rsid w:val="00C02916"/>
    <w:rsid w:val="00C0693E"/>
    <w:rsid w:val="00C0736F"/>
    <w:rsid w:val="00C102CE"/>
    <w:rsid w:val="00C10EA5"/>
    <w:rsid w:val="00C1182E"/>
    <w:rsid w:val="00C16098"/>
    <w:rsid w:val="00C17180"/>
    <w:rsid w:val="00C243FF"/>
    <w:rsid w:val="00C2461B"/>
    <w:rsid w:val="00C25B30"/>
    <w:rsid w:val="00C307AC"/>
    <w:rsid w:val="00C33455"/>
    <w:rsid w:val="00C339C9"/>
    <w:rsid w:val="00C33D39"/>
    <w:rsid w:val="00C35BBD"/>
    <w:rsid w:val="00C35C4D"/>
    <w:rsid w:val="00C41BA9"/>
    <w:rsid w:val="00C44144"/>
    <w:rsid w:val="00C4684C"/>
    <w:rsid w:val="00C4696B"/>
    <w:rsid w:val="00C50BD7"/>
    <w:rsid w:val="00C52065"/>
    <w:rsid w:val="00C53828"/>
    <w:rsid w:val="00C7250D"/>
    <w:rsid w:val="00C72E48"/>
    <w:rsid w:val="00C75CC8"/>
    <w:rsid w:val="00C75CD2"/>
    <w:rsid w:val="00C802E1"/>
    <w:rsid w:val="00C85EEA"/>
    <w:rsid w:val="00C86BDA"/>
    <w:rsid w:val="00C90FE3"/>
    <w:rsid w:val="00C92254"/>
    <w:rsid w:val="00C95915"/>
    <w:rsid w:val="00CA26C0"/>
    <w:rsid w:val="00CA47ED"/>
    <w:rsid w:val="00CA4C6B"/>
    <w:rsid w:val="00CA6BB3"/>
    <w:rsid w:val="00CA76B6"/>
    <w:rsid w:val="00CB169E"/>
    <w:rsid w:val="00CB61F9"/>
    <w:rsid w:val="00CB6404"/>
    <w:rsid w:val="00CC1D35"/>
    <w:rsid w:val="00CC415C"/>
    <w:rsid w:val="00CC6338"/>
    <w:rsid w:val="00CD118A"/>
    <w:rsid w:val="00CD6C5E"/>
    <w:rsid w:val="00CE08E2"/>
    <w:rsid w:val="00CE1C09"/>
    <w:rsid w:val="00CE7601"/>
    <w:rsid w:val="00CF0EB5"/>
    <w:rsid w:val="00CF1998"/>
    <w:rsid w:val="00CF3488"/>
    <w:rsid w:val="00CF5B0B"/>
    <w:rsid w:val="00CF5CEF"/>
    <w:rsid w:val="00CF6435"/>
    <w:rsid w:val="00CF7040"/>
    <w:rsid w:val="00D005E1"/>
    <w:rsid w:val="00D00C8D"/>
    <w:rsid w:val="00D019A9"/>
    <w:rsid w:val="00D03209"/>
    <w:rsid w:val="00D039E6"/>
    <w:rsid w:val="00D03D8C"/>
    <w:rsid w:val="00D048F6"/>
    <w:rsid w:val="00D14CA7"/>
    <w:rsid w:val="00D1530F"/>
    <w:rsid w:val="00D162D2"/>
    <w:rsid w:val="00D35D86"/>
    <w:rsid w:val="00D35E48"/>
    <w:rsid w:val="00D40A68"/>
    <w:rsid w:val="00D42D44"/>
    <w:rsid w:val="00D43F80"/>
    <w:rsid w:val="00D44670"/>
    <w:rsid w:val="00D46D6A"/>
    <w:rsid w:val="00D55905"/>
    <w:rsid w:val="00D6344A"/>
    <w:rsid w:val="00D6769C"/>
    <w:rsid w:val="00D710FD"/>
    <w:rsid w:val="00D7196D"/>
    <w:rsid w:val="00D75B7A"/>
    <w:rsid w:val="00D76F0D"/>
    <w:rsid w:val="00D8069E"/>
    <w:rsid w:val="00D82070"/>
    <w:rsid w:val="00D85068"/>
    <w:rsid w:val="00D8652F"/>
    <w:rsid w:val="00D903EC"/>
    <w:rsid w:val="00D9604A"/>
    <w:rsid w:val="00D96221"/>
    <w:rsid w:val="00D965BA"/>
    <w:rsid w:val="00D96EEF"/>
    <w:rsid w:val="00D97640"/>
    <w:rsid w:val="00DA4678"/>
    <w:rsid w:val="00DA7211"/>
    <w:rsid w:val="00DB3636"/>
    <w:rsid w:val="00DB3A4A"/>
    <w:rsid w:val="00DC5A2A"/>
    <w:rsid w:val="00DC7E2A"/>
    <w:rsid w:val="00DD4317"/>
    <w:rsid w:val="00DD5AC0"/>
    <w:rsid w:val="00DE14A8"/>
    <w:rsid w:val="00DE15DF"/>
    <w:rsid w:val="00DE6E7C"/>
    <w:rsid w:val="00DE7948"/>
    <w:rsid w:val="00DF288D"/>
    <w:rsid w:val="00DF3DD9"/>
    <w:rsid w:val="00E00B91"/>
    <w:rsid w:val="00E02832"/>
    <w:rsid w:val="00E04053"/>
    <w:rsid w:val="00E05007"/>
    <w:rsid w:val="00E0587F"/>
    <w:rsid w:val="00E1485E"/>
    <w:rsid w:val="00E16DE9"/>
    <w:rsid w:val="00E20542"/>
    <w:rsid w:val="00E2110D"/>
    <w:rsid w:val="00E25249"/>
    <w:rsid w:val="00E26D8C"/>
    <w:rsid w:val="00E331A1"/>
    <w:rsid w:val="00E37AAD"/>
    <w:rsid w:val="00E37D43"/>
    <w:rsid w:val="00E427F1"/>
    <w:rsid w:val="00E43191"/>
    <w:rsid w:val="00E4444B"/>
    <w:rsid w:val="00E452CD"/>
    <w:rsid w:val="00E4706C"/>
    <w:rsid w:val="00E50599"/>
    <w:rsid w:val="00E539D5"/>
    <w:rsid w:val="00E621D6"/>
    <w:rsid w:val="00E648BB"/>
    <w:rsid w:val="00E64EDF"/>
    <w:rsid w:val="00E66488"/>
    <w:rsid w:val="00E66B10"/>
    <w:rsid w:val="00E67C42"/>
    <w:rsid w:val="00E67D91"/>
    <w:rsid w:val="00E71E93"/>
    <w:rsid w:val="00E7409F"/>
    <w:rsid w:val="00E74C38"/>
    <w:rsid w:val="00E758BC"/>
    <w:rsid w:val="00E76A1B"/>
    <w:rsid w:val="00E76DCA"/>
    <w:rsid w:val="00E80605"/>
    <w:rsid w:val="00E816D0"/>
    <w:rsid w:val="00E84996"/>
    <w:rsid w:val="00E936D4"/>
    <w:rsid w:val="00E948D7"/>
    <w:rsid w:val="00E96048"/>
    <w:rsid w:val="00EA2EFF"/>
    <w:rsid w:val="00EA39C7"/>
    <w:rsid w:val="00EA6CFC"/>
    <w:rsid w:val="00EB1739"/>
    <w:rsid w:val="00EB2410"/>
    <w:rsid w:val="00EB5863"/>
    <w:rsid w:val="00EB61C0"/>
    <w:rsid w:val="00EB7CC3"/>
    <w:rsid w:val="00EC5AE3"/>
    <w:rsid w:val="00ED417F"/>
    <w:rsid w:val="00EE66A8"/>
    <w:rsid w:val="00EE6BFC"/>
    <w:rsid w:val="00EE7280"/>
    <w:rsid w:val="00EE73D2"/>
    <w:rsid w:val="00EF09FF"/>
    <w:rsid w:val="00F01FE0"/>
    <w:rsid w:val="00F04408"/>
    <w:rsid w:val="00F12032"/>
    <w:rsid w:val="00F13766"/>
    <w:rsid w:val="00F15EB0"/>
    <w:rsid w:val="00F17CFD"/>
    <w:rsid w:val="00F22920"/>
    <w:rsid w:val="00F3222D"/>
    <w:rsid w:val="00F41428"/>
    <w:rsid w:val="00F420D0"/>
    <w:rsid w:val="00F42C91"/>
    <w:rsid w:val="00F50936"/>
    <w:rsid w:val="00F5273C"/>
    <w:rsid w:val="00F53780"/>
    <w:rsid w:val="00F557CA"/>
    <w:rsid w:val="00F55E9D"/>
    <w:rsid w:val="00F56722"/>
    <w:rsid w:val="00F65E15"/>
    <w:rsid w:val="00F66243"/>
    <w:rsid w:val="00F71CF0"/>
    <w:rsid w:val="00F73248"/>
    <w:rsid w:val="00F74E1E"/>
    <w:rsid w:val="00F77630"/>
    <w:rsid w:val="00F82D8E"/>
    <w:rsid w:val="00F96516"/>
    <w:rsid w:val="00F975A9"/>
    <w:rsid w:val="00FA0488"/>
    <w:rsid w:val="00FA0C0C"/>
    <w:rsid w:val="00FA6146"/>
    <w:rsid w:val="00FA6C97"/>
    <w:rsid w:val="00FB1113"/>
    <w:rsid w:val="00FB2B2D"/>
    <w:rsid w:val="00FB7C9F"/>
    <w:rsid w:val="00FC0130"/>
    <w:rsid w:val="00FC0EF4"/>
    <w:rsid w:val="00FC1F9D"/>
    <w:rsid w:val="00FC282E"/>
    <w:rsid w:val="00FC4836"/>
    <w:rsid w:val="00FC485C"/>
    <w:rsid w:val="00FC4A1A"/>
    <w:rsid w:val="00FC56A4"/>
    <w:rsid w:val="00FC6FA8"/>
    <w:rsid w:val="00FD3A8A"/>
    <w:rsid w:val="00FE31EF"/>
    <w:rsid w:val="00FF2755"/>
    <w:rsid w:val="00FF4575"/>
    <w:rsid w:val="00FF5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6F4066"/>
  <w14:defaultImageDpi w14:val="330"/>
  <w15:docId w15:val="{55ACEBAE-25A1-4D1C-8BAB-9F48A926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6C0"/>
    <w:pPr>
      <w:keepNext/>
      <w:keepLines/>
      <w:spacing w:after="120"/>
      <w:outlineLvl w:val="0"/>
    </w:pPr>
    <w:rPr>
      <w:rFonts w:asciiTheme="majorHAnsi" w:eastAsiaTheme="majorEastAsia" w:hAnsiTheme="majorHAnsi" w:cstheme="majorBidi"/>
      <w:b/>
      <w:color w:val="365F91"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B78"/>
    <w:pPr>
      <w:ind w:left="720"/>
      <w:contextualSpacing/>
    </w:pPr>
  </w:style>
  <w:style w:type="paragraph" w:styleId="BalloonText">
    <w:name w:val="Balloon Text"/>
    <w:basedOn w:val="Normal"/>
    <w:link w:val="BalloonTextChar"/>
    <w:uiPriority w:val="99"/>
    <w:semiHidden/>
    <w:unhideWhenUsed/>
    <w:rsid w:val="00AC1B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BD0"/>
    <w:rPr>
      <w:rFonts w:ascii="Segoe UI" w:hAnsi="Segoe UI" w:cs="Segoe UI"/>
      <w:sz w:val="18"/>
      <w:szCs w:val="18"/>
    </w:rPr>
  </w:style>
  <w:style w:type="paragraph" w:styleId="Footer">
    <w:name w:val="footer"/>
    <w:basedOn w:val="Normal"/>
    <w:link w:val="FooterChar"/>
    <w:uiPriority w:val="99"/>
    <w:unhideWhenUsed/>
    <w:rsid w:val="001A29F4"/>
    <w:pPr>
      <w:tabs>
        <w:tab w:val="center" w:pos="4680"/>
        <w:tab w:val="right" w:pos="9360"/>
      </w:tabs>
    </w:pPr>
  </w:style>
  <w:style w:type="character" w:customStyle="1" w:styleId="FooterChar">
    <w:name w:val="Footer Char"/>
    <w:basedOn w:val="DefaultParagraphFont"/>
    <w:link w:val="Footer"/>
    <w:uiPriority w:val="99"/>
    <w:rsid w:val="001A29F4"/>
  </w:style>
  <w:style w:type="character" w:styleId="PageNumber">
    <w:name w:val="page number"/>
    <w:basedOn w:val="DefaultParagraphFont"/>
    <w:uiPriority w:val="99"/>
    <w:semiHidden/>
    <w:unhideWhenUsed/>
    <w:rsid w:val="001A29F4"/>
  </w:style>
  <w:style w:type="paragraph" w:styleId="Revision">
    <w:name w:val="Revision"/>
    <w:hidden/>
    <w:uiPriority w:val="99"/>
    <w:semiHidden/>
    <w:rsid w:val="00372ED1"/>
  </w:style>
  <w:style w:type="paragraph" w:styleId="Header">
    <w:name w:val="header"/>
    <w:basedOn w:val="Normal"/>
    <w:link w:val="HeaderChar"/>
    <w:uiPriority w:val="99"/>
    <w:unhideWhenUsed/>
    <w:rsid w:val="00372ED1"/>
    <w:pPr>
      <w:tabs>
        <w:tab w:val="center" w:pos="4680"/>
        <w:tab w:val="right" w:pos="9360"/>
      </w:tabs>
    </w:pPr>
  </w:style>
  <w:style w:type="character" w:customStyle="1" w:styleId="HeaderChar">
    <w:name w:val="Header Char"/>
    <w:basedOn w:val="DefaultParagraphFont"/>
    <w:link w:val="Header"/>
    <w:uiPriority w:val="99"/>
    <w:rsid w:val="00372ED1"/>
  </w:style>
  <w:style w:type="paragraph" w:styleId="FootnoteText">
    <w:name w:val="footnote text"/>
    <w:basedOn w:val="Normal"/>
    <w:link w:val="FootnoteTextChar"/>
    <w:uiPriority w:val="99"/>
    <w:unhideWhenUsed/>
    <w:rsid w:val="00284A69"/>
  </w:style>
  <w:style w:type="character" w:customStyle="1" w:styleId="FootnoteTextChar">
    <w:name w:val="Footnote Text Char"/>
    <w:basedOn w:val="DefaultParagraphFont"/>
    <w:link w:val="FootnoteText"/>
    <w:uiPriority w:val="99"/>
    <w:rsid w:val="00284A69"/>
  </w:style>
  <w:style w:type="character" w:styleId="FootnoteReference">
    <w:name w:val="footnote reference"/>
    <w:basedOn w:val="DefaultParagraphFont"/>
    <w:uiPriority w:val="99"/>
    <w:unhideWhenUsed/>
    <w:rsid w:val="00284A69"/>
    <w:rPr>
      <w:vertAlign w:val="superscript"/>
    </w:rPr>
  </w:style>
  <w:style w:type="character" w:styleId="Hyperlink">
    <w:name w:val="Hyperlink"/>
    <w:basedOn w:val="DefaultParagraphFont"/>
    <w:uiPriority w:val="99"/>
    <w:unhideWhenUsed/>
    <w:rsid w:val="003E60EC"/>
    <w:rPr>
      <w:color w:val="0000FF" w:themeColor="hyperlink"/>
      <w:u w:val="single"/>
    </w:rPr>
  </w:style>
  <w:style w:type="table" w:styleId="TableGrid">
    <w:name w:val="Table Grid"/>
    <w:basedOn w:val="TableNormal"/>
    <w:uiPriority w:val="39"/>
    <w:rsid w:val="00B128D4"/>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482913"/>
  </w:style>
  <w:style w:type="character" w:customStyle="1" w:styleId="EndnoteTextChar">
    <w:name w:val="Endnote Text Char"/>
    <w:basedOn w:val="DefaultParagraphFont"/>
    <w:link w:val="EndnoteText"/>
    <w:uiPriority w:val="99"/>
    <w:rsid w:val="00482913"/>
  </w:style>
  <w:style w:type="character" w:styleId="EndnoteReference">
    <w:name w:val="endnote reference"/>
    <w:basedOn w:val="DefaultParagraphFont"/>
    <w:uiPriority w:val="99"/>
    <w:unhideWhenUsed/>
    <w:rsid w:val="00482913"/>
    <w:rPr>
      <w:vertAlign w:val="superscript"/>
    </w:rPr>
  </w:style>
  <w:style w:type="character" w:styleId="FollowedHyperlink">
    <w:name w:val="FollowedHyperlink"/>
    <w:basedOn w:val="DefaultParagraphFont"/>
    <w:uiPriority w:val="99"/>
    <w:semiHidden/>
    <w:unhideWhenUsed/>
    <w:rsid w:val="00427842"/>
    <w:rPr>
      <w:color w:val="800080" w:themeColor="followedHyperlink"/>
      <w:u w:val="single"/>
    </w:rPr>
  </w:style>
  <w:style w:type="character" w:styleId="CommentReference">
    <w:name w:val="annotation reference"/>
    <w:basedOn w:val="DefaultParagraphFont"/>
    <w:uiPriority w:val="99"/>
    <w:semiHidden/>
    <w:unhideWhenUsed/>
    <w:rsid w:val="001B14C9"/>
    <w:rPr>
      <w:sz w:val="18"/>
      <w:szCs w:val="18"/>
    </w:rPr>
  </w:style>
  <w:style w:type="paragraph" w:styleId="CommentText">
    <w:name w:val="annotation text"/>
    <w:basedOn w:val="Normal"/>
    <w:link w:val="CommentTextChar"/>
    <w:uiPriority w:val="99"/>
    <w:semiHidden/>
    <w:unhideWhenUsed/>
    <w:rsid w:val="001B14C9"/>
  </w:style>
  <w:style w:type="character" w:customStyle="1" w:styleId="CommentTextChar">
    <w:name w:val="Comment Text Char"/>
    <w:basedOn w:val="DefaultParagraphFont"/>
    <w:link w:val="CommentText"/>
    <w:uiPriority w:val="99"/>
    <w:semiHidden/>
    <w:rsid w:val="001B14C9"/>
  </w:style>
  <w:style w:type="paragraph" w:styleId="CommentSubject">
    <w:name w:val="annotation subject"/>
    <w:basedOn w:val="CommentText"/>
    <w:next w:val="CommentText"/>
    <w:link w:val="CommentSubjectChar"/>
    <w:uiPriority w:val="99"/>
    <w:semiHidden/>
    <w:unhideWhenUsed/>
    <w:rsid w:val="001B14C9"/>
    <w:rPr>
      <w:b/>
      <w:bCs/>
      <w:sz w:val="20"/>
      <w:szCs w:val="20"/>
    </w:rPr>
  </w:style>
  <w:style w:type="character" w:customStyle="1" w:styleId="CommentSubjectChar">
    <w:name w:val="Comment Subject Char"/>
    <w:basedOn w:val="CommentTextChar"/>
    <w:link w:val="CommentSubject"/>
    <w:uiPriority w:val="99"/>
    <w:semiHidden/>
    <w:rsid w:val="001B14C9"/>
    <w:rPr>
      <w:b/>
      <w:bCs/>
      <w:sz w:val="20"/>
      <w:szCs w:val="20"/>
    </w:rPr>
  </w:style>
  <w:style w:type="paragraph" w:customStyle="1" w:styleId="Bullets">
    <w:name w:val="Bullets"/>
    <w:basedOn w:val="ListParagraph"/>
    <w:qFormat/>
    <w:rsid w:val="000626DE"/>
    <w:pPr>
      <w:numPr>
        <w:numId w:val="2"/>
      </w:numPr>
      <w:spacing w:before="120"/>
      <w:ind w:left="720"/>
      <w:contextualSpacing w:val="0"/>
    </w:pPr>
    <w:rPr>
      <w:color w:val="000000" w:themeColor="text1"/>
    </w:rPr>
  </w:style>
  <w:style w:type="character" w:customStyle="1" w:styleId="Heading1Char">
    <w:name w:val="Heading 1 Char"/>
    <w:basedOn w:val="DefaultParagraphFont"/>
    <w:link w:val="Heading1"/>
    <w:uiPriority w:val="9"/>
    <w:rsid w:val="00CA26C0"/>
    <w:rPr>
      <w:rFonts w:asciiTheme="majorHAnsi" w:eastAsiaTheme="majorEastAsia" w:hAnsiTheme="majorHAnsi" w:cstheme="majorBidi"/>
      <w:b/>
      <w:color w:val="365F91" w:themeColor="accent1" w:themeShade="BF"/>
      <w:sz w:val="28"/>
      <w:szCs w:val="32"/>
    </w:rPr>
  </w:style>
  <w:style w:type="paragraph" w:customStyle="1" w:styleId="Indentparagraph">
    <w:name w:val="Indent paragraph"/>
    <w:basedOn w:val="Normal"/>
    <w:qFormat/>
    <w:rsid w:val="00CA26C0"/>
    <w:pPr>
      <w:ind w:left="360"/>
    </w:pPr>
    <w:rPr>
      <w:color w:val="000000" w:themeColor="text1"/>
    </w:rPr>
  </w:style>
  <w:style w:type="paragraph" w:styleId="DocumentMap">
    <w:name w:val="Document Map"/>
    <w:basedOn w:val="Normal"/>
    <w:link w:val="DocumentMapChar"/>
    <w:uiPriority w:val="99"/>
    <w:semiHidden/>
    <w:unhideWhenUsed/>
    <w:rsid w:val="00805D32"/>
    <w:rPr>
      <w:rFonts w:ascii="Times New Roman" w:hAnsi="Times New Roman" w:cs="Times New Roman"/>
    </w:rPr>
  </w:style>
  <w:style w:type="character" w:customStyle="1" w:styleId="DocumentMapChar">
    <w:name w:val="Document Map Char"/>
    <w:basedOn w:val="DefaultParagraphFont"/>
    <w:link w:val="DocumentMap"/>
    <w:uiPriority w:val="99"/>
    <w:semiHidden/>
    <w:rsid w:val="00805D32"/>
    <w:rPr>
      <w:rFonts w:ascii="Times New Roman" w:hAnsi="Times New Roman" w:cs="Times New Roman"/>
    </w:rPr>
  </w:style>
  <w:style w:type="character" w:customStyle="1" w:styleId="Mention1">
    <w:name w:val="Mention1"/>
    <w:basedOn w:val="DefaultParagraphFont"/>
    <w:uiPriority w:val="99"/>
    <w:semiHidden/>
    <w:unhideWhenUsed/>
    <w:rsid w:val="00287CFE"/>
    <w:rPr>
      <w:color w:val="2B579A"/>
      <w:shd w:val="clear" w:color="auto" w:fill="E6E6E6"/>
    </w:rPr>
  </w:style>
  <w:style w:type="character" w:customStyle="1" w:styleId="UnresolvedMention1">
    <w:name w:val="Unresolved Mention1"/>
    <w:basedOn w:val="DefaultParagraphFont"/>
    <w:uiPriority w:val="99"/>
    <w:rsid w:val="00154E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005031">
      <w:bodyDiv w:val="1"/>
      <w:marLeft w:val="0"/>
      <w:marRight w:val="0"/>
      <w:marTop w:val="0"/>
      <w:marBottom w:val="0"/>
      <w:divBdr>
        <w:top w:val="none" w:sz="0" w:space="0" w:color="auto"/>
        <w:left w:val="none" w:sz="0" w:space="0" w:color="auto"/>
        <w:bottom w:val="none" w:sz="0" w:space="0" w:color="auto"/>
        <w:right w:val="none" w:sz="0" w:space="0" w:color="auto"/>
      </w:divBdr>
    </w:div>
    <w:div w:id="578100633">
      <w:bodyDiv w:val="1"/>
      <w:marLeft w:val="0"/>
      <w:marRight w:val="0"/>
      <w:marTop w:val="0"/>
      <w:marBottom w:val="0"/>
      <w:divBdr>
        <w:top w:val="none" w:sz="0" w:space="0" w:color="auto"/>
        <w:left w:val="none" w:sz="0" w:space="0" w:color="auto"/>
        <w:bottom w:val="none" w:sz="0" w:space="0" w:color="auto"/>
        <w:right w:val="none" w:sz="0" w:space="0" w:color="auto"/>
      </w:divBdr>
    </w:div>
    <w:div w:id="866679676">
      <w:bodyDiv w:val="1"/>
      <w:marLeft w:val="0"/>
      <w:marRight w:val="0"/>
      <w:marTop w:val="0"/>
      <w:marBottom w:val="0"/>
      <w:divBdr>
        <w:top w:val="none" w:sz="0" w:space="0" w:color="auto"/>
        <w:left w:val="none" w:sz="0" w:space="0" w:color="auto"/>
        <w:bottom w:val="none" w:sz="0" w:space="0" w:color="auto"/>
        <w:right w:val="none" w:sz="0" w:space="0" w:color="auto"/>
      </w:divBdr>
    </w:div>
    <w:div w:id="962030404">
      <w:bodyDiv w:val="1"/>
      <w:marLeft w:val="0"/>
      <w:marRight w:val="0"/>
      <w:marTop w:val="0"/>
      <w:marBottom w:val="0"/>
      <w:divBdr>
        <w:top w:val="none" w:sz="0" w:space="0" w:color="auto"/>
        <w:left w:val="none" w:sz="0" w:space="0" w:color="auto"/>
        <w:bottom w:val="none" w:sz="0" w:space="0" w:color="auto"/>
        <w:right w:val="none" w:sz="0" w:space="0" w:color="auto"/>
      </w:divBdr>
    </w:div>
    <w:div w:id="1006707930">
      <w:bodyDiv w:val="1"/>
      <w:marLeft w:val="0"/>
      <w:marRight w:val="0"/>
      <w:marTop w:val="0"/>
      <w:marBottom w:val="0"/>
      <w:divBdr>
        <w:top w:val="none" w:sz="0" w:space="0" w:color="auto"/>
        <w:left w:val="none" w:sz="0" w:space="0" w:color="auto"/>
        <w:bottom w:val="none" w:sz="0" w:space="0" w:color="auto"/>
        <w:right w:val="none" w:sz="0" w:space="0" w:color="auto"/>
      </w:divBdr>
    </w:div>
    <w:div w:id="1333604924">
      <w:bodyDiv w:val="1"/>
      <w:marLeft w:val="0"/>
      <w:marRight w:val="0"/>
      <w:marTop w:val="0"/>
      <w:marBottom w:val="0"/>
      <w:divBdr>
        <w:top w:val="none" w:sz="0" w:space="0" w:color="auto"/>
        <w:left w:val="none" w:sz="0" w:space="0" w:color="auto"/>
        <w:bottom w:val="none" w:sz="0" w:space="0" w:color="auto"/>
        <w:right w:val="none" w:sz="0" w:space="0" w:color="auto"/>
      </w:divBdr>
    </w:div>
    <w:div w:id="1389718856">
      <w:bodyDiv w:val="1"/>
      <w:marLeft w:val="0"/>
      <w:marRight w:val="0"/>
      <w:marTop w:val="0"/>
      <w:marBottom w:val="0"/>
      <w:divBdr>
        <w:top w:val="none" w:sz="0" w:space="0" w:color="auto"/>
        <w:left w:val="none" w:sz="0" w:space="0" w:color="auto"/>
        <w:bottom w:val="none" w:sz="0" w:space="0" w:color="auto"/>
        <w:right w:val="none" w:sz="0" w:space="0" w:color="auto"/>
      </w:divBdr>
    </w:div>
    <w:div w:id="2116166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stonwomensworkforcecouncil.com/" TargetMode="External"/><Relationship Id="rId13" Type="http://schemas.openxmlformats.org/officeDocument/2006/relationships/hyperlink" Target="http://www.reachire.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ecutiveeducation.wharton.upenn.edu/for-individuals/all-programs/womens-executive-leadership-business-strategies-for-succes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dership.eckerd.edu/" TargetMode="External"/><Relationship Id="rId5" Type="http://schemas.openxmlformats.org/officeDocument/2006/relationships/webSettings" Target="webSettings.xml"/><Relationship Id="rId15" Type="http://schemas.openxmlformats.org/officeDocument/2006/relationships/hyperlink" Target="https://implicit.harvard.edu/implicit/research/" TargetMode="External"/><Relationship Id="rId10" Type="http://schemas.openxmlformats.org/officeDocument/2006/relationships/hyperlink" Target="https://www.hbanet.org/mentor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enderparity.hbanet.org" TargetMode="External"/><Relationship Id="rId14" Type="http://schemas.openxmlformats.org/officeDocument/2006/relationships/hyperlink" Target="https://implicit.harvard.edu/implicit/education.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hbr.org/2013/04/for-women-leaders-likability-a" TargetMode="External"/><Relationship Id="rId3" Type="http://schemas.openxmlformats.org/officeDocument/2006/relationships/hyperlink" Target="https://hbr.org/2011/06/defend-your-research-what-makes-a-team-smarter-more-women" TargetMode="External"/><Relationship Id="rId7" Type="http://schemas.openxmlformats.org/officeDocument/2006/relationships/hyperlink" Target="https://hbr.org/2013/08/why-do-so-many-incompetent-men" TargetMode="External"/><Relationship Id="rId2" Type="http://schemas.openxmlformats.org/officeDocument/2006/relationships/hyperlink" Target="https://blogs.wsj.com/pharmalot/2014/10/31/those-old-boy-networks-can-hinder-women-from-climbing-biotech-ranks/" TargetMode="External"/><Relationship Id="rId1" Type="http://schemas.openxmlformats.org/officeDocument/2006/relationships/hyperlink" Target="https://www.insidehighered.com/news/2010/09/14/doctorates" TargetMode="External"/><Relationship Id="rId6" Type="http://schemas.openxmlformats.org/officeDocument/2006/relationships/hyperlink" Target="http://www.catalyst.org/knowledge/myth-ideal-worker-does-doing-all-right-things-really-get-women-ahead" TargetMode="External"/><Relationship Id="rId11" Type="http://schemas.openxmlformats.org/officeDocument/2006/relationships/hyperlink" Target="https://hbr.org/2013/08/why-do-so-many-incompetent-men" TargetMode="External"/><Relationship Id="rId5" Type="http://schemas.openxmlformats.org/officeDocument/2006/relationships/hyperlink" Target="https://hbr.org/2016/04/research-vague-feedback-is-holding-women-back" TargetMode="External"/><Relationship Id="rId10" Type="http://schemas.openxmlformats.org/officeDocument/2006/relationships/hyperlink" Target="http://www.nytimes.com/2013/04/14/jobs/sponsors-seen-as-crucial-for-womens-career-advancement.html" TargetMode="External"/><Relationship Id="rId4" Type="http://schemas.openxmlformats.org/officeDocument/2006/relationships/hyperlink" Target="http://www.huffingtonpost.com/entry/the-business-case-for-gender-diversity-update-2017_us_590658cbe4b05279d4edbd4b" TargetMode="External"/><Relationship Id="rId9" Type="http://schemas.openxmlformats.org/officeDocument/2006/relationships/hyperlink" Target="http://gender.stanford.edu/news/2015/women-leaders-does-likeability-reall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8C0EB6-2A7C-4245-9D5F-B795D2B84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7571</Words>
  <Characters>43158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Fidelity Investments</Company>
  <LinksUpToDate>false</LinksUpToDate>
  <CharactersWithSpaces>50628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Harnden</dc:creator>
  <cp:keywords/>
  <dc:description/>
  <cp:lastModifiedBy>Jeni Harnden-Koehler</cp:lastModifiedBy>
  <cp:revision>5</cp:revision>
  <cp:lastPrinted>2017-07-05T16:34:00Z</cp:lastPrinted>
  <dcterms:created xsi:type="dcterms:W3CDTF">2017-10-23T13:42:00Z</dcterms:created>
  <dcterms:modified xsi:type="dcterms:W3CDTF">2018-01-24T19:16:00Z</dcterms:modified>
</cp:coreProperties>
</file>