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C4BA7" w14:textId="5F3C4A85" w:rsidR="00CC1C7C" w:rsidRDefault="00345247">
      <w:r>
        <w:t>test</w:t>
      </w:r>
    </w:p>
    <w:sectPr w:rsidR="00CC1C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247"/>
    <w:rsid w:val="00345247"/>
    <w:rsid w:val="00C76927"/>
    <w:rsid w:val="00CC1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83EF7"/>
  <w15:chartTrackingRefBased/>
  <w15:docId w15:val="{328B9EF2-FC37-4220-9100-3D16C9A8B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2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2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2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2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2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2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2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2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2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2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2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2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2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2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Thế Anh - 67CS3</dc:creator>
  <cp:keywords/>
  <dc:description/>
  <cp:lastModifiedBy>Anh Nguyen The</cp:lastModifiedBy>
  <cp:revision>1</cp:revision>
  <dcterms:created xsi:type="dcterms:W3CDTF">2025-07-12T18:10:00Z</dcterms:created>
  <dcterms:modified xsi:type="dcterms:W3CDTF">2025-07-12T18:13:00Z</dcterms:modified>
</cp:coreProperties>
</file>