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234253" w14:textId="6B1A3EEA" w:rsidR="003C1440" w:rsidRPr="003C1440" w:rsidRDefault="00BC3342" w:rsidP="003C1440">
      <w:pPr>
        <w:pStyle w:val="Kop2"/>
        <w:jc w:val="center"/>
        <w:rPr>
          <w:sz w:val="32"/>
          <w:szCs w:val="32"/>
          <w:lang w:val="en-US"/>
        </w:rPr>
      </w:pPr>
      <w:bookmarkStart w:id="0" w:name="_GoBack"/>
      <w:bookmarkEnd w:id="0"/>
      <w:r w:rsidRPr="003C1440">
        <w:rPr>
          <w:sz w:val="32"/>
          <w:szCs w:val="32"/>
          <w:lang w:val="en-US"/>
        </w:rPr>
        <w:t>Reference Card</w:t>
      </w:r>
    </w:p>
    <w:p w14:paraId="11856144" w14:textId="77777777" w:rsidR="003C1440" w:rsidRPr="00443F0C" w:rsidRDefault="003C1440" w:rsidP="003C1440">
      <w:pPr>
        <w:rPr>
          <w:lang w:val="en-US"/>
        </w:rPr>
      </w:pPr>
    </w:p>
    <w:p w14:paraId="25E1C7FE" w14:textId="5618D3E2" w:rsidR="00D658F4" w:rsidRPr="00BC3342" w:rsidRDefault="003C1440" w:rsidP="003C1440">
      <w:pPr>
        <w:pStyle w:val="Kop2"/>
        <w:jc w:val="center"/>
        <w:rPr>
          <w:lang w:val="en-US"/>
        </w:rPr>
      </w:pPr>
      <w:r>
        <w:rPr>
          <w:lang w:val="en-US"/>
        </w:rPr>
        <w:t>Use Cases en</w:t>
      </w:r>
      <w:r w:rsidR="000C1244" w:rsidRPr="00BC3342">
        <w:rPr>
          <w:lang w:val="en-US"/>
        </w:rPr>
        <w:t xml:space="preserve"> Activity Diagrams</w:t>
      </w:r>
    </w:p>
    <w:p w14:paraId="61C22DFE" w14:textId="77777777" w:rsidR="000C1244" w:rsidRPr="00BC3342" w:rsidRDefault="000C1244" w:rsidP="00643CDC">
      <w:pPr>
        <w:rPr>
          <w:lang w:val="en-US"/>
        </w:rPr>
      </w:pPr>
    </w:p>
    <w:p w14:paraId="716B577E" w14:textId="77777777" w:rsidR="004C3DE2" w:rsidRDefault="000C1244" w:rsidP="00643CDC">
      <w:pPr>
        <w:rPr>
          <w:b/>
        </w:rPr>
      </w:pPr>
      <w:r w:rsidRPr="00BC3342">
        <w:rPr>
          <w:b/>
        </w:rPr>
        <w:t xml:space="preserve">Zoals bij natuurlijke taal komen er ook in de UML veel dialecten voor. </w:t>
      </w:r>
      <w:r w:rsidR="004C3DE2">
        <w:rPr>
          <w:b/>
        </w:rPr>
        <w:t>In zo’n dialect zijn er n</w:t>
      </w:r>
      <w:r w:rsidRPr="00BC3342">
        <w:rPr>
          <w:b/>
        </w:rPr>
        <w:t>et iets andere afspraken, aange</w:t>
      </w:r>
      <w:r w:rsidR="004C3DE2">
        <w:rPr>
          <w:b/>
        </w:rPr>
        <w:t xml:space="preserve">paste </w:t>
      </w:r>
      <w:proofErr w:type="spellStart"/>
      <w:r w:rsidR="004C3DE2">
        <w:rPr>
          <w:b/>
        </w:rPr>
        <w:t>layout</w:t>
      </w:r>
      <w:proofErr w:type="spellEnd"/>
      <w:r w:rsidR="004C3DE2">
        <w:rPr>
          <w:b/>
        </w:rPr>
        <w:t xml:space="preserve"> of andere naamgeving van toepassing. De </w:t>
      </w:r>
      <w:r w:rsidRPr="00BC3342">
        <w:rPr>
          <w:b/>
        </w:rPr>
        <w:t xml:space="preserve">UML </w:t>
      </w:r>
      <w:proofErr w:type="spellStart"/>
      <w:r w:rsidRPr="00BC3342">
        <w:rPr>
          <w:b/>
        </w:rPr>
        <w:t>art</w:t>
      </w:r>
      <w:r w:rsidRPr="00BC3342">
        <w:rPr>
          <w:b/>
        </w:rPr>
        <w:t>i</w:t>
      </w:r>
      <w:r w:rsidRPr="00BC3342">
        <w:rPr>
          <w:b/>
        </w:rPr>
        <w:t>facten</w:t>
      </w:r>
      <w:proofErr w:type="spellEnd"/>
      <w:r w:rsidRPr="00BC3342">
        <w:rPr>
          <w:b/>
        </w:rPr>
        <w:t xml:space="preserve"> van bedrijven, organisaties e.d.</w:t>
      </w:r>
      <w:r w:rsidR="004C3DE2">
        <w:rPr>
          <w:b/>
        </w:rPr>
        <w:t xml:space="preserve"> zijn dan ook vaak verschillend maar met enige moeite voor ons wel te begrijpen.</w:t>
      </w:r>
      <w:r w:rsidRPr="00BC3342">
        <w:rPr>
          <w:b/>
        </w:rPr>
        <w:t xml:space="preserve"> </w:t>
      </w:r>
    </w:p>
    <w:p w14:paraId="3E085E08" w14:textId="77777777" w:rsidR="000C1244" w:rsidRDefault="000C1244" w:rsidP="00643CDC">
      <w:pPr>
        <w:rPr>
          <w:b/>
        </w:rPr>
      </w:pPr>
      <w:r w:rsidRPr="00BC3342">
        <w:rPr>
          <w:b/>
        </w:rPr>
        <w:t>Omwille van de leesbaarheid en de eenduidigheid spreken we daarom binnen SAQ een aantal za</w:t>
      </w:r>
      <w:r w:rsidR="00C96F50">
        <w:rPr>
          <w:b/>
        </w:rPr>
        <w:t xml:space="preserve">ken af </w:t>
      </w:r>
      <w:r w:rsidRPr="00BC3342">
        <w:rPr>
          <w:b/>
        </w:rPr>
        <w:t>in deze Referen</w:t>
      </w:r>
      <w:r w:rsidR="004C3DE2">
        <w:rPr>
          <w:b/>
        </w:rPr>
        <w:t xml:space="preserve">ce </w:t>
      </w:r>
      <w:r w:rsidRPr="00BC3342">
        <w:rPr>
          <w:b/>
        </w:rPr>
        <w:t>Card</w:t>
      </w:r>
      <w:r w:rsidR="004C3DE2">
        <w:rPr>
          <w:b/>
        </w:rPr>
        <w:t xml:space="preserve"> van de ICA standaard</w:t>
      </w:r>
      <w:r w:rsidRPr="00BC3342">
        <w:rPr>
          <w:b/>
        </w:rPr>
        <w:t>.</w:t>
      </w:r>
    </w:p>
    <w:p w14:paraId="620C2A0D" w14:textId="77777777" w:rsidR="00BC3342" w:rsidRDefault="00BC3342" w:rsidP="00643CDC">
      <w:pPr>
        <w:rPr>
          <w:b/>
        </w:rPr>
      </w:pPr>
    </w:p>
    <w:p w14:paraId="72786C85" w14:textId="77777777" w:rsidR="00773218" w:rsidRDefault="00773218" w:rsidP="00643CDC">
      <w:pPr>
        <w:rPr>
          <w:b/>
          <w:u w:val="single"/>
        </w:rPr>
      </w:pPr>
      <w:proofErr w:type="spellStart"/>
      <w:r w:rsidRPr="004C3DE2">
        <w:rPr>
          <w:b/>
          <w:u w:val="single"/>
        </w:rPr>
        <w:t>Use</w:t>
      </w:r>
      <w:proofErr w:type="spellEnd"/>
      <w:r w:rsidRPr="004C3DE2">
        <w:rPr>
          <w:b/>
          <w:u w:val="single"/>
        </w:rPr>
        <w:t xml:space="preserve"> Cases:</w:t>
      </w:r>
    </w:p>
    <w:p w14:paraId="10E819D0" w14:textId="77777777" w:rsidR="004C3DE2" w:rsidRPr="004C3DE2" w:rsidRDefault="004C3DE2" w:rsidP="00643CDC">
      <w:pPr>
        <w:rPr>
          <w:b/>
          <w:u w:val="single"/>
        </w:rPr>
      </w:pPr>
    </w:p>
    <w:p w14:paraId="3332FED4" w14:textId="77777777" w:rsidR="00773218" w:rsidRDefault="00773218" w:rsidP="00C96F50">
      <w:pPr>
        <w:pStyle w:val="Lijstalinea"/>
        <w:numPr>
          <w:ilvl w:val="0"/>
          <w:numId w:val="24"/>
        </w:numPr>
      </w:pPr>
      <w:r>
        <w:t xml:space="preserve">De naam van een </w:t>
      </w:r>
      <w:proofErr w:type="spellStart"/>
      <w:r>
        <w:t>use</w:t>
      </w:r>
      <w:proofErr w:type="spellEnd"/>
      <w:r>
        <w:t xml:space="preserve"> case bevat een werkwoord. En is uniek en duidelijk. </w:t>
      </w:r>
      <w:r w:rsidR="00566F08">
        <w:t>De naam is bet</w:t>
      </w:r>
      <w:r w:rsidR="00566F08">
        <w:t>e</w:t>
      </w:r>
      <w:r w:rsidR="00566F08">
        <w:t>kenisvol voor de Actor.</w:t>
      </w:r>
    </w:p>
    <w:p w14:paraId="4666E2AF" w14:textId="77777777" w:rsidR="00D373CB" w:rsidRDefault="00D373CB" w:rsidP="00D373CB">
      <w:pPr>
        <w:widowControl/>
        <w:numPr>
          <w:ilvl w:val="0"/>
          <w:numId w:val="25"/>
        </w:numPr>
        <w:jc w:val="both"/>
      </w:pPr>
      <w:r>
        <w:t xml:space="preserve">Formuleer alles altijd actief en niet passief, zodat duidelijk is </w:t>
      </w:r>
      <w:r w:rsidRPr="00EC1668">
        <w:rPr>
          <w:u w:val="single"/>
        </w:rPr>
        <w:t>wie</w:t>
      </w:r>
      <w:r>
        <w:t xml:space="preserve"> welke handelingen doet. Dus niet "Het </w:t>
      </w:r>
      <w:r w:rsidRPr="005232F8">
        <w:rPr>
          <w:i/>
        </w:rPr>
        <w:t>wordt</w:t>
      </w:r>
      <w:r>
        <w:t xml:space="preserve"> ingevuld", maar "De </w:t>
      </w:r>
      <w:r w:rsidRPr="005232F8">
        <w:rPr>
          <w:i/>
        </w:rPr>
        <w:t>actor</w:t>
      </w:r>
      <w:r>
        <w:t xml:space="preserve"> vult dit in: ..".</w:t>
      </w:r>
    </w:p>
    <w:p w14:paraId="74131AFA" w14:textId="77777777" w:rsidR="00D373CB" w:rsidRDefault="00D373CB" w:rsidP="00D373CB">
      <w:pPr>
        <w:widowControl/>
        <w:numPr>
          <w:ilvl w:val="0"/>
          <w:numId w:val="25"/>
        </w:numPr>
        <w:jc w:val="both"/>
      </w:pPr>
      <w:r>
        <w:t xml:space="preserve">We nummeren </w:t>
      </w:r>
      <w:r w:rsidRPr="005D3F58">
        <w:rPr>
          <w:u w:val="single"/>
        </w:rPr>
        <w:t>nooit</w:t>
      </w:r>
      <w:r>
        <w:t xml:space="preserve"> dieper dan </w:t>
      </w:r>
      <w:r w:rsidRPr="005D3F58">
        <w:rPr>
          <w:u w:val="single"/>
        </w:rPr>
        <w:t>drie</w:t>
      </w:r>
      <w:r>
        <w:t xml:space="preserve"> niveaus in een stappenplan. Als dit nodig blijkt, klopt de complexiteit van de </w:t>
      </w:r>
      <w:proofErr w:type="spellStart"/>
      <w:r>
        <w:t>use</w:t>
      </w:r>
      <w:proofErr w:type="spellEnd"/>
      <w:r>
        <w:t xml:space="preserve"> case niet en moet deze gesplitst worden.</w:t>
      </w:r>
    </w:p>
    <w:p w14:paraId="1BFEECFF" w14:textId="77777777" w:rsidR="00D373CB" w:rsidRDefault="00D373CB" w:rsidP="00D373CB">
      <w:pPr>
        <w:widowControl/>
        <w:numPr>
          <w:ilvl w:val="0"/>
          <w:numId w:val="25"/>
        </w:numPr>
        <w:jc w:val="both"/>
      </w:pPr>
      <w:r>
        <w:t xml:space="preserve">Meerdere pre- of postcondities scheiden we </w:t>
      </w:r>
      <w:r w:rsidRPr="00FA7A38">
        <w:rPr>
          <w:u w:val="single"/>
        </w:rPr>
        <w:t>altijd</w:t>
      </w:r>
      <w:r>
        <w:t xml:space="preserve"> met het woord </w:t>
      </w:r>
      <w:r w:rsidRPr="00695891">
        <w:rPr>
          <w:i/>
        </w:rPr>
        <w:t>'of'</w:t>
      </w:r>
      <w:r>
        <w:rPr>
          <w:i/>
        </w:rPr>
        <w:t xml:space="preserve"> </w:t>
      </w:r>
      <w:r w:rsidRPr="0029713E">
        <w:t>of</w:t>
      </w:r>
      <w:r>
        <w:rPr>
          <w:i/>
        </w:rPr>
        <w:t xml:space="preserve"> 'en'</w:t>
      </w:r>
      <w:r>
        <w:t>.</w:t>
      </w:r>
    </w:p>
    <w:p w14:paraId="1DD6B600" w14:textId="77777777" w:rsidR="00D373CB" w:rsidRDefault="00D373CB" w:rsidP="00D373CB">
      <w:pPr>
        <w:widowControl/>
        <w:numPr>
          <w:ilvl w:val="0"/>
          <w:numId w:val="25"/>
        </w:numPr>
        <w:jc w:val="both"/>
      </w:pPr>
      <w:r>
        <w:t>De pre/postcondities zijn relevant voor het systeem. Dus geen dingen als "Er moet een printer aanwezig zijn".</w:t>
      </w:r>
    </w:p>
    <w:p w14:paraId="5110DCCA" w14:textId="77777777" w:rsidR="00D373CB" w:rsidRDefault="00D373CB" w:rsidP="00D373CB">
      <w:pPr>
        <w:widowControl/>
        <w:numPr>
          <w:ilvl w:val="0"/>
          <w:numId w:val="25"/>
        </w:numPr>
        <w:jc w:val="both"/>
      </w:pPr>
      <w:r>
        <w:t xml:space="preserve">Het einde van een </w:t>
      </w:r>
      <w:proofErr w:type="spellStart"/>
      <w:r>
        <w:t>use</w:t>
      </w:r>
      <w:proofErr w:type="spellEnd"/>
      <w:r>
        <w:t xml:space="preserve"> case geef je aan met het woord "Stop". Dit kan na een (niet geslaagde) voorwaarde zijn of aan het einde van de </w:t>
      </w:r>
      <w:proofErr w:type="spellStart"/>
      <w:r>
        <w:t>use</w:t>
      </w:r>
      <w:proofErr w:type="spellEnd"/>
      <w:r>
        <w:t xml:space="preserve"> case, maar dit laatste is triviaal dus mag wegg</w:t>
      </w:r>
      <w:r>
        <w:t>e</w:t>
      </w:r>
      <w:r>
        <w:t>laten worden.</w:t>
      </w:r>
    </w:p>
    <w:p w14:paraId="0EF31378" w14:textId="71C2441F" w:rsidR="00566F08" w:rsidRPr="00443F0C" w:rsidRDefault="00566F08" w:rsidP="00C96F50">
      <w:pPr>
        <w:pStyle w:val="Lijstalinea"/>
        <w:numPr>
          <w:ilvl w:val="0"/>
          <w:numId w:val="24"/>
        </w:numPr>
      </w:pPr>
      <w:r w:rsidRPr="00443F0C">
        <w:t xml:space="preserve">Geen </w:t>
      </w:r>
      <w:proofErr w:type="spellStart"/>
      <w:r w:rsidRPr="00443F0C">
        <w:t>Crud</w:t>
      </w:r>
      <w:proofErr w:type="spellEnd"/>
      <w:r w:rsidRPr="00443F0C">
        <w:t xml:space="preserve"> </w:t>
      </w:r>
      <w:proofErr w:type="spellStart"/>
      <w:r w:rsidRPr="00443F0C">
        <w:t>Use</w:t>
      </w:r>
      <w:proofErr w:type="spellEnd"/>
      <w:r w:rsidRPr="00443F0C">
        <w:t xml:space="preserve"> Cases (</w:t>
      </w:r>
      <w:r w:rsidR="00CB1D11" w:rsidRPr="00443F0C">
        <w:t xml:space="preserve">dus </w:t>
      </w:r>
      <w:r w:rsidR="00CB1D11" w:rsidRPr="00443F0C">
        <w:rPr>
          <w:b/>
        </w:rPr>
        <w:t>geen</w:t>
      </w:r>
      <w:r w:rsidR="00CB1D11" w:rsidRPr="00443F0C">
        <w:t xml:space="preserve"> </w:t>
      </w:r>
      <w:r w:rsidRPr="00443F0C">
        <w:t>implementatie keuze</w:t>
      </w:r>
      <w:r w:rsidR="00CB1D11" w:rsidRPr="00443F0C">
        <w:t>s maken</w:t>
      </w:r>
      <w:r w:rsidRPr="00443F0C">
        <w:t>).</w:t>
      </w:r>
    </w:p>
    <w:p w14:paraId="1E3E8D28" w14:textId="77777777" w:rsidR="00C96F50" w:rsidRDefault="003B01C5" w:rsidP="00C96F50">
      <w:pPr>
        <w:pStyle w:val="Lijstalinea"/>
        <w:numPr>
          <w:ilvl w:val="0"/>
          <w:numId w:val="24"/>
        </w:numPr>
      </w:pPr>
      <w:r>
        <w:t xml:space="preserve">In de </w:t>
      </w:r>
      <w:proofErr w:type="spellStart"/>
      <w:r>
        <w:t>Use</w:t>
      </w:r>
      <w:proofErr w:type="spellEnd"/>
      <w:r>
        <w:t xml:space="preserve"> Case Model spreken we van een of meerdere Actors en niet van Acteurs.</w:t>
      </w:r>
    </w:p>
    <w:p w14:paraId="60B9F199" w14:textId="77777777" w:rsidR="00D373CB" w:rsidRDefault="00D373CB" w:rsidP="00D373CB">
      <w:pPr>
        <w:widowControl/>
        <w:numPr>
          <w:ilvl w:val="0"/>
          <w:numId w:val="24"/>
        </w:numPr>
      </w:pPr>
      <w:r>
        <w:t xml:space="preserve">Voor het aanroepen van een secundaire </w:t>
      </w:r>
      <w:proofErr w:type="spellStart"/>
      <w:r>
        <w:t>use</w:t>
      </w:r>
      <w:proofErr w:type="spellEnd"/>
      <w:r>
        <w:t xml:space="preserve"> case gebruiken we: </w:t>
      </w:r>
      <w:r>
        <w:br/>
        <w:t xml:space="preserve">"Voer uit </w:t>
      </w:r>
      <w:r w:rsidRPr="00D373CB">
        <w:rPr>
          <w:b/>
        </w:rPr>
        <w:t xml:space="preserve">Invoeren </w:t>
      </w:r>
      <w:r>
        <w:rPr>
          <w:b/>
        </w:rPr>
        <w:t>NAW</w:t>
      </w:r>
      <w:r>
        <w:t xml:space="preserve">", waarbij 'Invoeren NAW' een secundaire </w:t>
      </w:r>
      <w:proofErr w:type="spellStart"/>
      <w:r>
        <w:t>use</w:t>
      </w:r>
      <w:proofErr w:type="spellEnd"/>
      <w:r>
        <w:t xml:space="preserve"> case is.</w:t>
      </w:r>
    </w:p>
    <w:p w14:paraId="58767204" w14:textId="77777777" w:rsidR="003B01C5" w:rsidRPr="003B01C5" w:rsidRDefault="003B01C5" w:rsidP="00BE49FB">
      <w:pPr>
        <w:ind w:left="360"/>
      </w:pPr>
    </w:p>
    <w:p w14:paraId="5300F1D2" w14:textId="77777777" w:rsidR="003B01C5" w:rsidRDefault="003B01C5" w:rsidP="00643CDC"/>
    <w:p w14:paraId="6649F47B" w14:textId="77777777" w:rsidR="00773218" w:rsidRPr="00C96F50" w:rsidRDefault="003B01C5" w:rsidP="00643CDC">
      <w:pPr>
        <w:rPr>
          <w:b/>
          <w:u w:val="single"/>
          <w:lang w:val="en-US"/>
        </w:rPr>
      </w:pPr>
      <w:r w:rsidRPr="00C96F50">
        <w:rPr>
          <w:b/>
          <w:u w:val="single"/>
          <w:lang w:val="en-US"/>
        </w:rPr>
        <w:t>Extended Use Cases</w:t>
      </w:r>
      <w:r w:rsidR="00BE49FB">
        <w:rPr>
          <w:b/>
          <w:u w:val="single"/>
          <w:lang w:val="en-US"/>
        </w:rPr>
        <w:t xml:space="preserve"> (</w:t>
      </w:r>
      <w:proofErr w:type="spellStart"/>
      <w:r w:rsidR="00BE49FB">
        <w:rPr>
          <w:b/>
          <w:u w:val="single"/>
          <w:lang w:val="en-US"/>
        </w:rPr>
        <w:t>ook</w:t>
      </w:r>
      <w:proofErr w:type="spellEnd"/>
      <w:r w:rsidR="00BE49FB">
        <w:rPr>
          <w:b/>
          <w:u w:val="single"/>
          <w:lang w:val="en-US"/>
        </w:rPr>
        <w:t xml:space="preserve"> </w:t>
      </w:r>
      <w:proofErr w:type="spellStart"/>
      <w:r w:rsidR="00BE49FB">
        <w:rPr>
          <w:b/>
          <w:u w:val="single"/>
          <w:lang w:val="en-US"/>
        </w:rPr>
        <w:t>wel</w:t>
      </w:r>
      <w:proofErr w:type="spellEnd"/>
      <w:r w:rsidR="00BE49FB">
        <w:rPr>
          <w:b/>
          <w:u w:val="single"/>
          <w:lang w:val="en-US"/>
        </w:rPr>
        <w:t>: Use Case O</w:t>
      </w:r>
      <w:r w:rsidR="004C3DE2" w:rsidRPr="00C96F50">
        <w:rPr>
          <w:b/>
          <w:u w:val="single"/>
          <w:lang w:val="en-US"/>
        </w:rPr>
        <w:t>utline)</w:t>
      </w:r>
      <w:r w:rsidRPr="00C96F50">
        <w:rPr>
          <w:b/>
          <w:u w:val="single"/>
          <w:lang w:val="en-US"/>
        </w:rPr>
        <w:t>:</w:t>
      </w:r>
    </w:p>
    <w:p w14:paraId="3E3501CD" w14:textId="77777777" w:rsidR="004C3DE2" w:rsidRPr="004C3DE2" w:rsidRDefault="004C3DE2" w:rsidP="00643CDC">
      <w:pPr>
        <w:rPr>
          <w:u w:val="single"/>
          <w:lang w:val="en-US"/>
        </w:rPr>
      </w:pPr>
    </w:p>
    <w:p w14:paraId="1292FDA0" w14:textId="77777777" w:rsidR="003B01C5" w:rsidRDefault="003B01C5" w:rsidP="00C96F50">
      <w:pPr>
        <w:pStyle w:val="Lijstalinea"/>
        <w:numPr>
          <w:ilvl w:val="0"/>
          <w:numId w:val="23"/>
        </w:numPr>
        <w:rPr>
          <w:lang w:val="en-US"/>
        </w:rPr>
      </w:pPr>
      <w:proofErr w:type="spellStart"/>
      <w:r w:rsidRPr="00C96F50">
        <w:rPr>
          <w:lang w:val="en-US"/>
        </w:rPr>
        <w:t>Stappenplan</w:t>
      </w:r>
      <w:proofErr w:type="spellEnd"/>
      <w:r w:rsidRPr="00C96F50">
        <w:rPr>
          <w:lang w:val="en-US"/>
        </w:rPr>
        <w:t xml:space="preserve"> of Outline van </w:t>
      </w:r>
      <w:proofErr w:type="spellStart"/>
      <w:r w:rsidRPr="00C96F50">
        <w:rPr>
          <w:lang w:val="en-US"/>
        </w:rPr>
        <w:t>een</w:t>
      </w:r>
      <w:proofErr w:type="spellEnd"/>
      <w:r w:rsidRPr="00C96F50">
        <w:rPr>
          <w:lang w:val="en-US"/>
        </w:rPr>
        <w:t xml:space="preserve"> Use Case </w:t>
      </w:r>
      <w:proofErr w:type="spellStart"/>
      <w:r w:rsidRPr="00C96F50">
        <w:rPr>
          <w:lang w:val="en-US"/>
        </w:rPr>
        <w:t>noemen</w:t>
      </w:r>
      <w:proofErr w:type="spellEnd"/>
      <w:r w:rsidRPr="00C96F50">
        <w:rPr>
          <w:lang w:val="en-US"/>
        </w:rPr>
        <w:t xml:space="preserve"> we Extended Use Case.</w:t>
      </w:r>
    </w:p>
    <w:p w14:paraId="2C18A909" w14:textId="77777777" w:rsidR="00D373CB" w:rsidRPr="00D373CB" w:rsidRDefault="00D373CB" w:rsidP="00D373CB">
      <w:pPr>
        <w:widowControl/>
        <w:numPr>
          <w:ilvl w:val="0"/>
          <w:numId w:val="23"/>
        </w:numPr>
        <w:jc w:val="both"/>
      </w:pPr>
      <w:r>
        <w:t xml:space="preserve">Het stappenplan in een </w:t>
      </w:r>
      <w:proofErr w:type="spellStart"/>
      <w:r>
        <w:t>use</w:t>
      </w:r>
      <w:proofErr w:type="spellEnd"/>
      <w:r>
        <w:t xml:space="preserve"> case beschrijving is </w:t>
      </w:r>
      <w:r w:rsidRPr="002E16A8">
        <w:rPr>
          <w:u w:val="single"/>
        </w:rPr>
        <w:t>altijd</w:t>
      </w:r>
      <w:r>
        <w:t xml:space="preserve"> genummerd.</w:t>
      </w:r>
    </w:p>
    <w:p w14:paraId="491983CE" w14:textId="77777777" w:rsidR="003B01C5" w:rsidRDefault="003B01C5" w:rsidP="00C96F50">
      <w:pPr>
        <w:pStyle w:val="Lijstalinea"/>
        <w:numPr>
          <w:ilvl w:val="0"/>
          <w:numId w:val="23"/>
        </w:numPr>
      </w:pPr>
      <w:r w:rsidRPr="00812316">
        <w:t xml:space="preserve">We onderscheiden apart de Basic Flow en de </w:t>
      </w:r>
      <w:proofErr w:type="spellStart"/>
      <w:r w:rsidRPr="00812316">
        <w:t>Alternative</w:t>
      </w:r>
      <w:proofErr w:type="spellEnd"/>
      <w:r w:rsidRPr="00812316">
        <w:t xml:space="preserve"> Flow</w:t>
      </w:r>
    </w:p>
    <w:p w14:paraId="72E23EE3" w14:textId="77777777" w:rsidR="00D373CB" w:rsidRDefault="00D373CB" w:rsidP="00D373CB">
      <w:pPr>
        <w:pStyle w:val="Lijstalinea"/>
        <w:numPr>
          <w:ilvl w:val="0"/>
          <w:numId w:val="23"/>
        </w:numPr>
      </w:pPr>
      <w:r>
        <w:t xml:space="preserve">Ook de </w:t>
      </w:r>
      <w:proofErr w:type="spellStart"/>
      <w:r>
        <w:t>Alternative</w:t>
      </w:r>
      <w:proofErr w:type="spellEnd"/>
      <w:r>
        <w:t xml:space="preserve"> </w:t>
      </w:r>
      <w:proofErr w:type="spellStart"/>
      <w:r>
        <w:t>flows</w:t>
      </w:r>
      <w:proofErr w:type="spellEnd"/>
      <w:r>
        <w:t xml:space="preserve">, uitzonderingen en faalscenario’s beschrijven we (indien mogelijk) in 2 kolommen. Maar duidelijk waar deze </w:t>
      </w:r>
      <w:proofErr w:type="spellStart"/>
      <w:r>
        <w:t>flows</w:t>
      </w:r>
      <w:proofErr w:type="spellEnd"/>
      <w:r>
        <w:t xml:space="preserve"> “inhaken” op de Basic Flow.</w:t>
      </w:r>
    </w:p>
    <w:p w14:paraId="6C938E7C" w14:textId="77777777" w:rsidR="003B01C5" w:rsidRDefault="003B01C5" w:rsidP="00C96F50">
      <w:pPr>
        <w:pStyle w:val="Lijstalinea"/>
        <w:numPr>
          <w:ilvl w:val="0"/>
          <w:numId w:val="23"/>
        </w:numPr>
      </w:pPr>
      <w:r>
        <w:t>We geven links in een tabel de acties van de gebruiker en rechts de acties van het systeem.</w:t>
      </w:r>
    </w:p>
    <w:p w14:paraId="73CE2D58" w14:textId="77777777" w:rsidR="003B01C5" w:rsidRPr="00812316" w:rsidRDefault="003B01C5" w:rsidP="00C96F50">
      <w:pPr>
        <w:pStyle w:val="Lijstalinea"/>
        <w:numPr>
          <w:ilvl w:val="0"/>
          <w:numId w:val="23"/>
        </w:numPr>
      </w:pPr>
      <w:r>
        <w:t>De Basic Flow start altijd met een actie van de gebruiker</w:t>
      </w:r>
      <w:r w:rsidR="00D373CB">
        <w:t xml:space="preserve"> en eindigt met een actie van het sy</w:t>
      </w:r>
      <w:r w:rsidR="00D373CB">
        <w:t>s</w:t>
      </w:r>
      <w:r w:rsidR="00D373CB">
        <w:t>teem</w:t>
      </w:r>
      <w:r>
        <w:t>.</w:t>
      </w:r>
    </w:p>
    <w:p w14:paraId="47AE8460" w14:textId="77777777" w:rsidR="003B01C5" w:rsidRDefault="00D373CB" w:rsidP="00C96F50">
      <w:pPr>
        <w:pStyle w:val="Lijstalinea"/>
        <w:numPr>
          <w:ilvl w:val="0"/>
          <w:numId w:val="23"/>
        </w:numPr>
      </w:pPr>
      <w:r>
        <w:t>Zijn actief geschreven,</w:t>
      </w:r>
      <w:r w:rsidR="003B01C5">
        <w:t xml:space="preserve"> </w:t>
      </w:r>
      <w:r>
        <w:t xml:space="preserve">zodat duidelijk is </w:t>
      </w:r>
      <w:r w:rsidRPr="00EC1668">
        <w:rPr>
          <w:u w:val="single"/>
        </w:rPr>
        <w:t>wie</w:t>
      </w:r>
      <w:r>
        <w:t xml:space="preserve"> welke handelingen doet. Dus niet "Het </w:t>
      </w:r>
      <w:r w:rsidRPr="005232F8">
        <w:rPr>
          <w:i/>
        </w:rPr>
        <w:t>wordt</w:t>
      </w:r>
      <w:r>
        <w:t xml:space="preserve"> i</w:t>
      </w:r>
      <w:r>
        <w:t>n</w:t>
      </w:r>
      <w:r>
        <w:t xml:space="preserve">gevoerd", maar "De </w:t>
      </w:r>
      <w:r w:rsidRPr="005232F8">
        <w:rPr>
          <w:i/>
        </w:rPr>
        <w:t>actor</w:t>
      </w:r>
      <w:r>
        <w:t xml:space="preserve"> voert “bla” in: ..". </w:t>
      </w:r>
      <w:r w:rsidR="003B01C5">
        <w:t xml:space="preserve">Vermijdt </w:t>
      </w:r>
      <w:r>
        <w:t xml:space="preserve">dus de </w:t>
      </w:r>
      <w:r w:rsidR="003B01C5">
        <w:t>werkwoorden worden en zijn.</w:t>
      </w:r>
    </w:p>
    <w:p w14:paraId="0D193703" w14:textId="77777777" w:rsidR="003B01C5" w:rsidRDefault="003B01C5" w:rsidP="00C96F50">
      <w:pPr>
        <w:pStyle w:val="Lijstalinea"/>
        <w:numPr>
          <w:ilvl w:val="0"/>
          <w:numId w:val="23"/>
        </w:numPr>
      </w:pPr>
      <w:r>
        <w:t>Trigger moet beschreven zijn in de stap</w:t>
      </w:r>
    </w:p>
    <w:p w14:paraId="1B60234B" w14:textId="77777777" w:rsidR="003B01C5" w:rsidRDefault="003B01C5" w:rsidP="00C96F50">
      <w:pPr>
        <w:pStyle w:val="Lijstalinea"/>
        <w:numPr>
          <w:ilvl w:val="0"/>
          <w:numId w:val="23"/>
        </w:numPr>
      </w:pPr>
      <w:r>
        <w:t>Het is altijd duidelijk welke Actor de stap uitvoert.</w:t>
      </w:r>
    </w:p>
    <w:p w14:paraId="5236A65F" w14:textId="71F3F2B9" w:rsidR="003B01C5" w:rsidRDefault="00B061C8" w:rsidP="00C96F50">
      <w:pPr>
        <w:pStyle w:val="Lijstalinea"/>
        <w:numPr>
          <w:ilvl w:val="0"/>
          <w:numId w:val="23"/>
        </w:numPr>
      </w:pPr>
      <w:r>
        <w:t>Alle mogelijke postcondities zijn toegevoegd.</w:t>
      </w:r>
      <w:r w:rsidR="00385514">
        <w:tab/>
      </w:r>
    </w:p>
    <w:p w14:paraId="15997836" w14:textId="77777777" w:rsidR="004C3DE2" w:rsidRDefault="004C3DE2" w:rsidP="00C96F50">
      <w:pPr>
        <w:pStyle w:val="Lijstalinea"/>
      </w:pPr>
    </w:p>
    <w:p w14:paraId="3BA56019" w14:textId="77777777" w:rsidR="00D373CB" w:rsidRDefault="00D373CB">
      <w:pPr>
        <w:widowControl/>
      </w:pPr>
      <w:r>
        <w:br w:type="page"/>
      </w:r>
    </w:p>
    <w:p w14:paraId="52646690" w14:textId="77777777" w:rsidR="009A444B" w:rsidRDefault="00C96F50" w:rsidP="009A444B">
      <w:r>
        <w:lastRenderedPageBreak/>
        <w:t>(voorbeeld)</w:t>
      </w:r>
    </w:p>
    <w:tbl>
      <w:tblPr>
        <w:tblW w:w="935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  <w:gridCol w:w="4819"/>
      </w:tblGrid>
      <w:tr w:rsidR="009A444B" w:rsidRPr="009A444B" w14:paraId="7EAE62F4" w14:textId="77777777" w:rsidTr="009A444B">
        <w:trPr>
          <w:trHeight w:val="286"/>
        </w:trPr>
        <w:tc>
          <w:tcPr>
            <w:tcW w:w="935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70BF8717" w14:textId="77777777" w:rsidR="008F36F4" w:rsidRPr="00443F0C" w:rsidRDefault="008F36F4" w:rsidP="002D7D28">
            <w:pPr>
              <w:widowControl/>
              <w:ind w:left="284"/>
              <w:jc w:val="both"/>
              <w:rPr>
                <w:rFonts w:ascii="Arial Narrow" w:hAnsi="Arial Narrow"/>
                <w:b/>
                <w:bCs/>
              </w:rPr>
            </w:pPr>
            <w:proofErr w:type="spellStart"/>
            <w:r w:rsidRPr="00443F0C">
              <w:rPr>
                <w:rFonts w:ascii="Arial Narrow" w:hAnsi="Arial Narrow"/>
                <w:b/>
                <w:bCs/>
                <w:i/>
                <w:iCs/>
              </w:rPr>
              <w:t>Use</w:t>
            </w:r>
            <w:proofErr w:type="spellEnd"/>
            <w:r w:rsidRPr="00443F0C">
              <w:rPr>
                <w:rFonts w:ascii="Arial Narrow" w:hAnsi="Arial Narrow"/>
                <w:b/>
                <w:bCs/>
                <w:i/>
                <w:iCs/>
              </w:rPr>
              <w:t xml:space="preserve"> Case:  name</w:t>
            </w:r>
            <w:r w:rsidR="002D7D28" w:rsidRPr="00443F0C">
              <w:rPr>
                <w:rFonts w:ascii="Arial Narrow" w:hAnsi="Arial Narrow"/>
                <w:b/>
                <w:bCs/>
                <w:i/>
                <w:iCs/>
              </w:rPr>
              <w:t xml:space="preserve"> (Unieke, herkenbare naam, overnemen uit UCD)</w:t>
            </w:r>
          </w:p>
        </w:tc>
      </w:tr>
      <w:tr w:rsidR="002D7D28" w:rsidRPr="009A444B" w14:paraId="2C93DE0B" w14:textId="77777777" w:rsidTr="009A444B">
        <w:trPr>
          <w:trHeight w:val="286"/>
        </w:trPr>
        <w:tc>
          <w:tcPr>
            <w:tcW w:w="935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03173689" w14:textId="77777777" w:rsidR="002D7D28" w:rsidRPr="00443F0C" w:rsidRDefault="002D7D28" w:rsidP="002D7D28">
            <w:pPr>
              <w:widowControl/>
              <w:ind w:left="284"/>
              <w:jc w:val="both"/>
              <w:rPr>
                <w:rFonts w:ascii="Arial Narrow" w:hAnsi="Arial Narrow"/>
                <w:b/>
                <w:bCs/>
                <w:i/>
                <w:iCs/>
              </w:rPr>
            </w:pPr>
            <w:proofErr w:type="spellStart"/>
            <w:r w:rsidRPr="00443F0C">
              <w:rPr>
                <w:rFonts w:ascii="Arial Narrow" w:hAnsi="Arial Narrow"/>
                <w:b/>
                <w:bCs/>
                <w:i/>
                <w:iCs/>
              </w:rPr>
              <w:t>Purpose</w:t>
            </w:r>
            <w:proofErr w:type="spellEnd"/>
            <w:r w:rsidRPr="00443F0C">
              <w:rPr>
                <w:rFonts w:ascii="Arial Narrow" w:hAnsi="Arial Narrow"/>
                <w:b/>
                <w:bCs/>
                <w:i/>
                <w:iCs/>
              </w:rPr>
              <w:t xml:space="preserve">: …..( Wat bereikt de primaire actor met de </w:t>
            </w:r>
            <w:proofErr w:type="spellStart"/>
            <w:r w:rsidRPr="00443F0C">
              <w:rPr>
                <w:rFonts w:ascii="Arial Narrow" w:hAnsi="Arial Narrow"/>
                <w:b/>
                <w:bCs/>
                <w:i/>
                <w:iCs/>
              </w:rPr>
              <w:t>use</w:t>
            </w:r>
            <w:proofErr w:type="spellEnd"/>
            <w:r w:rsidRPr="00443F0C">
              <w:rPr>
                <w:rFonts w:ascii="Arial Narrow" w:hAnsi="Arial Narrow"/>
                <w:b/>
                <w:bCs/>
                <w:i/>
                <w:iCs/>
              </w:rPr>
              <w:t xml:space="preserve"> case? Formuleer actief: “De apotheker vraagt…”)</w:t>
            </w:r>
          </w:p>
        </w:tc>
      </w:tr>
      <w:tr w:rsidR="00A80C5C" w:rsidRPr="009A444B" w14:paraId="5FE93258" w14:textId="77777777" w:rsidTr="009A444B">
        <w:trPr>
          <w:trHeight w:val="286"/>
        </w:trPr>
        <w:tc>
          <w:tcPr>
            <w:tcW w:w="935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3FBA0F49" w14:textId="77777777" w:rsidR="00A80C5C" w:rsidRPr="00443F0C" w:rsidRDefault="002D7D28" w:rsidP="002D7D28">
            <w:pPr>
              <w:widowControl/>
              <w:ind w:left="284"/>
              <w:rPr>
                <w:rFonts w:ascii="Arial Narrow" w:hAnsi="Arial Narrow"/>
                <w:b/>
                <w:bCs/>
                <w:i/>
                <w:iCs/>
              </w:rPr>
            </w:pPr>
            <w:proofErr w:type="spellStart"/>
            <w:r w:rsidRPr="00443F0C">
              <w:rPr>
                <w:rFonts w:ascii="Arial Narrow" w:hAnsi="Arial Narrow"/>
                <w:b/>
                <w:bCs/>
                <w:i/>
                <w:iCs/>
              </w:rPr>
              <w:t>Description</w:t>
            </w:r>
            <w:proofErr w:type="spellEnd"/>
            <w:r w:rsidRPr="00443F0C">
              <w:rPr>
                <w:rFonts w:ascii="Arial Narrow" w:hAnsi="Arial Narrow"/>
                <w:b/>
                <w:bCs/>
                <w:i/>
                <w:iCs/>
              </w:rPr>
              <w:t xml:space="preserve"> of </w:t>
            </w:r>
            <w:proofErr w:type="spellStart"/>
            <w:r w:rsidRPr="00443F0C">
              <w:rPr>
                <w:rFonts w:ascii="Arial Narrow" w:hAnsi="Arial Narrow"/>
                <w:b/>
                <w:bCs/>
                <w:i/>
                <w:iCs/>
              </w:rPr>
              <w:t>use</w:t>
            </w:r>
            <w:proofErr w:type="spellEnd"/>
            <w:r w:rsidRPr="00443F0C">
              <w:rPr>
                <w:rFonts w:ascii="Arial Narrow" w:hAnsi="Arial Narrow"/>
                <w:b/>
                <w:bCs/>
                <w:i/>
                <w:iCs/>
              </w:rPr>
              <w:t xml:space="preserve"> case:</w:t>
            </w:r>
            <w:r w:rsidR="00A80C5C" w:rsidRPr="00443F0C">
              <w:rPr>
                <w:rFonts w:ascii="Arial Narrow" w:hAnsi="Arial Narrow"/>
                <w:b/>
                <w:bCs/>
                <w:i/>
                <w:iCs/>
              </w:rPr>
              <w:t xml:space="preserve"> </w:t>
            </w:r>
            <w:r w:rsidRPr="00443F0C">
              <w:rPr>
                <w:rFonts w:ascii="Arial Narrow" w:hAnsi="Arial Narrow"/>
                <w:b/>
                <w:bCs/>
                <w:i/>
                <w:iCs/>
              </w:rPr>
              <w:t>… (Korte ‘</w:t>
            </w:r>
            <w:proofErr w:type="spellStart"/>
            <w:r w:rsidRPr="00443F0C">
              <w:rPr>
                <w:rFonts w:ascii="Arial Narrow" w:hAnsi="Arial Narrow"/>
                <w:b/>
                <w:bCs/>
                <w:i/>
                <w:iCs/>
              </w:rPr>
              <w:t>managements</w:t>
            </w:r>
            <w:proofErr w:type="spellEnd"/>
            <w:r w:rsidRPr="00443F0C">
              <w:rPr>
                <w:rFonts w:ascii="Arial Narrow" w:hAnsi="Arial Narrow"/>
                <w:b/>
                <w:bCs/>
                <w:i/>
                <w:iCs/>
              </w:rPr>
              <w:t>’-samenvatting van handelingen. Hoe wordt het doel bereikt?)</w:t>
            </w:r>
          </w:p>
        </w:tc>
      </w:tr>
      <w:tr w:rsidR="008F36F4" w:rsidRPr="00443F0C" w14:paraId="6BAD4097" w14:textId="77777777" w:rsidTr="009A444B">
        <w:trPr>
          <w:trHeight w:val="286"/>
        </w:trPr>
        <w:tc>
          <w:tcPr>
            <w:tcW w:w="9356" w:type="dxa"/>
            <w:gridSpan w:val="2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103D371C" w14:textId="77777777" w:rsidR="008F36F4" w:rsidRDefault="008F36F4" w:rsidP="001C5479">
            <w:pPr>
              <w:pStyle w:val="Lijstalinea"/>
              <w:ind w:left="284"/>
              <w:rPr>
                <w:rFonts w:ascii="Arial Narrow" w:hAnsi="Arial Narrow"/>
                <w:b/>
                <w:bCs/>
                <w:i/>
                <w:iCs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Primary actor</w:t>
            </w:r>
            <w:r w:rsidRPr="009A444B">
              <w:rPr>
                <w:rFonts w:ascii="Arial Narrow" w:hAnsi="Arial Narrow"/>
                <w:b/>
                <w:bCs/>
                <w:lang w:val="en-US"/>
              </w:rPr>
              <w:t>: Cashier</w:t>
            </w:r>
          </w:p>
          <w:p w14:paraId="1777D82F" w14:textId="77777777" w:rsidR="008F36F4" w:rsidRPr="009A444B" w:rsidRDefault="008F36F4" w:rsidP="007C3165">
            <w:pPr>
              <w:pStyle w:val="Lijstalinea"/>
              <w:ind w:left="284"/>
              <w:rPr>
                <w:rFonts w:ascii="Arial Narrow" w:hAnsi="Arial Narrow"/>
                <w:b/>
                <w:bCs/>
                <w:i/>
                <w:iCs/>
                <w:lang w:val="en-US"/>
              </w:rPr>
            </w:pPr>
            <w:r>
              <w:rPr>
                <w:rFonts w:ascii="Arial Narrow" w:hAnsi="Arial Narrow"/>
                <w:b/>
                <w:bCs/>
                <w:i/>
                <w:iCs/>
                <w:lang w:val="en-US"/>
              </w:rPr>
              <w:t>Secondary actor</w:t>
            </w:r>
            <w:r w:rsidRPr="008F36F4">
              <w:rPr>
                <w:rFonts w:ascii="Arial Narrow" w:hAnsi="Arial Narrow"/>
                <w:lang w:val="en-US"/>
              </w:rPr>
              <w:t>:</w:t>
            </w:r>
            <w:r w:rsidR="007C3165" w:rsidRPr="009A444B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  <w:r w:rsidR="007C3165">
              <w:rPr>
                <w:rFonts w:ascii="Arial Narrow" w:hAnsi="Arial Narrow"/>
                <w:b/>
                <w:bCs/>
                <w:lang w:val="en-US"/>
              </w:rPr>
              <w:t>External accounting, I</w:t>
            </w:r>
            <w:r w:rsidR="007C3165" w:rsidRPr="009A444B">
              <w:rPr>
                <w:rFonts w:ascii="Arial Narrow" w:hAnsi="Arial Narrow"/>
                <w:b/>
                <w:bCs/>
                <w:lang w:val="en-US"/>
              </w:rPr>
              <w:t>nventory systems</w:t>
            </w:r>
          </w:p>
        </w:tc>
      </w:tr>
      <w:tr w:rsidR="009A444B" w:rsidRPr="00443F0C" w14:paraId="6F28E7ED" w14:textId="77777777" w:rsidTr="009A444B">
        <w:trPr>
          <w:trHeight w:val="246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7093BF90" w14:textId="77777777" w:rsidR="00661DDF" w:rsidRPr="009A444B" w:rsidRDefault="009A444B" w:rsidP="001C5479">
            <w:pPr>
              <w:pStyle w:val="Lijstalinea"/>
              <w:ind w:left="284"/>
              <w:rPr>
                <w:rFonts w:ascii="Arial Narrow" w:hAnsi="Arial Narrow"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Stakeholders and interests</w:t>
            </w:r>
            <w:r w:rsidRPr="009A444B">
              <w:rPr>
                <w:rFonts w:ascii="Arial Narrow" w:hAnsi="Arial Narrow"/>
                <w:b/>
                <w:bCs/>
                <w:lang w:val="en-US"/>
              </w:rPr>
              <w:t>: Cashier, Customer, Company, etc.</w:t>
            </w:r>
          </w:p>
        </w:tc>
      </w:tr>
      <w:tr w:rsidR="009A444B" w:rsidRPr="004C3DE2" w14:paraId="756D50C3" w14:textId="77777777" w:rsidTr="009A444B">
        <w:trPr>
          <w:trHeight w:val="253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0F566F9A" w14:textId="77777777" w:rsidR="002D7D28" w:rsidRDefault="009A444B" w:rsidP="002D7D28">
            <w:pPr>
              <w:pStyle w:val="Lijstalinea"/>
              <w:ind w:left="284"/>
              <w:rPr>
                <w:rFonts w:ascii="Arial Narrow" w:hAnsi="Arial Narrow"/>
                <w:b/>
                <w:bCs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Preconditions</w:t>
            </w:r>
            <w:r w:rsidRPr="009A444B">
              <w:rPr>
                <w:rFonts w:ascii="Arial Narrow" w:hAnsi="Arial Narrow"/>
                <w:b/>
                <w:bCs/>
                <w:lang w:val="en-US"/>
              </w:rPr>
              <w:t>: Cashier is identified and authenticated</w:t>
            </w:r>
            <w:r w:rsidR="002D7D28">
              <w:rPr>
                <w:rFonts w:ascii="Arial Narrow" w:hAnsi="Arial Narrow"/>
                <w:b/>
                <w:bCs/>
                <w:lang w:val="en-US"/>
              </w:rPr>
              <w:t xml:space="preserve"> </w:t>
            </w:r>
          </w:p>
          <w:p w14:paraId="02042E35" w14:textId="77777777" w:rsidR="00661DDF" w:rsidRPr="009A444B" w:rsidRDefault="002D7D28" w:rsidP="002D7D28">
            <w:pPr>
              <w:pStyle w:val="Lijstalinea"/>
              <w:ind w:left="284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b/>
                <w:bCs/>
                <w:i/>
                <w:iCs/>
                <w:lang w:val="en-US"/>
              </w:rPr>
              <w:t xml:space="preserve">     </w:t>
            </w:r>
            <w:r w:rsidRPr="00443F0C">
              <w:rPr>
                <w:rFonts w:ascii="Arial Narrow" w:hAnsi="Arial Narrow"/>
                <w:b/>
                <w:bCs/>
                <w:i/>
                <w:iCs/>
              </w:rPr>
              <w:t xml:space="preserve">(welke voorwaarden moet voldaan zijn vóór aanvang </w:t>
            </w:r>
            <w:proofErr w:type="spellStart"/>
            <w:r w:rsidRPr="00443F0C">
              <w:rPr>
                <w:rFonts w:ascii="Arial Narrow" w:hAnsi="Arial Narrow"/>
                <w:b/>
                <w:bCs/>
                <w:i/>
                <w:iCs/>
              </w:rPr>
              <w:t>use</w:t>
            </w:r>
            <w:proofErr w:type="spellEnd"/>
            <w:r w:rsidRPr="00443F0C">
              <w:rPr>
                <w:rFonts w:ascii="Arial Narrow" w:hAnsi="Arial Narrow"/>
                <w:b/>
                <w:bCs/>
                <w:i/>
                <w:iCs/>
              </w:rPr>
              <w:t xml:space="preserve"> case? </w:t>
            </w:r>
            <w:r w:rsidRPr="002D7D28">
              <w:rPr>
                <w:rFonts w:ascii="Arial Narrow" w:hAnsi="Arial Narrow"/>
                <w:b/>
                <w:bCs/>
                <w:i/>
                <w:iCs/>
                <w:lang w:val="en-US"/>
              </w:rPr>
              <w:t xml:space="preserve">Dit </w:t>
            </w:r>
            <w:proofErr w:type="spellStart"/>
            <w:r w:rsidRPr="002D7D28">
              <w:rPr>
                <w:rFonts w:ascii="Arial Narrow" w:hAnsi="Arial Narrow"/>
                <w:b/>
                <w:bCs/>
                <w:i/>
                <w:iCs/>
                <w:lang w:val="en-US"/>
              </w:rPr>
              <w:t>kunnen</w:t>
            </w:r>
            <w:proofErr w:type="spellEnd"/>
            <w:r w:rsidRPr="002D7D28">
              <w:rPr>
                <w:rFonts w:ascii="Arial Narrow" w:hAnsi="Arial Narrow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2D7D28">
              <w:rPr>
                <w:rFonts w:ascii="Arial Narrow" w:hAnsi="Arial Narrow"/>
                <w:b/>
                <w:bCs/>
                <w:i/>
                <w:iCs/>
                <w:lang w:val="en-US"/>
              </w:rPr>
              <w:t>er</w:t>
            </w:r>
            <w:proofErr w:type="spellEnd"/>
            <w:r w:rsidRPr="002D7D28">
              <w:rPr>
                <w:rFonts w:ascii="Arial Narrow" w:hAnsi="Arial Narrow"/>
                <w:b/>
                <w:bCs/>
                <w:i/>
                <w:iCs/>
                <w:lang w:val="en-US"/>
              </w:rPr>
              <w:t xml:space="preserve"> </w:t>
            </w:r>
            <w:proofErr w:type="spellStart"/>
            <w:r w:rsidRPr="002D7D28">
              <w:rPr>
                <w:rFonts w:ascii="Arial Narrow" w:hAnsi="Arial Narrow"/>
                <w:b/>
                <w:bCs/>
                <w:i/>
                <w:iCs/>
                <w:lang w:val="en-US"/>
              </w:rPr>
              <w:t>meerdere</w:t>
            </w:r>
            <w:proofErr w:type="spellEnd"/>
            <w:r w:rsidRPr="002D7D28">
              <w:rPr>
                <w:rFonts w:ascii="Arial Narrow" w:hAnsi="Arial Narrow"/>
                <w:b/>
                <w:bCs/>
                <w:i/>
                <w:iCs/>
                <w:lang w:val="en-US"/>
              </w:rPr>
              <w:t xml:space="preserve"> zijn!)</w:t>
            </w:r>
          </w:p>
        </w:tc>
      </w:tr>
      <w:tr w:rsidR="009A444B" w:rsidRPr="009A444B" w14:paraId="691FE6A7" w14:textId="77777777" w:rsidTr="009A444B">
        <w:trPr>
          <w:trHeight w:val="401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7DC03ACE" w14:textId="77777777" w:rsidR="002D7D28" w:rsidRDefault="009A444B" w:rsidP="002D7D28">
            <w:pPr>
              <w:pStyle w:val="Lijstalinea"/>
              <w:ind w:left="284"/>
              <w:rPr>
                <w:rFonts w:ascii="Arial Narrow" w:hAnsi="Arial Narrow"/>
                <w:b/>
                <w:bCs/>
                <w:lang w:val="en-US"/>
              </w:rPr>
            </w:pPr>
            <w:proofErr w:type="spellStart"/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Postconditions</w:t>
            </w:r>
            <w:proofErr w:type="spellEnd"/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 xml:space="preserve"> (Success Guarantee)</w:t>
            </w:r>
            <w:r w:rsidRPr="009A444B">
              <w:rPr>
                <w:rFonts w:ascii="Arial Narrow" w:hAnsi="Arial Narrow"/>
                <w:b/>
                <w:bCs/>
                <w:lang w:val="en-US"/>
              </w:rPr>
              <w:t xml:space="preserve">: Sale is </w:t>
            </w:r>
            <w:proofErr w:type="spellStart"/>
            <w:proofErr w:type="gramStart"/>
            <w:r w:rsidRPr="009A444B">
              <w:rPr>
                <w:rFonts w:ascii="Arial Narrow" w:hAnsi="Arial Narrow"/>
                <w:b/>
                <w:bCs/>
                <w:lang w:val="en-US"/>
              </w:rPr>
              <w:t>saved.</w:t>
            </w:r>
            <w:r w:rsidR="002D7D28">
              <w:rPr>
                <w:rFonts w:ascii="Arial Narrow" w:hAnsi="Arial Narrow"/>
                <w:b/>
                <w:bCs/>
                <w:lang w:val="en-US"/>
              </w:rPr>
              <w:t>Tax</w:t>
            </w:r>
            <w:proofErr w:type="spellEnd"/>
            <w:proofErr w:type="gramEnd"/>
            <w:r w:rsidR="002D7D28">
              <w:rPr>
                <w:rFonts w:ascii="Arial Narrow" w:hAnsi="Arial Narrow"/>
                <w:b/>
                <w:bCs/>
                <w:lang w:val="en-US"/>
              </w:rPr>
              <w:t xml:space="preserve"> is correctly calculated. </w:t>
            </w:r>
          </w:p>
          <w:p w14:paraId="529CEC3E" w14:textId="77777777" w:rsidR="00661DDF" w:rsidRPr="00443F0C" w:rsidRDefault="002D7D28" w:rsidP="002D7D28">
            <w:pPr>
              <w:pStyle w:val="Lijstalinea"/>
              <w:ind w:left="284"/>
              <w:rPr>
                <w:rFonts w:ascii="Arial Narrow" w:hAnsi="Arial Narrow"/>
              </w:rPr>
            </w:pPr>
            <w:r w:rsidRPr="00443F0C">
              <w:rPr>
                <w:rFonts w:ascii="Arial Narrow" w:hAnsi="Arial Narrow"/>
                <w:b/>
                <w:bCs/>
                <w:i/>
                <w:iCs/>
              </w:rPr>
              <w:t xml:space="preserve">elke verschillende situaties worden met de </w:t>
            </w:r>
            <w:proofErr w:type="spellStart"/>
            <w:r w:rsidRPr="00443F0C">
              <w:rPr>
                <w:rFonts w:ascii="Arial Narrow" w:hAnsi="Arial Narrow"/>
                <w:b/>
                <w:bCs/>
                <w:i/>
                <w:iCs/>
              </w:rPr>
              <w:t>use</w:t>
            </w:r>
            <w:proofErr w:type="spellEnd"/>
            <w:r w:rsidRPr="00443F0C">
              <w:rPr>
                <w:rFonts w:ascii="Arial Narrow" w:hAnsi="Arial Narrow"/>
                <w:b/>
                <w:bCs/>
                <w:i/>
                <w:iCs/>
              </w:rPr>
              <w:t xml:space="preserve"> case bereikt? Dit kunnen er meerdere zijn!)</w:t>
            </w:r>
          </w:p>
        </w:tc>
      </w:tr>
      <w:tr w:rsidR="009A444B" w:rsidRPr="00443F0C" w14:paraId="4DFE1DB5" w14:textId="77777777" w:rsidTr="009A444B">
        <w:trPr>
          <w:trHeight w:val="267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07E09699" w14:textId="77777777" w:rsidR="00661DDF" w:rsidRPr="009A444B" w:rsidRDefault="009A444B" w:rsidP="001C5479">
            <w:pPr>
              <w:pStyle w:val="Lijstalinea"/>
              <w:ind w:left="284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b/>
                <w:bCs/>
                <w:i/>
                <w:iCs/>
                <w:lang w:val="en-US"/>
              </w:rPr>
              <w:t>Basic Flow (</w:t>
            </w: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Main Success Scenario</w:t>
            </w:r>
            <w:r>
              <w:rPr>
                <w:rFonts w:ascii="Arial Narrow" w:hAnsi="Arial Narrow"/>
                <w:b/>
                <w:bCs/>
                <w:i/>
                <w:iCs/>
                <w:lang w:val="en-US"/>
              </w:rPr>
              <w:t>)</w:t>
            </w:r>
          </w:p>
        </w:tc>
      </w:tr>
      <w:tr w:rsidR="009A444B" w:rsidRPr="009A444B" w14:paraId="7666EB3E" w14:textId="77777777" w:rsidTr="009A444B">
        <w:trPr>
          <w:trHeight w:val="245"/>
        </w:trPr>
        <w:tc>
          <w:tcPr>
            <w:tcW w:w="4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28C69673" w14:textId="77777777" w:rsidR="00661DDF" w:rsidRPr="009A444B" w:rsidRDefault="009A444B" w:rsidP="001C5479">
            <w:pPr>
              <w:pStyle w:val="Lijstalinea"/>
              <w:ind w:left="284"/>
              <w:rPr>
                <w:rFonts w:ascii="Arial Narrow" w:hAnsi="Arial Narrow"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Actor action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6586909E" w14:textId="77777777" w:rsidR="00661DDF" w:rsidRPr="009A444B" w:rsidRDefault="009A444B" w:rsidP="001C5479">
            <w:pPr>
              <w:pStyle w:val="Lijstalinea"/>
              <w:ind w:left="284"/>
              <w:rPr>
                <w:rFonts w:ascii="Arial Narrow" w:hAnsi="Arial Narrow"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System responsibility</w:t>
            </w:r>
          </w:p>
        </w:tc>
      </w:tr>
      <w:tr w:rsidR="009A444B" w:rsidRPr="00443F0C" w14:paraId="32389DCD" w14:textId="77777777" w:rsidTr="009A444B">
        <w:trPr>
          <w:trHeight w:val="495"/>
        </w:trPr>
        <w:tc>
          <w:tcPr>
            <w:tcW w:w="4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655B8E4D" w14:textId="77777777" w:rsidR="00661DDF" w:rsidRPr="009A444B" w:rsidRDefault="009A444B" w:rsidP="001C5479">
            <w:pPr>
              <w:pStyle w:val="Lijstalinea"/>
              <w:ind w:left="284"/>
              <w:rPr>
                <w:rFonts w:ascii="Arial Narrow" w:hAnsi="Arial Narrow"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lang w:val="en-US"/>
              </w:rPr>
              <w:t>1. Customer arrives at a POS checkout with goods to purchase.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046F05A8" w14:textId="77777777" w:rsidR="009A444B" w:rsidRPr="009A444B" w:rsidRDefault="009A444B" w:rsidP="001C5479">
            <w:pPr>
              <w:pStyle w:val="Lijstalinea"/>
              <w:ind w:left="284"/>
              <w:rPr>
                <w:rFonts w:ascii="Arial Narrow" w:hAnsi="Arial Narrow"/>
                <w:lang w:val="en-US"/>
              </w:rPr>
            </w:pPr>
          </w:p>
        </w:tc>
      </w:tr>
      <w:tr w:rsidR="009A444B" w:rsidRPr="00443F0C" w14:paraId="1EB5DDD0" w14:textId="77777777" w:rsidTr="009A444B">
        <w:trPr>
          <w:trHeight w:val="263"/>
        </w:trPr>
        <w:tc>
          <w:tcPr>
            <w:tcW w:w="4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410A9BE9" w14:textId="77777777" w:rsidR="00661DDF" w:rsidRPr="009A444B" w:rsidRDefault="009A444B" w:rsidP="001C5479">
            <w:pPr>
              <w:pStyle w:val="Lijstalinea"/>
              <w:ind w:left="284"/>
              <w:rPr>
                <w:rFonts w:ascii="Arial Narrow" w:hAnsi="Arial Narrow"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lang w:val="en-US"/>
              </w:rPr>
              <w:t>2. Cashier starts a new sale.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4F0C1CB3" w14:textId="77777777" w:rsidR="009A444B" w:rsidRPr="009A444B" w:rsidRDefault="009A444B" w:rsidP="001C5479">
            <w:pPr>
              <w:pStyle w:val="Lijstalinea"/>
              <w:ind w:left="284"/>
              <w:rPr>
                <w:rFonts w:ascii="Arial Narrow" w:hAnsi="Arial Narrow"/>
                <w:lang w:val="en-US"/>
              </w:rPr>
            </w:pPr>
          </w:p>
        </w:tc>
      </w:tr>
      <w:tr w:rsidR="009A444B" w:rsidRPr="009A444B" w14:paraId="01CE9553" w14:textId="77777777" w:rsidTr="00443F0C">
        <w:trPr>
          <w:trHeight w:val="710"/>
        </w:trPr>
        <w:tc>
          <w:tcPr>
            <w:tcW w:w="4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420B45C9" w14:textId="77777777" w:rsidR="00661DDF" w:rsidRPr="009A444B" w:rsidRDefault="009A444B" w:rsidP="001C5479">
            <w:pPr>
              <w:pStyle w:val="Lijstalinea"/>
              <w:ind w:left="284"/>
              <w:rPr>
                <w:rFonts w:ascii="Arial Narrow" w:hAnsi="Arial Narrow"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lang w:val="en-US"/>
              </w:rPr>
              <w:t>3. Cashier enters item identifier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458105F6" w14:textId="4CDBFEB0" w:rsidR="00661DDF" w:rsidRPr="009A444B" w:rsidRDefault="00661DDF" w:rsidP="001C5479">
            <w:pPr>
              <w:pStyle w:val="Lijstalinea"/>
              <w:ind w:left="284"/>
              <w:rPr>
                <w:rFonts w:ascii="Arial Narrow" w:hAnsi="Arial Narrow"/>
                <w:lang w:val="en-US"/>
              </w:rPr>
            </w:pPr>
          </w:p>
        </w:tc>
      </w:tr>
      <w:tr w:rsidR="00443F0C" w:rsidRPr="004C3DE2" w14:paraId="0C1E0514" w14:textId="77777777" w:rsidTr="009A444B">
        <w:trPr>
          <w:trHeight w:val="508"/>
        </w:trPr>
        <w:tc>
          <w:tcPr>
            <w:tcW w:w="4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34C3D602" w14:textId="77777777" w:rsidR="00443F0C" w:rsidRPr="009A444B" w:rsidRDefault="00443F0C" w:rsidP="00443F0C">
            <w:pPr>
              <w:pStyle w:val="Lijstalinea"/>
              <w:ind w:left="284"/>
              <w:rPr>
                <w:rFonts w:ascii="Arial Narrow" w:hAnsi="Arial Narrow"/>
                <w:b/>
                <w:bCs/>
                <w:lang w:val="en-US"/>
              </w:rPr>
            </w:pP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57F5CF49" w14:textId="5583DF04" w:rsidR="00443F0C" w:rsidRPr="009A444B" w:rsidRDefault="00443F0C" w:rsidP="00443F0C">
            <w:pPr>
              <w:pStyle w:val="Lijstalinea"/>
              <w:ind w:left="284"/>
              <w:rPr>
                <w:rFonts w:ascii="Arial Narrow" w:hAnsi="Arial Narrow"/>
                <w:b/>
                <w:bCs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lang w:val="en-US"/>
              </w:rPr>
              <w:t>4. System records each sale line item and presents item description and running total. Price calculated from a set of price rules.</w:t>
            </w:r>
          </w:p>
        </w:tc>
      </w:tr>
      <w:tr w:rsidR="00443F0C" w:rsidRPr="00443F0C" w14:paraId="3A793733" w14:textId="77777777" w:rsidTr="00443F0C">
        <w:trPr>
          <w:trHeight w:val="508"/>
        </w:trPr>
        <w:tc>
          <w:tcPr>
            <w:tcW w:w="4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6D43344B" w14:textId="77777777" w:rsidR="00443F0C" w:rsidRPr="009A444B" w:rsidRDefault="00443F0C" w:rsidP="00443F0C">
            <w:pPr>
              <w:pStyle w:val="Lijstalinea"/>
              <w:ind w:left="284"/>
              <w:rPr>
                <w:rFonts w:ascii="Arial Narrow" w:hAnsi="Arial Narrow"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lang w:val="en-US"/>
              </w:rPr>
              <w:t>Cashier repeats steps 3-4 until indicates done.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54D0565A" w14:textId="77777777" w:rsidR="00443F0C" w:rsidRPr="00443F0C" w:rsidRDefault="00443F0C" w:rsidP="00443F0C">
            <w:pPr>
              <w:ind w:firstLine="709"/>
              <w:rPr>
                <w:lang w:val="en-US"/>
              </w:rPr>
            </w:pPr>
          </w:p>
        </w:tc>
      </w:tr>
      <w:tr w:rsidR="00443F0C" w:rsidRPr="00443F0C" w14:paraId="54FE8117" w14:textId="77777777" w:rsidTr="009A444B">
        <w:trPr>
          <w:trHeight w:val="445"/>
        </w:trPr>
        <w:tc>
          <w:tcPr>
            <w:tcW w:w="4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3337560C" w14:textId="77777777" w:rsidR="00443F0C" w:rsidRPr="009A444B" w:rsidRDefault="00443F0C" w:rsidP="00443F0C">
            <w:pPr>
              <w:pStyle w:val="Lijstalinea"/>
              <w:ind w:left="284"/>
              <w:rPr>
                <w:rFonts w:ascii="Arial Narrow" w:hAnsi="Arial Narrow"/>
                <w:b/>
                <w:bCs/>
                <w:lang w:val="en-US"/>
              </w:rPr>
            </w:pP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77B09B61" w14:textId="77777777" w:rsidR="00443F0C" w:rsidRDefault="00443F0C" w:rsidP="00443F0C">
            <w:pPr>
              <w:pStyle w:val="Lijstalinea"/>
              <w:ind w:left="284"/>
              <w:rPr>
                <w:rFonts w:ascii="Arial Narrow" w:hAnsi="Arial Narrow"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lang w:val="en-US"/>
              </w:rPr>
              <w:t>5. System presents total with taxes calculated.</w:t>
            </w:r>
          </w:p>
          <w:p w14:paraId="6CECD6EF" w14:textId="77777777" w:rsidR="00443F0C" w:rsidRPr="009A444B" w:rsidRDefault="00443F0C" w:rsidP="00443F0C">
            <w:pPr>
              <w:pStyle w:val="Lijstalinea"/>
              <w:ind w:left="284"/>
              <w:rPr>
                <w:rFonts w:ascii="Arial Narrow" w:hAnsi="Arial Narrow"/>
                <w:lang w:val="en-US"/>
              </w:rPr>
            </w:pPr>
          </w:p>
        </w:tc>
      </w:tr>
      <w:tr w:rsidR="00443F0C" w:rsidRPr="00443F0C" w14:paraId="42323EE7" w14:textId="77777777" w:rsidTr="009A444B">
        <w:trPr>
          <w:trHeight w:val="445"/>
        </w:trPr>
        <w:tc>
          <w:tcPr>
            <w:tcW w:w="4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574766B5" w14:textId="77777777" w:rsidR="00443F0C" w:rsidRPr="009A444B" w:rsidRDefault="00443F0C" w:rsidP="00443F0C">
            <w:pPr>
              <w:pStyle w:val="Lijstalinea"/>
              <w:ind w:left="284"/>
              <w:rPr>
                <w:rFonts w:ascii="Arial Narrow" w:hAnsi="Arial Narrow"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lang w:val="en-US"/>
              </w:rPr>
              <w:t>6. Cashier tells Customer the total, and asks for payment.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693C1D05" w14:textId="77777777" w:rsidR="00443F0C" w:rsidRPr="009A444B" w:rsidRDefault="00443F0C" w:rsidP="00443F0C">
            <w:pPr>
              <w:pStyle w:val="Lijstalinea"/>
              <w:ind w:left="284"/>
              <w:rPr>
                <w:rFonts w:ascii="Arial Narrow" w:hAnsi="Arial Narrow"/>
                <w:lang w:val="en-US"/>
              </w:rPr>
            </w:pPr>
          </w:p>
        </w:tc>
      </w:tr>
      <w:tr w:rsidR="00443F0C" w:rsidRPr="009A444B" w14:paraId="18154554" w14:textId="77777777" w:rsidTr="00443F0C">
        <w:trPr>
          <w:trHeight w:val="259"/>
        </w:trPr>
        <w:tc>
          <w:tcPr>
            <w:tcW w:w="4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1CA407F3" w14:textId="77777777" w:rsidR="00443F0C" w:rsidRPr="009A444B" w:rsidRDefault="00443F0C" w:rsidP="00443F0C">
            <w:pPr>
              <w:pStyle w:val="Lijstalinea"/>
              <w:ind w:left="284"/>
              <w:rPr>
                <w:rFonts w:ascii="Arial Narrow" w:hAnsi="Arial Narrow"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lang w:val="en-US"/>
              </w:rPr>
              <w:t>7.</w:t>
            </w:r>
            <w:r>
              <w:rPr>
                <w:rFonts w:ascii="Arial Narrow" w:hAnsi="Arial Narrow"/>
                <w:b/>
                <w:bCs/>
                <w:lang w:val="en-US"/>
              </w:rPr>
              <w:t xml:space="preserve"> Cashier accepts payment from customer and enters amount in system. 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5BD1BB8F" w14:textId="4AF30C36" w:rsidR="00443F0C" w:rsidRPr="009A444B" w:rsidRDefault="00443F0C" w:rsidP="00443F0C">
            <w:pPr>
              <w:pStyle w:val="Lijstalinea"/>
              <w:ind w:left="284"/>
              <w:rPr>
                <w:rFonts w:ascii="Arial Narrow" w:hAnsi="Arial Narrow"/>
                <w:lang w:val="en-US"/>
              </w:rPr>
            </w:pPr>
          </w:p>
        </w:tc>
      </w:tr>
      <w:tr w:rsidR="00443F0C" w:rsidRPr="00443F0C" w14:paraId="55A618FB" w14:textId="77777777" w:rsidTr="009A444B">
        <w:trPr>
          <w:trHeight w:val="708"/>
        </w:trPr>
        <w:tc>
          <w:tcPr>
            <w:tcW w:w="4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008E3D2F" w14:textId="77777777" w:rsidR="00443F0C" w:rsidRDefault="00443F0C" w:rsidP="00443F0C">
            <w:pPr>
              <w:pStyle w:val="Lijstalinea"/>
              <w:ind w:left="284"/>
              <w:rPr>
                <w:rFonts w:ascii="Arial Narrow" w:hAnsi="Arial Narrow"/>
                <w:b/>
                <w:lang w:val="en-US"/>
              </w:rPr>
            </w:pP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6BCDEA65" w14:textId="471B8DC4" w:rsidR="00443F0C" w:rsidRPr="009A444B" w:rsidRDefault="00443F0C" w:rsidP="00443F0C">
            <w:pPr>
              <w:pStyle w:val="Lijstalinea"/>
              <w:ind w:left="284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b/>
                <w:bCs/>
                <w:lang w:val="en-US"/>
              </w:rPr>
              <w:t>8. System handles payment and prints receipt. System calculates Cashback.</w:t>
            </w:r>
          </w:p>
        </w:tc>
      </w:tr>
      <w:tr w:rsidR="00443F0C" w:rsidRPr="00443F0C" w14:paraId="01B7E4E3" w14:textId="77777777" w:rsidTr="009A444B">
        <w:trPr>
          <w:trHeight w:val="708"/>
        </w:trPr>
        <w:tc>
          <w:tcPr>
            <w:tcW w:w="4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03115BF8" w14:textId="77777777" w:rsidR="00443F0C" w:rsidRPr="009A444B" w:rsidRDefault="00443F0C" w:rsidP="00443F0C">
            <w:pPr>
              <w:pStyle w:val="Lijstalinea"/>
              <w:ind w:left="284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9</w:t>
            </w:r>
            <w:r w:rsidRPr="007C3165">
              <w:rPr>
                <w:rFonts w:ascii="Arial Narrow" w:hAnsi="Arial Narrow"/>
                <w:b/>
                <w:lang w:val="en-US"/>
              </w:rPr>
              <w:t>.</w:t>
            </w:r>
            <w:r>
              <w:rPr>
                <w:rFonts w:ascii="Arial Narrow" w:hAnsi="Arial Narrow"/>
                <w:b/>
                <w:lang w:val="en-US"/>
              </w:rPr>
              <w:t xml:space="preserve"> Cashier gives receipt to customer.</w:t>
            </w: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4C01F243" w14:textId="77777777" w:rsidR="00443F0C" w:rsidRPr="009A444B" w:rsidRDefault="00443F0C" w:rsidP="00443F0C">
            <w:pPr>
              <w:pStyle w:val="Lijstalinea"/>
              <w:ind w:left="284"/>
              <w:rPr>
                <w:rFonts w:ascii="Arial Narrow" w:hAnsi="Arial Narrow"/>
                <w:lang w:val="en-US"/>
              </w:rPr>
            </w:pPr>
          </w:p>
        </w:tc>
      </w:tr>
      <w:tr w:rsidR="00443F0C" w:rsidRPr="009A444B" w14:paraId="3586335D" w14:textId="77777777" w:rsidTr="009A444B">
        <w:trPr>
          <w:trHeight w:val="708"/>
        </w:trPr>
        <w:tc>
          <w:tcPr>
            <w:tcW w:w="4537" w:type="dxa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06D49C34" w14:textId="77777777" w:rsidR="00443F0C" w:rsidRPr="007C3165" w:rsidRDefault="00443F0C" w:rsidP="00443F0C">
            <w:pPr>
              <w:pStyle w:val="Lijstalinea"/>
              <w:ind w:left="284"/>
              <w:rPr>
                <w:rFonts w:ascii="Arial Narrow" w:hAnsi="Arial Narrow"/>
                <w:b/>
                <w:lang w:val="en-US"/>
              </w:rPr>
            </w:pPr>
          </w:p>
        </w:tc>
        <w:tc>
          <w:tcPr>
            <w:tcW w:w="4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2579322A" w14:textId="77777777" w:rsidR="00443F0C" w:rsidRPr="009A444B" w:rsidRDefault="00443F0C" w:rsidP="00443F0C">
            <w:pPr>
              <w:pStyle w:val="Lijstalinea"/>
              <w:ind w:left="284"/>
              <w:rPr>
                <w:rFonts w:ascii="Arial Narrow" w:hAnsi="Arial Narrow"/>
                <w:b/>
                <w:bCs/>
                <w:lang w:val="en-US"/>
              </w:rPr>
            </w:pPr>
            <w:r>
              <w:rPr>
                <w:rFonts w:ascii="Arial Narrow" w:hAnsi="Arial Narrow"/>
                <w:b/>
                <w:bCs/>
                <w:lang w:val="en-US"/>
              </w:rPr>
              <w:t>10</w:t>
            </w:r>
            <w:r w:rsidRPr="009A444B">
              <w:rPr>
                <w:rFonts w:ascii="Arial Narrow" w:hAnsi="Arial Narrow"/>
                <w:b/>
                <w:bCs/>
                <w:lang w:val="en-US"/>
              </w:rPr>
              <w:t>. System logs the completed sale and sends info</w:t>
            </w:r>
            <w:r w:rsidRPr="009A444B">
              <w:rPr>
                <w:rFonts w:ascii="Arial Narrow" w:hAnsi="Arial Narrow"/>
                <w:b/>
                <w:bCs/>
                <w:lang w:val="en-US"/>
              </w:rPr>
              <w:t>r</w:t>
            </w:r>
            <w:r w:rsidRPr="009A444B">
              <w:rPr>
                <w:rFonts w:ascii="Arial Narrow" w:hAnsi="Arial Narrow"/>
                <w:b/>
                <w:bCs/>
                <w:lang w:val="en-US"/>
              </w:rPr>
              <w:t>mation to external accounting and inventory systems. System presents receipt.</w:t>
            </w:r>
          </w:p>
        </w:tc>
      </w:tr>
      <w:tr w:rsidR="00443F0C" w:rsidRPr="00443F0C" w14:paraId="5AF52635" w14:textId="77777777" w:rsidTr="00385514">
        <w:trPr>
          <w:trHeight w:val="483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  <w:hideMark/>
          </w:tcPr>
          <w:p w14:paraId="786D57A0" w14:textId="77777777" w:rsidR="00443F0C" w:rsidRDefault="00443F0C" w:rsidP="00443F0C">
            <w:pPr>
              <w:pStyle w:val="Lijstalinea"/>
              <w:ind w:left="284"/>
              <w:rPr>
                <w:rFonts w:ascii="Arial Narrow" w:hAnsi="Arial Narrow"/>
                <w:b/>
                <w:bCs/>
                <w:lang w:val="en-US"/>
              </w:rPr>
            </w:pPr>
            <w:r w:rsidRPr="009A444B">
              <w:rPr>
                <w:rFonts w:ascii="Arial Narrow" w:hAnsi="Arial Narrow"/>
                <w:b/>
                <w:bCs/>
                <w:i/>
                <w:iCs/>
                <w:lang w:val="en-US"/>
              </w:rPr>
              <w:t>Alternative flows</w:t>
            </w:r>
            <w:r w:rsidRPr="009A444B">
              <w:rPr>
                <w:rFonts w:ascii="Arial Narrow" w:hAnsi="Arial Narrow"/>
                <w:b/>
                <w:bCs/>
                <w:lang w:val="en-US"/>
              </w:rPr>
              <w:t>:</w:t>
            </w:r>
          </w:p>
          <w:p w14:paraId="15C79FBF" w14:textId="77777777" w:rsidR="00443F0C" w:rsidRDefault="00443F0C" w:rsidP="00443F0C">
            <w:pPr>
              <w:pStyle w:val="Lijstalinea"/>
              <w:ind w:left="284"/>
              <w:rPr>
                <w:rFonts w:ascii="Arial Narrow" w:hAnsi="Arial Narrow"/>
                <w:b/>
                <w:bCs/>
                <w:lang w:val="en-US"/>
              </w:rPr>
            </w:pPr>
            <w:r>
              <w:rPr>
                <w:rFonts w:ascii="Arial Narrow" w:hAnsi="Arial Narrow"/>
                <w:b/>
                <w:bCs/>
                <w:lang w:val="en-US"/>
              </w:rPr>
              <w:t>10a. Customer doesn’t accept receipt. Cashier disposes receipt.</w:t>
            </w:r>
          </w:p>
          <w:p w14:paraId="36B50E5F" w14:textId="77777777" w:rsidR="00443F0C" w:rsidRPr="009A444B" w:rsidRDefault="00443F0C" w:rsidP="00385514">
            <w:pPr>
              <w:pStyle w:val="Lijstalinea"/>
              <w:ind w:left="284"/>
              <w:rPr>
                <w:rFonts w:ascii="Arial Narrow" w:hAnsi="Arial Narrow"/>
                <w:lang w:val="en-US"/>
              </w:rPr>
            </w:pPr>
          </w:p>
        </w:tc>
      </w:tr>
      <w:tr w:rsidR="00385514" w:rsidRPr="00443F0C" w14:paraId="5C7AE6C5" w14:textId="77777777" w:rsidTr="00385514">
        <w:trPr>
          <w:trHeight w:val="483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5ADFFCD8" w14:textId="77777777" w:rsidR="00385514" w:rsidRDefault="00385514" w:rsidP="00385514">
            <w:pPr>
              <w:pStyle w:val="Lijstalinea"/>
              <w:ind w:left="284"/>
              <w:rPr>
                <w:rFonts w:ascii="Arial Narrow" w:hAnsi="Arial Narrow"/>
                <w:b/>
                <w:bCs/>
                <w:lang w:val="en-US"/>
              </w:rPr>
            </w:pPr>
            <w:r>
              <w:rPr>
                <w:rFonts w:ascii="Arial Narrow" w:hAnsi="Arial Narrow"/>
                <w:b/>
                <w:bCs/>
                <w:lang w:val="en-US"/>
              </w:rPr>
              <w:lastRenderedPageBreak/>
              <w:t xml:space="preserve">10b. </w:t>
            </w:r>
            <w:r>
              <w:rPr>
                <w:rFonts w:ascii="Arial Narrow" w:hAnsi="Arial Narrow"/>
                <w:b/>
                <w:lang w:val="en-US"/>
              </w:rPr>
              <w:t>Cashier gives cash back if systems calculated change &gt;0.</w:t>
            </w:r>
          </w:p>
          <w:p w14:paraId="60273DCE" w14:textId="77777777" w:rsidR="00385514" w:rsidRPr="009A444B" w:rsidRDefault="00385514" w:rsidP="00443F0C">
            <w:pPr>
              <w:pStyle w:val="Lijstalinea"/>
              <w:ind w:left="284"/>
              <w:rPr>
                <w:rFonts w:ascii="Arial Narrow" w:hAnsi="Arial Narrow"/>
                <w:b/>
                <w:bCs/>
                <w:i/>
                <w:iCs/>
                <w:lang w:val="en-US"/>
              </w:rPr>
            </w:pPr>
          </w:p>
        </w:tc>
      </w:tr>
      <w:tr w:rsidR="00385514" w:rsidRPr="00443F0C" w14:paraId="184F3CE7" w14:textId="77777777" w:rsidTr="009A444B">
        <w:trPr>
          <w:trHeight w:val="483"/>
        </w:trPr>
        <w:tc>
          <w:tcPr>
            <w:tcW w:w="9356" w:type="dxa"/>
            <w:gridSpan w:val="2"/>
            <w:tcBorders>
              <w:top w:val="single" w:sz="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tcMar>
              <w:top w:w="74" w:type="dxa"/>
              <w:left w:w="142" w:type="dxa"/>
              <w:bottom w:w="74" w:type="dxa"/>
              <w:right w:w="142" w:type="dxa"/>
            </w:tcMar>
          </w:tcPr>
          <w:p w14:paraId="22BF19D8" w14:textId="77777777" w:rsidR="00385514" w:rsidRPr="009A444B" w:rsidRDefault="00385514" w:rsidP="00443F0C">
            <w:pPr>
              <w:pStyle w:val="Lijstalinea"/>
              <w:ind w:left="284"/>
              <w:rPr>
                <w:rFonts w:ascii="Arial Narrow" w:hAnsi="Arial Narrow"/>
                <w:b/>
                <w:bCs/>
                <w:i/>
                <w:iCs/>
                <w:lang w:val="en-US"/>
              </w:rPr>
            </w:pPr>
          </w:p>
        </w:tc>
      </w:tr>
    </w:tbl>
    <w:p w14:paraId="09C794FA" w14:textId="77777777" w:rsidR="00B061C8" w:rsidRPr="00443F0C" w:rsidRDefault="00B061C8" w:rsidP="009A444B">
      <w:pPr>
        <w:pStyle w:val="Lijstalinea"/>
        <w:rPr>
          <w:lang w:val="en-US"/>
        </w:rPr>
      </w:pPr>
    </w:p>
    <w:p w14:paraId="48AAE681" w14:textId="77777777" w:rsidR="003B01C5" w:rsidRDefault="00934E1C" w:rsidP="003B01C5">
      <w:r>
        <w:t>**</w:t>
      </w:r>
      <w:proofErr w:type="spellStart"/>
      <w:r>
        <w:t>Use</w:t>
      </w:r>
      <w:proofErr w:type="spellEnd"/>
      <w:r>
        <w:t xml:space="preserve"> case is uitgewerkt voor contante betalingen.</w:t>
      </w:r>
    </w:p>
    <w:p w14:paraId="5F59B8BB" w14:textId="77777777" w:rsidR="00934E1C" w:rsidRDefault="00934E1C" w:rsidP="003B01C5"/>
    <w:p w14:paraId="1010BDEC" w14:textId="77777777" w:rsidR="003B01C5" w:rsidRPr="00812316" w:rsidRDefault="003B01C5" w:rsidP="003B01C5"/>
    <w:p w14:paraId="6D52ADFF" w14:textId="77777777" w:rsidR="008C3147" w:rsidRDefault="002D7D28" w:rsidP="00643CDC">
      <w:pPr>
        <w:rPr>
          <w:b/>
          <w:u w:val="single"/>
        </w:rPr>
      </w:pPr>
      <w:r>
        <w:rPr>
          <w:b/>
          <w:u w:val="single"/>
        </w:rPr>
        <w:t xml:space="preserve">Eisen </w:t>
      </w:r>
      <w:r w:rsidR="009815D1" w:rsidRPr="00C96F50">
        <w:rPr>
          <w:b/>
          <w:u w:val="single"/>
        </w:rPr>
        <w:t xml:space="preserve">Activity </w:t>
      </w:r>
      <w:proofErr w:type="spellStart"/>
      <w:r w:rsidR="009815D1" w:rsidRPr="00C96F50">
        <w:rPr>
          <w:b/>
          <w:u w:val="single"/>
        </w:rPr>
        <w:t>Diagrams</w:t>
      </w:r>
      <w:proofErr w:type="spellEnd"/>
    </w:p>
    <w:p w14:paraId="17E9F05F" w14:textId="77777777" w:rsidR="00C96F50" w:rsidRPr="00C96F50" w:rsidRDefault="00C96F50" w:rsidP="00643CDC">
      <w:pPr>
        <w:rPr>
          <w:b/>
          <w:u w:val="single"/>
        </w:rPr>
      </w:pPr>
    </w:p>
    <w:p w14:paraId="04B7332C" w14:textId="77777777" w:rsidR="009815D1" w:rsidRDefault="009815D1" w:rsidP="00C96F50">
      <w:pPr>
        <w:pStyle w:val="Lijstalinea"/>
        <w:numPr>
          <w:ilvl w:val="0"/>
          <w:numId w:val="21"/>
        </w:numPr>
      </w:pPr>
      <w:r>
        <w:t xml:space="preserve">Gebruik van de </w:t>
      </w:r>
      <w:proofErr w:type="spellStart"/>
      <w:r>
        <w:t>decision</w:t>
      </w:r>
      <w:proofErr w:type="spellEnd"/>
      <w:r>
        <w:t xml:space="preserve"> node is verplicht.</w:t>
      </w:r>
    </w:p>
    <w:p w14:paraId="0332DD7B" w14:textId="77777777" w:rsidR="00AC758F" w:rsidRDefault="00AC758F" w:rsidP="00C96F50">
      <w:pPr>
        <w:pStyle w:val="Lijstalinea"/>
        <w:numPr>
          <w:ilvl w:val="0"/>
          <w:numId w:val="21"/>
        </w:numPr>
      </w:pPr>
      <w:r>
        <w:t xml:space="preserve">Gebruik van </w:t>
      </w:r>
      <w:proofErr w:type="spellStart"/>
      <w:r>
        <w:t>guards</w:t>
      </w:r>
      <w:proofErr w:type="spellEnd"/>
      <w:r>
        <w:t xml:space="preserve"> is verplicht</w:t>
      </w:r>
      <w:r w:rsidR="00F5426E">
        <w:t xml:space="preserve">. Gebruik eventueel de </w:t>
      </w:r>
      <w:proofErr w:type="spellStart"/>
      <w:r w:rsidR="00F5426E">
        <w:t>else</w:t>
      </w:r>
      <w:proofErr w:type="spellEnd"/>
      <w:r w:rsidR="00F5426E">
        <w:t xml:space="preserve"> </w:t>
      </w:r>
      <w:proofErr w:type="spellStart"/>
      <w:r w:rsidR="00F5426E">
        <w:t>guard</w:t>
      </w:r>
      <w:proofErr w:type="spellEnd"/>
      <w:r w:rsidR="00F5426E">
        <w:t>.</w:t>
      </w:r>
    </w:p>
    <w:p w14:paraId="51675787" w14:textId="77777777" w:rsidR="00AC758F" w:rsidRDefault="007A7579" w:rsidP="00C96F50">
      <w:pPr>
        <w:pStyle w:val="Lijstalinea"/>
        <w:numPr>
          <w:ilvl w:val="0"/>
          <w:numId w:val="21"/>
        </w:numPr>
      </w:pPr>
      <w:r>
        <w:t>G</w:t>
      </w:r>
      <w:r w:rsidR="00AC758F">
        <w:t xml:space="preserve">ebruik van </w:t>
      </w:r>
      <w:proofErr w:type="spellStart"/>
      <w:r w:rsidR="00AC758F">
        <w:t>merge</w:t>
      </w:r>
      <w:proofErr w:type="spellEnd"/>
      <w:r w:rsidR="00AC758F">
        <w:t xml:space="preserve"> node is verplicht</w:t>
      </w:r>
    </w:p>
    <w:p w14:paraId="0495B775" w14:textId="77777777" w:rsidR="009815D1" w:rsidRPr="00EF300F" w:rsidRDefault="00C96F50" w:rsidP="002D7D28">
      <w:pPr>
        <w:pStyle w:val="Lijstalinea"/>
        <w:numPr>
          <w:ilvl w:val="0"/>
          <w:numId w:val="21"/>
        </w:numPr>
      </w:pPr>
      <w:r>
        <w:t>De acties staan onder elkaar.</w:t>
      </w:r>
    </w:p>
    <w:sectPr w:rsidR="009815D1" w:rsidRPr="00EF300F" w:rsidSect="00B045C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1418" w:right="1418" w:bottom="1418" w:left="1418" w:header="709" w:footer="709" w:gutter="0"/>
      <w:paperSrc w:first="15" w:other="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50A8A9" w14:textId="77777777" w:rsidR="00662969" w:rsidRDefault="00662969">
      <w:r>
        <w:separator/>
      </w:r>
    </w:p>
  </w:endnote>
  <w:endnote w:type="continuationSeparator" w:id="0">
    <w:p w14:paraId="27F7CE33" w14:textId="77777777" w:rsidR="00662969" w:rsidRDefault="006629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B07D18" w14:textId="77777777" w:rsidR="008304C0" w:rsidRDefault="008304C0">
    <w:pPr>
      <w:pStyle w:val="Voetteks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DA8608" w14:textId="77777777" w:rsidR="008304C0" w:rsidRDefault="008304C0">
    <w:pPr>
      <w:pStyle w:val="Voettekst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1950B7" w14:textId="77777777" w:rsidR="00A07906" w:rsidRDefault="00955B78">
    <w:r>
      <w:rPr>
        <w:color w:val="808080"/>
        <w:sz w:val="18"/>
      </w:rPr>
      <w:fldChar w:fldCharType="begin"/>
    </w:r>
    <w:r w:rsidR="00A07906">
      <w:rPr>
        <w:color w:val="808080"/>
        <w:sz w:val="18"/>
      </w:rPr>
      <w:instrText xml:space="preserve"> FILENAME \p </w:instrText>
    </w:r>
    <w:r>
      <w:rPr>
        <w:color w:val="808080"/>
        <w:sz w:val="18"/>
      </w:rPr>
      <w:fldChar w:fldCharType="separate"/>
    </w:r>
    <w:r w:rsidR="00A07906">
      <w:rPr>
        <w:noProof/>
        <w:color w:val="808080"/>
        <w:sz w:val="18"/>
      </w:rPr>
      <w:t>Sjabloon3</w:t>
    </w:r>
    <w:r>
      <w:rPr>
        <w:color w:val="808080"/>
        <w:sz w:val="18"/>
      </w:rPr>
      <w:fldChar w:fldCharType="end"/>
    </w:r>
    <w:r w:rsidR="00A07906">
      <w:rPr>
        <w:color w:val="808080"/>
        <w:sz w:val="18"/>
      </w:rPr>
      <w:t xml:space="preserve">, </w:t>
    </w:r>
    <w:r w:rsidR="00EF48BB">
      <w:fldChar w:fldCharType="begin"/>
    </w:r>
    <w:r w:rsidR="00EF48BB">
      <w:instrText xml:space="preserve"> USERINITIALS  \* MERGEFORMAT </w:instrText>
    </w:r>
    <w:r w:rsidR="00EF48BB">
      <w:fldChar w:fldCharType="separate"/>
    </w:r>
    <w:r w:rsidR="00A07906">
      <w:rPr>
        <w:noProof/>
        <w:color w:val="808080"/>
        <w:sz w:val="18"/>
      </w:rPr>
      <w:t>JvH</w:t>
    </w:r>
    <w:r w:rsidR="00EF48BB">
      <w:rPr>
        <w:noProof/>
        <w:color w:val="808080"/>
        <w:sz w:val="18"/>
      </w:rPr>
      <w:fldChar w:fldCharType="end"/>
    </w:r>
    <w:r w:rsidR="00A07906">
      <w:rPr>
        <w:color w:val="808080"/>
        <w:sz w:val="18"/>
      </w:rPr>
      <w:t xml:space="preserve">, </w:t>
    </w:r>
    <w:r>
      <w:rPr>
        <w:color w:val="808080"/>
        <w:sz w:val="18"/>
      </w:rPr>
      <w:fldChar w:fldCharType="begin"/>
    </w:r>
    <w:r w:rsidR="00A07906">
      <w:rPr>
        <w:color w:val="808080"/>
        <w:sz w:val="18"/>
      </w:rPr>
      <w:instrText xml:space="preserve"> DATE </w:instrText>
    </w:r>
    <w:r>
      <w:rPr>
        <w:color w:val="808080"/>
        <w:sz w:val="18"/>
      </w:rPr>
      <w:fldChar w:fldCharType="separate"/>
    </w:r>
    <w:r w:rsidR="00EF48BB">
      <w:rPr>
        <w:noProof/>
        <w:color w:val="808080"/>
        <w:sz w:val="18"/>
      </w:rPr>
      <w:t>21-08-15</w:t>
    </w:r>
    <w:r>
      <w:rPr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A76056" w14:textId="77777777" w:rsidR="00662969" w:rsidRDefault="00662969">
      <w:r>
        <w:separator/>
      </w:r>
    </w:p>
  </w:footnote>
  <w:footnote w:type="continuationSeparator" w:id="0">
    <w:p w14:paraId="02A1DF33" w14:textId="77777777" w:rsidR="00662969" w:rsidRDefault="006629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FBCC75" w14:textId="77777777" w:rsidR="008304C0" w:rsidRDefault="008304C0">
    <w:pPr>
      <w:pStyle w:val="Kopteks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5D33F2" w14:textId="03B43E88" w:rsidR="00A07906" w:rsidRDefault="003C1440" w:rsidP="00C96F50">
    <w:pPr>
      <w:pStyle w:val="Koptekst"/>
    </w:pPr>
    <w:r w:rsidRPr="00BC3342">
      <w:rPr>
        <w:lang w:val="en-US"/>
      </w:rPr>
      <w:t xml:space="preserve">ICA </w:t>
    </w:r>
    <w:proofErr w:type="spellStart"/>
    <w:r>
      <w:rPr>
        <w:lang w:val="en-US"/>
      </w:rPr>
      <w:t>Standaard</w:t>
    </w:r>
    <w:proofErr w:type="spellEnd"/>
    <w:r>
      <w:rPr>
        <w:lang w:val="en-US"/>
      </w:rPr>
      <w:t xml:space="preserve"> </w:t>
    </w:r>
    <w:proofErr w:type="gramStart"/>
    <w:r w:rsidRPr="00BC3342">
      <w:rPr>
        <w:lang w:val="en-US"/>
      </w:rPr>
      <w:t xml:space="preserve">SAQ  </w:t>
    </w:r>
    <w:r w:rsidR="008304C0">
      <w:t>Versie</w:t>
    </w:r>
    <w:proofErr w:type="gramEnd"/>
    <w:r w:rsidR="008304C0">
      <w:t xml:space="preserve"> 0.6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4B6890" w14:textId="77777777" w:rsidR="008304C0" w:rsidRDefault="008304C0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6551"/>
    <w:multiLevelType w:val="hybridMultilevel"/>
    <w:tmpl w:val="2BD02C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D6293"/>
    <w:multiLevelType w:val="hybridMultilevel"/>
    <w:tmpl w:val="F9B4FF14"/>
    <w:lvl w:ilvl="0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23CC6"/>
    <w:multiLevelType w:val="hybridMultilevel"/>
    <w:tmpl w:val="80CC7C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123B0A"/>
    <w:multiLevelType w:val="hybridMultilevel"/>
    <w:tmpl w:val="7ACE8F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E7E03"/>
    <w:multiLevelType w:val="hybridMultilevel"/>
    <w:tmpl w:val="230E426A"/>
    <w:lvl w:ilvl="0" w:tplc="53F0B1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8528C6"/>
    <w:multiLevelType w:val="hybridMultilevel"/>
    <w:tmpl w:val="BA8E6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EE7B4B"/>
    <w:multiLevelType w:val="hybridMultilevel"/>
    <w:tmpl w:val="80B29EE4"/>
    <w:lvl w:ilvl="0" w:tplc="69BCF00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0404DA6"/>
    <w:multiLevelType w:val="hybridMultilevel"/>
    <w:tmpl w:val="4AA864E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300884"/>
    <w:multiLevelType w:val="hybridMultilevel"/>
    <w:tmpl w:val="AA064C7C"/>
    <w:lvl w:ilvl="0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8B38CA"/>
    <w:multiLevelType w:val="hybridMultilevel"/>
    <w:tmpl w:val="9126D1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862F6A"/>
    <w:multiLevelType w:val="hybridMultilevel"/>
    <w:tmpl w:val="5F7C8C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DF04ED7"/>
    <w:multiLevelType w:val="hybridMultilevel"/>
    <w:tmpl w:val="B282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BF3996"/>
    <w:multiLevelType w:val="hybridMultilevel"/>
    <w:tmpl w:val="CCB61BB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70374D"/>
    <w:multiLevelType w:val="hybridMultilevel"/>
    <w:tmpl w:val="9C90B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DD22AC"/>
    <w:multiLevelType w:val="hybridMultilevel"/>
    <w:tmpl w:val="912850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EC519E3"/>
    <w:multiLevelType w:val="hybridMultilevel"/>
    <w:tmpl w:val="A0F8B7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2257C3"/>
    <w:multiLevelType w:val="hybridMultilevel"/>
    <w:tmpl w:val="30E64B8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873A0C"/>
    <w:multiLevelType w:val="hybridMultilevel"/>
    <w:tmpl w:val="33CC92C4"/>
    <w:lvl w:ilvl="0" w:tplc="5302DD92">
      <w:start w:val="1"/>
      <w:numFmt w:val="bullet"/>
      <w:lvlText w:val=""/>
      <w:lvlJc w:val="left"/>
      <w:pPr>
        <w:ind w:left="643" w:hanging="283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94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66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38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10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82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54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26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5989" w:hanging="360"/>
      </w:pPr>
      <w:rPr>
        <w:rFonts w:ascii="Wingdings" w:hAnsi="Wingdings" w:hint="default"/>
      </w:rPr>
    </w:lvl>
  </w:abstractNum>
  <w:abstractNum w:abstractNumId="18">
    <w:nsid w:val="590151D9"/>
    <w:multiLevelType w:val="hybridMultilevel"/>
    <w:tmpl w:val="C270D96A"/>
    <w:lvl w:ilvl="0" w:tplc="034CB2CC">
      <w:start w:val="1"/>
      <w:numFmt w:val="bullet"/>
      <w:lvlText w:val=""/>
      <w:lvlJc w:val="left"/>
      <w:pPr>
        <w:ind w:left="567" w:hanging="283"/>
      </w:pPr>
      <w:rPr>
        <w:rFonts w:ascii="Symbol" w:hAnsi="Symbol" w:hint="default"/>
      </w:rPr>
    </w:lvl>
    <w:lvl w:ilvl="1" w:tplc="DD52444E">
      <w:start w:val="1"/>
      <w:numFmt w:val="bullet"/>
      <w:lvlText w:val="o"/>
      <w:lvlJc w:val="left"/>
      <w:pPr>
        <w:ind w:left="851" w:hanging="284"/>
      </w:pPr>
      <w:rPr>
        <w:rFonts w:ascii="Courier New" w:hAnsi="Courier New" w:hint="default"/>
      </w:rPr>
    </w:lvl>
    <w:lvl w:ilvl="2" w:tplc="5302DD92">
      <w:start w:val="1"/>
      <w:numFmt w:val="bullet"/>
      <w:lvlText w:val=""/>
      <w:lvlJc w:val="left"/>
      <w:pPr>
        <w:ind w:left="1134" w:hanging="283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855CD7"/>
    <w:multiLevelType w:val="hybridMultilevel"/>
    <w:tmpl w:val="DCF689E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201C5E"/>
    <w:multiLevelType w:val="hybridMultilevel"/>
    <w:tmpl w:val="9AC4D226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E732086"/>
    <w:multiLevelType w:val="hybridMultilevel"/>
    <w:tmpl w:val="E8C8E5BE"/>
    <w:lvl w:ilvl="0" w:tplc="69BCF00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512037"/>
    <w:multiLevelType w:val="hybridMultilevel"/>
    <w:tmpl w:val="5142A2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7E3F6F"/>
    <w:multiLevelType w:val="hybridMultilevel"/>
    <w:tmpl w:val="ABA2E18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CA9461C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CCA28E3"/>
    <w:multiLevelType w:val="hybridMultilevel"/>
    <w:tmpl w:val="6D06D6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50007C"/>
    <w:multiLevelType w:val="hybridMultilevel"/>
    <w:tmpl w:val="97EEF7A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9"/>
  </w:num>
  <w:num w:numId="3">
    <w:abstractNumId w:val="20"/>
  </w:num>
  <w:num w:numId="4">
    <w:abstractNumId w:val="22"/>
  </w:num>
  <w:num w:numId="5">
    <w:abstractNumId w:val="2"/>
  </w:num>
  <w:num w:numId="6">
    <w:abstractNumId w:val="12"/>
  </w:num>
  <w:num w:numId="7">
    <w:abstractNumId w:val="7"/>
  </w:num>
  <w:num w:numId="8">
    <w:abstractNumId w:val="25"/>
  </w:num>
  <w:num w:numId="9">
    <w:abstractNumId w:val="0"/>
  </w:num>
  <w:num w:numId="10">
    <w:abstractNumId w:val="15"/>
  </w:num>
  <w:num w:numId="11">
    <w:abstractNumId w:val="3"/>
  </w:num>
  <w:num w:numId="12">
    <w:abstractNumId w:val="16"/>
  </w:num>
  <w:num w:numId="13">
    <w:abstractNumId w:val="14"/>
  </w:num>
  <w:num w:numId="14">
    <w:abstractNumId w:val="18"/>
  </w:num>
  <w:num w:numId="15">
    <w:abstractNumId w:val="1"/>
  </w:num>
  <w:num w:numId="16">
    <w:abstractNumId w:val="8"/>
  </w:num>
  <w:num w:numId="17">
    <w:abstractNumId w:val="10"/>
  </w:num>
  <w:num w:numId="18">
    <w:abstractNumId w:val="17"/>
  </w:num>
  <w:num w:numId="19">
    <w:abstractNumId w:val="26"/>
  </w:num>
  <w:num w:numId="20">
    <w:abstractNumId w:val="21"/>
  </w:num>
  <w:num w:numId="21">
    <w:abstractNumId w:val="5"/>
  </w:num>
  <w:num w:numId="22">
    <w:abstractNumId w:val="6"/>
  </w:num>
  <w:num w:numId="23">
    <w:abstractNumId w:val="11"/>
  </w:num>
  <w:num w:numId="24">
    <w:abstractNumId w:val="13"/>
  </w:num>
  <w:num w:numId="25">
    <w:abstractNumId w:val="9"/>
  </w:num>
  <w:num w:numId="26">
    <w:abstractNumId w:val="24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nl-NL" w:vendorID="9" w:dllVersion="512" w:checkStyle="1"/>
  <w:activeWritingStyle w:appName="MSWord" w:lang="nl-NL" w:vendorID="1" w:dllVersion="512" w:checkStyle="1"/>
  <w:proofState w:spelling="clean" w:grammar="clean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5D1"/>
    <w:rsid w:val="00001FB9"/>
    <w:rsid w:val="000035B7"/>
    <w:rsid w:val="00005467"/>
    <w:rsid w:val="0000662B"/>
    <w:rsid w:val="00013768"/>
    <w:rsid w:val="00014AC8"/>
    <w:rsid w:val="00020528"/>
    <w:rsid w:val="000218BC"/>
    <w:rsid w:val="00021AAD"/>
    <w:rsid w:val="00021DEC"/>
    <w:rsid w:val="00023FCF"/>
    <w:rsid w:val="00024BDF"/>
    <w:rsid w:val="00030E2B"/>
    <w:rsid w:val="00033244"/>
    <w:rsid w:val="00034158"/>
    <w:rsid w:val="00040454"/>
    <w:rsid w:val="00040E13"/>
    <w:rsid w:val="000456CF"/>
    <w:rsid w:val="00050F05"/>
    <w:rsid w:val="00051AEC"/>
    <w:rsid w:val="00053F34"/>
    <w:rsid w:val="0005420E"/>
    <w:rsid w:val="000576D7"/>
    <w:rsid w:val="00066DD8"/>
    <w:rsid w:val="000729D9"/>
    <w:rsid w:val="00075613"/>
    <w:rsid w:val="000829BB"/>
    <w:rsid w:val="000841AD"/>
    <w:rsid w:val="00086FE0"/>
    <w:rsid w:val="00090E86"/>
    <w:rsid w:val="00093ED8"/>
    <w:rsid w:val="000968E2"/>
    <w:rsid w:val="000A1F2A"/>
    <w:rsid w:val="000B1E20"/>
    <w:rsid w:val="000B336C"/>
    <w:rsid w:val="000B34F4"/>
    <w:rsid w:val="000B3527"/>
    <w:rsid w:val="000C1244"/>
    <w:rsid w:val="000D16A8"/>
    <w:rsid w:val="000D1C97"/>
    <w:rsid w:val="000D316D"/>
    <w:rsid w:val="000E0594"/>
    <w:rsid w:val="000E11BF"/>
    <w:rsid w:val="000E13DD"/>
    <w:rsid w:val="000F11F8"/>
    <w:rsid w:val="000F4236"/>
    <w:rsid w:val="00102E3A"/>
    <w:rsid w:val="00105ADC"/>
    <w:rsid w:val="00107B76"/>
    <w:rsid w:val="001113B6"/>
    <w:rsid w:val="00112A0D"/>
    <w:rsid w:val="00117748"/>
    <w:rsid w:val="00117FDE"/>
    <w:rsid w:val="00120E27"/>
    <w:rsid w:val="00121C9D"/>
    <w:rsid w:val="0012238E"/>
    <w:rsid w:val="001228EF"/>
    <w:rsid w:val="00130126"/>
    <w:rsid w:val="00130C28"/>
    <w:rsid w:val="00131749"/>
    <w:rsid w:val="001335C5"/>
    <w:rsid w:val="00142016"/>
    <w:rsid w:val="00142271"/>
    <w:rsid w:val="0014353F"/>
    <w:rsid w:val="001447EB"/>
    <w:rsid w:val="001451A3"/>
    <w:rsid w:val="001478C1"/>
    <w:rsid w:val="00151317"/>
    <w:rsid w:val="00160EB9"/>
    <w:rsid w:val="001629C7"/>
    <w:rsid w:val="00167E4C"/>
    <w:rsid w:val="001776B5"/>
    <w:rsid w:val="001844C8"/>
    <w:rsid w:val="001861E3"/>
    <w:rsid w:val="001907E8"/>
    <w:rsid w:val="00196C7A"/>
    <w:rsid w:val="001A1DB9"/>
    <w:rsid w:val="001C48A3"/>
    <w:rsid w:val="001C5479"/>
    <w:rsid w:val="001C59A6"/>
    <w:rsid w:val="001D31AE"/>
    <w:rsid w:val="001D53B2"/>
    <w:rsid w:val="001D6097"/>
    <w:rsid w:val="001D6228"/>
    <w:rsid w:val="001D7961"/>
    <w:rsid w:val="001E1D38"/>
    <w:rsid w:val="001E1D70"/>
    <w:rsid w:val="001F21C6"/>
    <w:rsid w:val="001F22D0"/>
    <w:rsid w:val="001F26FB"/>
    <w:rsid w:val="001F39BB"/>
    <w:rsid w:val="001F6C29"/>
    <w:rsid w:val="002006CD"/>
    <w:rsid w:val="002059BA"/>
    <w:rsid w:val="0020773F"/>
    <w:rsid w:val="0021015B"/>
    <w:rsid w:val="00220B1B"/>
    <w:rsid w:val="002215E8"/>
    <w:rsid w:val="002342D2"/>
    <w:rsid w:val="00234750"/>
    <w:rsid w:val="002349FE"/>
    <w:rsid w:val="00237589"/>
    <w:rsid w:val="0023772E"/>
    <w:rsid w:val="00237937"/>
    <w:rsid w:val="00260E5A"/>
    <w:rsid w:val="00263A27"/>
    <w:rsid w:val="002712FC"/>
    <w:rsid w:val="00272288"/>
    <w:rsid w:val="00272CC7"/>
    <w:rsid w:val="00273010"/>
    <w:rsid w:val="0028023E"/>
    <w:rsid w:val="00282291"/>
    <w:rsid w:val="00285365"/>
    <w:rsid w:val="002879B3"/>
    <w:rsid w:val="00293A8A"/>
    <w:rsid w:val="0029464C"/>
    <w:rsid w:val="00296354"/>
    <w:rsid w:val="00297C81"/>
    <w:rsid w:val="002A0832"/>
    <w:rsid w:val="002A44DD"/>
    <w:rsid w:val="002A4953"/>
    <w:rsid w:val="002B081B"/>
    <w:rsid w:val="002B70EB"/>
    <w:rsid w:val="002B74AD"/>
    <w:rsid w:val="002C09A9"/>
    <w:rsid w:val="002C253C"/>
    <w:rsid w:val="002C3171"/>
    <w:rsid w:val="002C48F2"/>
    <w:rsid w:val="002C6DF2"/>
    <w:rsid w:val="002D20DC"/>
    <w:rsid w:val="002D34EE"/>
    <w:rsid w:val="002D7755"/>
    <w:rsid w:val="002D7D28"/>
    <w:rsid w:val="002F27A6"/>
    <w:rsid w:val="00302D3F"/>
    <w:rsid w:val="00305672"/>
    <w:rsid w:val="00322192"/>
    <w:rsid w:val="00323D4B"/>
    <w:rsid w:val="0032482B"/>
    <w:rsid w:val="00325206"/>
    <w:rsid w:val="0032700D"/>
    <w:rsid w:val="003375C7"/>
    <w:rsid w:val="0034511D"/>
    <w:rsid w:val="00350CA4"/>
    <w:rsid w:val="003520A7"/>
    <w:rsid w:val="003521A6"/>
    <w:rsid w:val="00352E14"/>
    <w:rsid w:val="00356DB9"/>
    <w:rsid w:val="003603F0"/>
    <w:rsid w:val="00361C74"/>
    <w:rsid w:val="003634C9"/>
    <w:rsid w:val="0036421F"/>
    <w:rsid w:val="003670B3"/>
    <w:rsid w:val="00370585"/>
    <w:rsid w:val="00371A3B"/>
    <w:rsid w:val="00373F15"/>
    <w:rsid w:val="003775C8"/>
    <w:rsid w:val="0038097A"/>
    <w:rsid w:val="00380AD6"/>
    <w:rsid w:val="003827D4"/>
    <w:rsid w:val="00384D90"/>
    <w:rsid w:val="00385514"/>
    <w:rsid w:val="00386F54"/>
    <w:rsid w:val="0039124E"/>
    <w:rsid w:val="003936F6"/>
    <w:rsid w:val="00397079"/>
    <w:rsid w:val="003A4B9A"/>
    <w:rsid w:val="003B01C5"/>
    <w:rsid w:val="003B0DBA"/>
    <w:rsid w:val="003B1594"/>
    <w:rsid w:val="003B1DAA"/>
    <w:rsid w:val="003B3478"/>
    <w:rsid w:val="003B646F"/>
    <w:rsid w:val="003C1440"/>
    <w:rsid w:val="003C1C9E"/>
    <w:rsid w:val="003C3FE2"/>
    <w:rsid w:val="003C5339"/>
    <w:rsid w:val="003D2667"/>
    <w:rsid w:val="003D574F"/>
    <w:rsid w:val="003E37B6"/>
    <w:rsid w:val="003F4459"/>
    <w:rsid w:val="003F5034"/>
    <w:rsid w:val="003F6B17"/>
    <w:rsid w:val="00400246"/>
    <w:rsid w:val="00415714"/>
    <w:rsid w:val="00415AC4"/>
    <w:rsid w:val="00417CCB"/>
    <w:rsid w:val="00417F31"/>
    <w:rsid w:val="004248B5"/>
    <w:rsid w:val="00426298"/>
    <w:rsid w:val="00430E3C"/>
    <w:rsid w:val="00431122"/>
    <w:rsid w:val="00431E41"/>
    <w:rsid w:val="00432807"/>
    <w:rsid w:val="00437CF4"/>
    <w:rsid w:val="004412AC"/>
    <w:rsid w:val="00443F0C"/>
    <w:rsid w:val="00445FDB"/>
    <w:rsid w:val="0044635F"/>
    <w:rsid w:val="004561F4"/>
    <w:rsid w:val="004701AA"/>
    <w:rsid w:val="00473CF4"/>
    <w:rsid w:val="004748AD"/>
    <w:rsid w:val="00476121"/>
    <w:rsid w:val="00480A70"/>
    <w:rsid w:val="00483A87"/>
    <w:rsid w:val="00483B9C"/>
    <w:rsid w:val="004878FA"/>
    <w:rsid w:val="00495353"/>
    <w:rsid w:val="00496DF6"/>
    <w:rsid w:val="004A38A1"/>
    <w:rsid w:val="004A7B10"/>
    <w:rsid w:val="004B1B10"/>
    <w:rsid w:val="004C11A4"/>
    <w:rsid w:val="004C1D5F"/>
    <w:rsid w:val="004C2B44"/>
    <w:rsid w:val="004C37BE"/>
    <w:rsid w:val="004C3DE2"/>
    <w:rsid w:val="004D0A43"/>
    <w:rsid w:val="004D0B5A"/>
    <w:rsid w:val="004D5617"/>
    <w:rsid w:val="004D5FF0"/>
    <w:rsid w:val="004D60CA"/>
    <w:rsid w:val="004D6DD3"/>
    <w:rsid w:val="004D742B"/>
    <w:rsid w:val="004D7F48"/>
    <w:rsid w:val="004E28AA"/>
    <w:rsid w:val="004F5F46"/>
    <w:rsid w:val="00502BF3"/>
    <w:rsid w:val="00502CA3"/>
    <w:rsid w:val="0051117D"/>
    <w:rsid w:val="005137EC"/>
    <w:rsid w:val="0051394F"/>
    <w:rsid w:val="00520A85"/>
    <w:rsid w:val="00525FD2"/>
    <w:rsid w:val="00526B43"/>
    <w:rsid w:val="005276FE"/>
    <w:rsid w:val="00527A43"/>
    <w:rsid w:val="00527AD9"/>
    <w:rsid w:val="00533981"/>
    <w:rsid w:val="00536B7F"/>
    <w:rsid w:val="00541A42"/>
    <w:rsid w:val="00541F91"/>
    <w:rsid w:val="005443F3"/>
    <w:rsid w:val="00553A0E"/>
    <w:rsid w:val="00553C85"/>
    <w:rsid w:val="0055504F"/>
    <w:rsid w:val="005576A2"/>
    <w:rsid w:val="005620F3"/>
    <w:rsid w:val="0056241A"/>
    <w:rsid w:val="00562C82"/>
    <w:rsid w:val="00566F08"/>
    <w:rsid w:val="00570B20"/>
    <w:rsid w:val="00572534"/>
    <w:rsid w:val="0057441B"/>
    <w:rsid w:val="00575CCC"/>
    <w:rsid w:val="00580E3D"/>
    <w:rsid w:val="00581BD8"/>
    <w:rsid w:val="00581E44"/>
    <w:rsid w:val="005840CF"/>
    <w:rsid w:val="00585304"/>
    <w:rsid w:val="005858CD"/>
    <w:rsid w:val="005917D5"/>
    <w:rsid w:val="00592740"/>
    <w:rsid w:val="0059299F"/>
    <w:rsid w:val="00594B63"/>
    <w:rsid w:val="00595D11"/>
    <w:rsid w:val="005A0D4A"/>
    <w:rsid w:val="005A1668"/>
    <w:rsid w:val="005A1D2F"/>
    <w:rsid w:val="005A1E34"/>
    <w:rsid w:val="005A2519"/>
    <w:rsid w:val="005A442E"/>
    <w:rsid w:val="005A5D58"/>
    <w:rsid w:val="005A69DF"/>
    <w:rsid w:val="005B15F6"/>
    <w:rsid w:val="005B498F"/>
    <w:rsid w:val="005B5298"/>
    <w:rsid w:val="005B5E33"/>
    <w:rsid w:val="005C50C5"/>
    <w:rsid w:val="005C5C15"/>
    <w:rsid w:val="005D66D6"/>
    <w:rsid w:val="005E51E9"/>
    <w:rsid w:val="005E7505"/>
    <w:rsid w:val="005E77E1"/>
    <w:rsid w:val="005F11F4"/>
    <w:rsid w:val="005F1BAC"/>
    <w:rsid w:val="005F520D"/>
    <w:rsid w:val="005F6E4A"/>
    <w:rsid w:val="00601346"/>
    <w:rsid w:val="006015AE"/>
    <w:rsid w:val="00603C2B"/>
    <w:rsid w:val="00610013"/>
    <w:rsid w:val="00610147"/>
    <w:rsid w:val="00611026"/>
    <w:rsid w:val="00612176"/>
    <w:rsid w:val="00617E2D"/>
    <w:rsid w:val="006208BD"/>
    <w:rsid w:val="00621EE5"/>
    <w:rsid w:val="006273E0"/>
    <w:rsid w:val="00630034"/>
    <w:rsid w:val="00631237"/>
    <w:rsid w:val="006326CD"/>
    <w:rsid w:val="00632E9D"/>
    <w:rsid w:val="00643CDC"/>
    <w:rsid w:val="00646F69"/>
    <w:rsid w:val="00651943"/>
    <w:rsid w:val="0065248F"/>
    <w:rsid w:val="0065297F"/>
    <w:rsid w:val="00654193"/>
    <w:rsid w:val="00654582"/>
    <w:rsid w:val="00657A1E"/>
    <w:rsid w:val="00661DDF"/>
    <w:rsid w:val="00662969"/>
    <w:rsid w:val="006678CA"/>
    <w:rsid w:val="00672D01"/>
    <w:rsid w:val="006731C5"/>
    <w:rsid w:val="006753B1"/>
    <w:rsid w:val="006763C8"/>
    <w:rsid w:val="00676A27"/>
    <w:rsid w:val="006835F4"/>
    <w:rsid w:val="00683A34"/>
    <w:rsid w:val="00683CB0"/>
    <w:rsid w:val="00686F28"/>
    <w:rsid w:val="00690F72"/>
    <w:rsid w:val="006976F4"/>
    <w:rsid w:val="006A16C5"/>
    <w:rsid w:val="006A3E55"/>
    <w:rsid w:val="006A40C9"/>
    <w:rsid w:val="006A64BF"/>
    <w:rsid w:val="006B1200"/>
    <w:rsid w:val="006B1CC7"/>
    <w:rsid w:val="006B2C9C"/>
    <w:rsid w:val="006B34EA"/>
    <w:rsid w:val="006B3F4C"/>
    <w:rsid w:val="006B4192"/>
    <w:rsid w:val="006C4530"/>
    <w:rsid w:val="006D02C8"/>
    <w:rsid w:val="006D238A"/>
    <w:rsid w:val="006D3298"/>
    <w:rsid w:val="006D3D19"/>
    <w:rsid w:val="006D3D50"/>
    <w:rsid w:val="006D470D"/>
    <w:rsid w:val="006E3607"/>
    <w:rsid w:val="006E6B77"/>
    <w:rsid w:val="006E73F8"/>
    <w:rsid w:val="006E745C"/>
    <w:rsid w:val="006F1D99"/>
    <w:rsid w:val="006F4BDA"/>
    <w:rsid w:val="00702909"/>
    <w:rsid w:val="00703982"/>
    <w:rsid w:val="00705FC7"/>
    <w:rsid w:val="00706D25"/>
    <w:rsid w:val="0071146D"/>
    <w:rsid w:val="0071458A"/>
    <w:rsid w:val="00720FA0"/>
    <w:rsid w:val="0072223F"/>
    <w:rsid w:val="0072263C"/>
    <w:rsid w:val="00724C49"/>
    <w:rsid w:val="00731B6F"/>
    <w:rsid w:val="00731E75"/>
    <w:rsid w:val="00736524"/>
    <w:rsid w:val="007424C9"/>
    <w:rsid w:val="00751C38"/>
    <w:rsid w:val="00755648"/>
    <w:rsid w:val="00756A63"/>
    <w:rsid w:val="0075725C"/>
    <w:rsid w:val="00763EDA"/>
    <w:rsid w:val="00764287"/>
    <w:rsid w:val="00766370"/>
    <w:rsid w:val="007708FF"/>
    <w:rsid w:val="00773218"/>
    <w:rsid w:val="00774C06"/>
    <w:rsid w:val="00777471"/>
    <w:rsid w:val="007808E1"/>
    <w:rsid w:val="0078136F"/>
    <w:rsid w:val="007845A3"/>
    <w:rsid w:val="007853C1"/>
    <w:rsid w:val="00785CBA"/>
    <w:rsid w:val="00791007"/>
    <w:rsid w:val="00791413"/>
    <w:rsid w:val="00792071"/>
    <w:rsid w:val="0079282D"/>
    <w:rsid w:val="00792871"/>
    <w:rsid w:val="00793671"/>
    <w:rsid w:val="00793733"/>
    <w:rsid w:val="00795B66"/>
    <w:rsid w:val="00796720"/>
    <w:rsid w:val="007A3307"/>
    <w:rsid w:val="007A7579"/>
    <w:rsid w:val="007A7C80"/>
    <w:rsid w:val="007B2C53"/>
    <w:rsid w:val="007B41BE"/>
    <w:rsid w:val="007B435A"/>
    <w:rsid w:val="007C1524"/>
    <w:rsid w:val="007C1C77"/>
    <w:rsid w:val="007C2EC1"/>
    <w:rsid w:val="007C3165"/>
    <w:rsid w:val="007C375B"/>
    <w:rsid w:val="007D073E"/>
    <w:rsid w:val="007D0AD4"/>
    <w:rsid w:val="007D26DC"/>
    <w:rsid w:val="007D2ACB"/>
    <w:rsid w:val="007D4C4E"/>
    <w:rsid w:val="007D6773"/>
    <w:rsid w:val="007D7FAF"/>
    <w:rsid w:val="007E038D"/>
    <w:rsid w:val="007E1ADA"/>
    <w:rsid w:val="007E6C8A"/>
    <w:rsid w:val="007E74E2"/>
    <w:rsid w:val="007F42EE"/>
    <w:rsid w:val="007F7FAB"/>
    <w:rsid w:val="00801B0B"/>
    <w:rsid w:val="0080284C"/>
    <w:rsid w:val="0080620A"/>
    <w:rsid w:val="00812316"/>
    <w:rsid w:val="008142A5"/>
    <w:rsid w:val="00823378"/>
    <w:rsid w:val="00826712"/>
    <w:rsid w:val="0082770F"/>
    <w:rsid w:val="008304C0"/>
    <w:rsid w:val="00837FCA"/>
    <w:rsid w:val="00846C95"/>
    <w:rsid w:val="00847100"/>
    <w:rsid w:val="0085068D"/>
    <w:rsid w:val="00851838"/>
    <w:rsid w:val="00860EDA"/>
    <w:rsid w:val="00863F4B"/>
    <w:rsid w:val="00872772"/>
    <w:rsid w:val="008814E8"/>
    <w:rsid w:val="00882C0D"/>
    <w:rsid w:val="00882E63"/>
    <w:rsid w:val="0088558D"/>
    <w:rsid w:val="00890AAB"/>
    <w:rsid w:val="008939F7"/>
    <w:rsid w:val="008A4C9F"/>
    <w:rsid w:val="008A6626"/>
    <w:rsid w:val="008B0E20"/>
    <w:rsid w:val="008B14EC"/>
    <w:rsid w:val="008B25E0"/>
    <w:rsid w:val="008B379F"/>
    <w:rsid w:val="008C3147"/>
    <w:rsid w:val="008C64EB"/>
    <w:rsid w:val="008C6E93"/>
    <w:rsid w:val="008D1942"/>
    <w:rsid w:val="008D1AAC"/>
    <w:rsid w:val="008D2918"/>
    <w:rsid w:val="008D3132"/>
    <w:rsid w:val="008D3C61"/>
    <w:rsid w:val="008D4ABA"/>
    <w:rsid w:val="008D5ED8"/>
    <w:rsid w:val="008E4B88"/>
    <w:rsid w:val="008F07DB"/>
    <w:rsid w:val="008F1F3E"/>
    <w:rsid w:val="008F36F4"/>
    <w:rsid w:val="008F3A4E"/>
    <w:rsid w:val="008F48F3"/>
    <w:rsid w:val="00904A9B"/>
    <w:rsid w:val="0091250F"/>
    <w:rsid w:val="00912EE9"/>
    <w:rsid w:val="00913642"/>
    <w:rsid w:val="00916C4B"/>
    <w:rsid w:val="0091710B"/>
    <w:rsid w:val="00925830"/>
    <w:rsid w:val="00931D64"/>
    <w:rsid w:val="00934699"/>
    <w:rsid w:val="00934E1C"/>
    <w:rsid w:val="009351D3"/>
    <w:rsid w:val="009472E1"/>
    <w:rsid w:val="0095186B"/>
    <w:rsid w:val="0095204E"/>
    <w:rsid w:val="009531C8"/>
    <w:rsid w:val="00955B78"/>
    <w:rsid w:val="00956D51"/>
    <w:rsid w:val="00962665"/>
    <w:rsid w:val="00965638"/>
    <w:rsid w:val="009668A3"/>
    <w:rsid w:val="009672E4"/>
    <w:rsid w:val="00972A38"/>
    <w:rsid w:val="009760EE"/>
    <w:rsid w:val="00977570"/>
    <w:rsid w:val="00977E7C"/>
    <w:rsid w:val="009815D1"/>
    <w:rsid w:val="009819A4"/>
    <w:rsid w:val="00981C54"/>
    <w:rsid w:val="0099108A"/>
    <w:rsid w:val="00991709"/>
    <w:rsid w:val="009979E0"/>
    <w:rsid w:val="009A1A2E"/>
    <w:rsid w:val="009A2088"/>
    <w:rsid w:val="009A32B2"/>
    <w:rsid w:val="009A444B"/>
    <w:rsid w:val="009A4C59"/>
    <w:rsid w:val="009A5B59"/>
    <w:rsid w:val="009A62CB"/>
    <w:rsid w:val="009A7167"/>
    <w:rsid w:val="009B3D42"/>
    <w:rsid w:val="009B4B1B"/>
    <w:rsid w:val="009C0CB6"/>
    <w:rsid w:val="009C22C9"/>
    <w:rsid w:val="009C2475"/>
    <w:rsid w:val="009C4AB8"/>
    <w:rsid w:val="009C78DD"/>
    <w:rsid w:val="009D262B"/>
    <w:rsid w:val="009D3A8B"/>
    <w:rsid w:val="009D3ADB"/>
    <w:rsid w:val="009D66F5"/>
    <w:rsid w:val="009E46E9"/>
    <w:rsid w:val="009E7976"/>
    <w:rsid w:val="009F2414"/>
    <w:rsid w:val="009F6BBF"/>
    <w:rsid w:val="00A015A1"/>
    <w:rsid w:val="00A05553"/>
    <w:rsid w:val="00A065A2"/>
    <w:rsid w:val="00A077A6"/>
    <w:rsid w:val="00A07906"/>
    <w:rsid w:val="00A12FED"/>
    <w:rsid w:val="00A20D60"/>
    <w:rsid w:val="00A20F37"/>
    <w:rsid w:val="00A21CFF"/>
    <w:rsid w:val="00A27D0A"/>
    <w:rsid w:val="00A3069F"/>
    <w:rsid w:val="00A35E9A"/>
    <w:rsid w:val="00A469A8"/>
    <w:rsid w:val="00A5376B"/>
    <w:rsid w:val="00A55475"/>
    <w:rsid w:val="00A62DEB"/>
    <w:rsid w:val="00A63E3B"/>
    <w:rsid w:val="00A64E11"/>
    <w:rsid w:val="00A64E1D"/>
    <w:rsid w:val="00A71D8F"/>
    <w:rsid w:val="00A74593"/>
    <w:rsid w:val="00A80C5C"/>
    <w:rsid w:val="00A838AB"/>
    <w:rsid w:val="00A85BCC"/>
    <w:rsid w:val="00A85EFF"/>
    <w:rsid w:val="00AA1071"/>
    <w:rsid w:val="00AA5994"/>
    <w:rsid w:val="00AA714E"/>
    <w:rsid w:val="00AA7961"/>
    <w:rsid w:val="00AB0265"/>
    <w:rsid w:val="00AB0C3B"/>
    <w:rsid w:val="00AB47F8"/>
    <w:rsid w:val="00AB55AF"/>
    <w:rsid w:val="00AB6091"/>
    <w:rsid w:val="00AC0217"/>
    <w:rsid w:val="00AC33A9"/>
    <w:rsid w:val="00AC4EB8"/>
    <w:rsid w:val="00AC704B"/>
    <w:rsid w:val="00AC758F"/>
    <w:rsid w:val="00AD1572"/>
    <w:rsid w:val="00AD3022"/>
    <w:rsid w:val="00AD3CE9"/>
    <w:rsid w:val="00AD3DB8"/>
    <w:rsid w:val="00AD578E"/>
    <w:rsid w:val="00AD60E7"/>
    <w:rsid w:val="00AE090A"/>
    <w:rsid w:val="00AE505B"/>
    <w:rsid w:val="00AF02C5"/>
    <w:rsid w:val="00AF2D83"/>
    <w:rsid w:val="00AF7C04"/>
    <w:rsid w:val="00B021A1"/>
    <w:rsid w:val="00B045C1"/>
    <w:rsid w:val="00B04A23"/>
    <w:rsid w:val="00B05370"/>
    <w:rsid w:val="00B05568"/>
    <w:rsid w:val="00B061C8"/>
    <w:rsid w:val="00B0751C"/>
    <w:rsid w:val="00B10599"/>
    <w:rsid w:val="00B10B82"/>
    <w:rsid w:val="00B11577"/>
    <w:rsid w:val="00B20E12"/>
    <w:rsid w:val="00B2164F"/>
    <w:rsid w:val="00B2452D"/>
    <w:rsid w:val="00B267C9"/>
    <w:rsid w:val="00B312D3"/>
    <w:rsid w:val="00B36B65"/>
    <w:rsid w:val="00B37B54"/>
    <w:rsid w:val="00B40CD5"/>
    <w:rsid w:val="00B43D26"/>
    <w:rsid w:val="00B45AE7"/>
    <w:rsid w:val="00B46509"/>
    <w:rsid w:val="00B47CC8"/>
    <w:rsid w:val="00B520E6"/>
    <w:rsid w:val="00B5552F"/>
    <w:rsid w:val="00B57587"/>
    <w:rsid w:val="00B71C50"/>
    <w:rsid w:val="00B7264A"/>
    <w:rsid w:val="00B73795"/>
    <w:rsid w:val="00B73A4D"/>
    <w:rsid w:val="00B77E85"/>
    <w:rsid w:val="00B82577"/>
    <w:rsid w:val="00B84ED5"/>
    <w:rsid w:val="00B87851"/>
    <w:rsid w:val="00B91A39"/>
    <w:rsid w:val="00B93E9D"/>
    <w:rsid w:val="00B9458D"/>
    <w:rsid w:val="00B969AE"/>
    <w:rsid w:val="00BA3C2B"/>
    <w:rsid w:val="00BA4C2C"/>
    <w:rsid w:val="00BA5E0B"/>
    <w:rsid w:val="00BB0B47"/>
    <w:rsid w:val="00BB18E0"/>
    <w:rsid w:val="00BB2C03"/>
    <w:rsid w:val="00BB41BC"/>
    <w:rsid w:val="00BC028C"/>
    <w:rsid w:val="00BC3342"/>
    <w:rsid w:val="00BD2310"/>
    <w:rsid w:val="00BD3A7F"/>
    <w:rsid w:val="00BD3C69"/>
    <w:rsid w:val="00BD7AFE"/>
    <w:rsid w:val="00BE08C7"/>
    <w:rsid w:val="00BE3BA3"/>
    <w:rsid w:val="00BE49FB"/>
    <w:rsid w:val="00BF0B9C"/>
    <w:rsid w:val="00BF0EB9"/>
    <w:rsid w:val="00BF1CA4"/>
    <w:rsid w:val="00BF313C"/>
    <w:rsid w:val="00BF6F7A"/>
    <w:rsid w:val="00C03953"/>
    <w:rsid w:val="00C0470D"/>
    <w:rsid w:val="00C050ED"/>
    <w:rsid w:val="00C05103"/>
    <w:rsid w:val="00C17FF5"/>
    <w:rsid w:val="00C2707A"/>
    <w:rsid w:val="00C34947"/>
    <w:rsid w:val="00C3609D"/>
    <w:rsid w:val="00C3646E"/>
    <w:rsid w:val="00C43BA6"/>
    <w:rsid w:val="00C46994"/>
    <w:rsid w:val="00C54C2E"/>
    <w:rsid w:val="00C619F5"/>
    <w:rsid w:val="00C7161A"/>
    <w:rsid w:val="00C77E31"/>
    <w:rsid w:val="00C85B67"/>
    <w:rsid w:val="00C86FE0"/>
    <w:rsid w:val="00C879EF"/>
    <w:rsid w:val="00C9130A"/>
    <w:rsid w:val="00C95F73"/>
    <w:rsid w:val="00C9619C"/>
    <w:rsid w:val="00C96F50"/>
    <w:rsid w:val="00CA3A2F"/>
    <w:rsid w:val="00CA3ADF"/>
    <w:rsid w:val="00CA497E"/>
    <w:rsid w:val="00CA6E67"/>
    <w:rsid w:val="00CB1D11"/>
    <w:rsid w:val="00CB423D"/>
    <w:rsid w:val="00CB5E7B"/>
    <w:rsid w:val="00CC40D4"/>
    <w:rsid w:val="00CC6629"/>
    <w:rsid w:val="00CC7479"/>
    <w:rsid w:val="00CC7870"/>
    <w:rsid w:val="00CC7FD7"/>
    <w:rsid w:val="00CD55F6"/>
    <w:rsid w:val="00CD578D"/>
    <w:rsid w:val="00CD7A86"/>
    <w:rsid w:val="00CE1A08"/>
    <w:rsid w:val="00CE3009"/>
    <w:rsid w:val="00CE47F1"/>
    <w:rsid w:val="00CE4DDF"/>
    <w:rsid w:val="00CF394B"/>
    <w:rsid w:val="00CF4EEC"/>
    <w:rsid w:val="00CF6192"/>
    <w:rsid w:val="00D13949"/>
    <w:rsid w:val="00D162A1"/>
    <w:rsid w:val="00D20991"/>
    <w:rsid w:val="00D21DF5"/>
    <w:rsid w:val="00D25192"/>
    <w:rsid w:val="00D3067C"/>
    <w:rsid w:val="00D31AB3"/>
    <w:rsid w:val="00D334C5"/>
    <w:rsid w:val="00D34C91"/>
    <w:rsid w:val="00D373CB"/>
    <w:rsid w:val="00D4082F"/>
    <w:rsid w:val="00D415DC"/>
    <w:rsid w:val="00D43A6B"/>
    <w:rsid w:val="00D45973"/>
    <w:rsid w:val="00D45FF9"/>
    <w:rsid w:val="00D47764"/>
    <w:rsid w:val="00D506CC"/>
    <w:rsid w:val="00D521F7"/>
    <w:rsid w:val="00D56CB6"/>
    <w:rsid w:val="00D56EC6"/>
    <w:rsid w:val="00D57B33"/>
    <w:rsid w:val="00D61C15"/>
    <w:rsid w:val="00D63FAC"/>
    <w:rsid w:val="00D658F4"/>
    <w:rsid w:val="00D67093"/>
    <w:rsid w:val="00D71437"/>
    <w:rsid w:val="00D73B3E"/>
    <w:rsid w:val="00D7416C"/>
    <w:rsid w:val="00D835C3"/>
    <w:rsid w:val="00D8459F"/>
    <w:rsid w:val="00D91242"/>
    <w:rsid w:val="00DA012C"/>
    <w:rsid w:val="00DA4EBD"/>
    <w:rsid w:val="00DA5A3E"/>
    <w:rsid w:val="00DA658E"/>
    <w:rsid w:val="00DA70DF"/>
    <w:rsid w:val="00DB3FC7"/>
    <w:rsid w:val="00DC1217"/>
    <w:rsid w:val="00DC69D3"/>
    <w:rsid w:val="00DC70C7"/>
    <w:rsid w:val="00DC7FD1"/>
    <w:rsid w:val="00DD09A3"/>
    <w:rsid w:val="00DD0BFD"/>
    <w:rsid w:val="00DD1F4F"/>
    <w:rsid w:val="00DD206E"/>
    <w:rsid w:val="00DE053D"/>
    <w:rsid w:val="00DE3E28"/>
    <w:rsid w:val="00E04C8A"/>
    <w:rsid w:val="00E056D7"/>
    <w:rsid w:val="00E06BDD"/>
    <w:rsid w:val="00E07A8D"/>
    <w:rsid w:val="00E13FB9"/>
    <w:rsid w:val="00E14974"/>
    <w:rsid w:val="00E14A4E"/>
    <w:rsid w:val="00E15647"/>
    <w:rsid w:val="00E20E8A"/>
    <w:rsid w:val="00E24E6C"/>
    <w:rsid w:val="00E30F26"/>
    <w:rsid w:val="00E42A89"/>
    <w:rsid w:val="00E50157"/>
    <w:rsid w:val="00E512C6"/>
    <w:rsid w:val="00E51F46"/>
    <w:rsid w:val="00E60B06"/>
    <w:rsid w:val="00E60BB7"/>
    <w:rsid w:val="00E61193"/>
    <w:rsid w:val="00E75DD1"/>
    <w:rsid w:val="00E76C1C"/>
    <w:rsid w:val="00E803BD"/>
    <w:rsid w:val="00E81F5A"/>
    <w:rsid w:val="00E82C13"/>
    <w:rsid w:val="00E86AAA"/>
    <w:rsid w:val="00E86B7D"/>
    <w:rsid w:val="00E87311"/>
    <w:rsid w:val="00E927AB"/>
    <w:rsid w:val="00E96585"/>
    <w:rsid w:val="00E96C6A"/>
    <w:rsid w:val="00EA3119"/>
    <w:rsid w:val="00EB1C8E"/>
    <w:rsid w:val="00EB3791"/>
    <w:rsid w:val="00EB5779"/>
    <w:rsid w:val="00EB5CF7"/>
    <w:rsid w:val="00EC005F"/>
    <w:rsid w:val="00EC0C10"/>
    <w:rsid w:val="00EC176D"/>
    <w:rsid w:val="00EC5140"/>
    <w:rsid w:val="00EC5D68"/>
    <w:rsid w:val="00EC65BC"/>
    <w:rsid w:val="00EC6E8E"/>
    <w:rsid w:val="00EC7EB9"/>
    <w:rsid w:val="00ED05E2"/>
    <w:rsid w:val="00ED10FF"/>
    <w:rsid w:val="00ED2FB0"/>
    <w:rsid w:val="00ED59F8"/>
    <w:rsid w:val="00EE1A92"/>
    <w:rsid w:val="00EE265C"/>
    <w:rsid w:val="00EE588A"/>
    <w:rsid w:val="00EE64FB"/>
    <w:rsid w:val="00EE7343"/>
    <w:rsid w:val="00EF300F"/>
    <w:rsid w:val="00EF48BB"/>
    <w:rsid w:val="00EF68C2"/>
    <w:rsid w:val="00EF7CE0"/>
    <w:rsid w:val="00F04094"/>
    <w:rsid w:val="00F11180"/>
    <w:rsid w:val="00F1650A"/>
    <w:rsid w:val="00F16906"/>
    <w:rsid w:val="00F16A9F"/>
    <w:rsid w:val="00F20564"/>
    <w:rsid w:val="00F22D6A"/>
    <w:rsid w:val="00F24143"/>
    <w:rsid w:val="00F24CEC"/>
    <w:rsid w:val="00F26BA2"/>
    <w:rsid w:val="00F271FD"/>
    <w:rsid w:val="00F27582"/>
    <w:rsid w:val="00F305BF"/>
    <w:rsid w:val="00F31D19"/>
    <w:rsid w:val="00F328F6"/>
    <w:rsid w:val="00F34E5C"/>
    <w:rsid w:val="00F35762"/>
    <w:rsid w:val="00F36D95"/>
    <w:rsid w:val="00F43A2B"/>
    <w:rsid w:val="00F4415F"/>
    <w:rsid w:val="00F452EA"/>
    <w:rsid w:val="00F453E9"/>
    <w:rsid w:val="00F475B9"/>
    <w:rsid w:val="00F52720"/>
    <w:rsid w:val="00F5426E"/>
    <w:rsid w:val="00F57056"/>
    <w:rsid w:val="00F57916"/>
    <w:rsid w:val="00F60389"/>
    <w:rsid w:val="00F630A0"/>
    <w:rsid w:val="00F63B3E"/>
    <w:rsid w:val="00F65F1B"/>
    <w:rsid w:val="00F676E1"/>
    <w:rsid w:val="00F73DBB"/>
    <w:rsid w:val="00F760B4"/>
    <w:rsid w:val="00F854FA"/>
    <w:rsid w:val="00F877D1"/>
    <w:rsid w:val="00F90E42"/>
    <w:rsid w:val="00F9223E"/>
    <w:rsid w:val="00F9285D"/>
    <w:rsid w:val="00F937DD"/>
    <w:rsid w:val="00F93A9C"/>
    <w:rsid w:val="00F94769"/>
    <w:rsid w:val="00FA6C35"/>
    <w:rsid w:val="00FA7DD6"/>
    <w:rsid w:val="00FB4C9F"/>
    <w:rsid w:val="00FB4E34"/>
    <w:rsid w:val="00FB6F08"/>
    <w:rsid w:val="00FB7A80"/>
    <w:rsid w:val="00FC408E"/>
    <w:rsid w:val="00FC420B"/>
    <w:rsid w:val="00FC4655"/>
    <w:rsid w:val="00FC5967"/>
    <w:rsid w:val="00FC599B"/>
    <w:rsid w:val="00FC73F8"/>
    <w:rsid w:val="00FD052E"/>
    <w:rsid w:val="00FD05A2"/>
    <w:rsid w:val="00FD4C26"/>
    <w:rsid w:val="00FE30D2"/>
    <w:rsid w:val="00FF2FB2"/>
    <w:rsid w:val="00FF5195"/>
    <w:rsid w:val="00FF5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903F0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6D3D50"/>
    <w:pPr>
      <w:widowControl w:val="0"/>
    </w:pPr>
    <w:rPr>
      <w:rFonts w:ascii="Arial" w:hAnsi="Arial"/>
      <w:snapToGrid w:val="0"/>
    </w:rPr>
  </w:style>
  <w:style w:type="paragraph" w:styleId="Kop1">
    <w:name w:val="heading 1"/>
    <w:basedOn w:val="Normaal"/>
    <w:next w:val="Normaal"/>
    <w:autoRedefine/>
    <w:qFormat/>
    <w:rsid w:val="008939F7"/>
    <w:pPr>
      <w:keepNext/>
      <w:keepLines/>
      <w:widowControl/>
      <w:outlineLvl w:val="0"/>
    </w:pPr>
    <w:rPr>
      <w:b/>
      <w:snapToGrid/>
      <w:kern w:val="28"/>
      <w:sz w:val="28"/>
    </w:rPr>
  </w:style>
  <w:style w:type="paragraph" w:styleId="Kop2">
    <w:name w:val="heading 2"/>
    <w:basedOn w:val="Normaal"/>
    <w:next w:val="Normaal"/>
    <w:qFormat/>
    <w:rsid w:val="00DC70C7"/>
    <w:pPr>
      <w:keepNext/>
      <w:keepLines/>
      <w:widowControl/>
      <w:outlineLvl w:val="1"/>
    </w:pPr>
    <w:rPr>
      <w:b/>
      <w:snapToGrid/>
      <w:sz w:val="24"/>
    </w:rPr>
  </w:style>
  <w:style w:type="paragraph" w:styleId="Kop3">
    <w:name w:val="heading 3"/>
    <w:basedOn w:val="Normaal"/>
    <w:next w:val="Normaal"/>
    <w:qFormat/>
    <w:rsid w:val="00BB18E0"/>
    <w:pPr>
      <w:keepNext/>
      <w:keepLines/>
      <w:widowControl/>
      <w:outlineLvl w:val="2"/>
    </w:pPr>
    <w:rPr>
      <w:b/>
      <w:snapToGrid/>
    </w:rPr>
  </w:style>
  <w:style w:type="paragraph" w:styleId="Kop4">
    <w:name w:val="heading 4"/>
    <w:basedOn w:val="Normaal"/>
    <w:next w:val="Normaal"/>
    <w:link w:val="Kop4Teken"/>
    <w:uiPriority w:val="9"/>
    <w:unhideWhenUsed/>
    <w:qFormat/>
    <w:rsid w:val="0023772E"/>
    <w:pPr>
      <w:keepNext/>
      <w:keepLines/>
      <w:outlineLvl w:val="3"/>
    </w:pPr>
    <w:rPr>
      <w:rFonts w:eastAsiaTheme="majorEastAsia" w:cstheme="majorBidi"/>
      <w:bCs/>
      <w:i/>
      <w:iCs/>
    </w:rPr>
  </w:style>
  <w:style w:type="paragraph" w:styleId="Kop5">
    <w:name w:val="heading 5"/>
    <w:basedOn w:val="Normaal"/>
    <w:next w:val="Normaal"/>
    <w:link w:val="Kop5Teken"/>
    <w:uiPriority w:val="9"/>
    <w:unhideWhenUsed/>
    <w:qFormat/>
    <w:rsid w:val="00676A27"/>
    <w:pPr>
      <w:keepNext/>
      <w:keepLines/>
      <w:outlineLvl w:val="4"/>
    </w:pPr>
    <w:rPr>
      <w:rFonts w:eastAsiaTheme="majorEastAsia" w:cstheme="majorBidi"/>
      <w:u w:val="single"/>
    </w:rPr>
  </w:style>
  <w:style w:type="paragraph" w:styleId="Kop6">
    <w:name w:val="heading 6"/>
    <w:basedOn w:val="Normaal"/>
    <w:next w:val="Normaal"/>
    <w:link w:val="Kop6Teken"/>
    <w:uiPriority w:val="9"/>
    <w:unhideWhenUsed/>
    <w:qFormat/>
    <w:rsid w:val="00676A27"/>
    <w:pPr>
      <w:keepNext/>
      <w:keepLines/>
      <w:outlineLvl w:val="5"/>
    </w:pPr>
    <w:rPr>
      <w:rFonts w:eastAsiaTheme="majorEastAsia" w:cstheme="majorBidi"/>
      <w:iCs/>
      <w:color w:val="B2B2B2"/>
    </w:rPr>
  </w:style>
  <w:style w:type="paragraph" w:styleId="Kop7">
    <w:name w:val="heading 7"/>
    <w:basedOn w:val="Normaal"/>
    <w:next w:val="Normaal"/>
    <w:link w:val="Kop7Teken"/>
    <w:uiPriority w:val="9"/>
    <w:unhideWhenUsed/>
    <w:qFormat/>
    <w:rsid w:val="00676A27"/>
    <w:pPr>
      <w:keepNext/>
      <w:keepLines/>
      <w:outlineLvl w:val="6"/>
    </w:pPr>
    <w:rPr>
      <w:rFonts w:eastAsiaTheme="majorEastAsia" w:cstheme="majorBidi"/>
      <w:i/>
      <w:iCs/>
      <w:color w:val="B2B2B2"/>
    </w:rPr>
  </w:style>
  <w:style w:type="paragraph" w:styleId="Kop8">
    <w:name w:val="heading 8"/>
    <w:basedOn w:val="Normaal"/>
    <w:next w:val="Normaal"/>
    <w:link w:val="Kop8Teken"/>
    <w:uiPriority w:val="9"/>
    <w:unhideWhenUsed/>
    <w:qFormat/>
    <w:rsid w:val="00676A27"/>
    <w:pPr>
      <w:keepNext/>
      <w:keepLines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Kop9">
    <w:name w:val="heading 9"/>
    <w:basedOn w:val="Normaal"/>
    <w:next w:val="Normaal"/>
    <w:link w:val="Kop9Teken"/>
    <w:uiPriority w:val="9"/>
    <w:unhideWhenUsed/>
    <w:qFormat/>
    <w:rsid w:val="00676A27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autoRedefine/>
    <w:semiHidden/>
    <w:rsid w:val="00C96F50"/>
    <w:pPr>
      <w:tabs>
        <w:tab w:val="center" w:pos="4536"/>
        <w:tab w:val="right" w:pos="9072"/>
      </w:tabs>
      <w:jc w:val="right"/>
    </w:pPr>
    <w:rPr>
      <w:color w:val="C0C0C0"/>
      <w:sz w:val="16"/>
    </w:rPr>
  </w:style>
  <w:style w:type="paragraph" w:styleId="Voettekst">
    <w:name w:val="footer"/>
    <w:basedOn w:val="Normaal"/>
    <w:autoRedefine/>
    <w:semiHidden/>
    <w:rsid w:val="003B1594"/>
    <w:pPr>
      <w:tabs>
        <w:tab w:val="center" w:pos="4536"/>
        <w:tab w:val="right" w:pos="9072"/>
      </w:tabs>
    </w:pPr>
    <w:rPr>
      <w:noProof/>
      <w:color w:val="C0C0C0"/>
      <w:sz w:val="16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FC420B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FC420B"/>
    <w:rPr>
      <w:rFonts w:ascii="Tahoma" w:hAnsi="Tahoma" w:cs="Tahoma"/>
      <w:snapToGrid w:val="0"/>
      <w:sz w:val="16"/>
      <w:szCs w:val="16"/>
    </w:rPr>
  </w:style>
  <w:style w:type="character" w:customStyle="1" w:styleId="Kop4Teken">
    <w:name w:val="Kop 4 Teken"/>
    <w:basedOn w:val="Standaardalinea-lettertype"/>
    <w:link w:val="Kop4"/>
    <w:uiPriority w:val="9"/>
    <w:rsid w:val="0023772E"/>
    <w:rPr>
      <w:rFonts w:ascii="Arial" w:eastAsiaTheme="majorEastAsia" w:hAnsi="Arial" w:cstheme="majorBidi"/>
      <w:bCs/>
      <w:i/>
      <w:iCs/>
      <w:snapToGrid w:val="0"/>
    </w:rPr>
  </w:style>
  <w:style w:type="paragraph" w:styleId="Kopvaninhoudsopgave">
    <w:name w:val="TOC Heading"/>
    <w:basedOn w:val="Kop1"/>
    <w:next w:val="Normaal"/>
    <w:uiPriority w:val="39"/>
    <w:unhideWhenUsed/>
    <w:qFormat/>
    <w:rsid w:val="006D3D50"/>
    <w:pPr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kern w:val="0"/>
      <w:szCs w:val="28"/>
      <w:lang w:eastAsia="en-US"/>
    </w:rPr>
  </w:style>
  <w:style w:type="paragraph" w:styleId="Inhopg1">
    <w:name w:val="toc 1"/>
    <w:basedOn w:val="Normaal"/>
    <w:next w:val="Normaal"/>
    <w:autoRedefine/>
    <w:uiPriority w:val="39"/>
    <w:unhideWhenUsed/>
    <w:rsid w:val="006D3D50"/>
    <w:pPr>
      <w:spacing w:after="100"/>
    </w:pPr>
  </w:style>
  <w:style w:type="paragraph" w:styleId="Inhopg2">
    <w:name w:val="toc 2"/>
    <w:basedOn w:val="Normaal"/>
    <w:next w:val="Normaal"/>
    <w:autoRedefine/>
    <w:uiPriority w:val="39"/>
    <w:unhideWhenUsed/>
    <w:rsid w:val="006D3D50"/>
    <w:pPr>
      <w:spacing w:after="100"/>
      <w:ind w:left="200"/>
    </w:pPr>
  </w:style>
  <w:style w:type="paragraph" w:styleId="Inhopg3">
    <w:name w:val="toc 3"/>
    <w:basedOn w:val="Normaal"/>
    <w:next w:val="Normaal"/>
    <w:autoRedefine/>
    <w:uiPriority w:val="39"/>
    <w:unhideWhenUsed/>
    <w:rsid w:val="006D3D50"/>
    <w:pPr>
      <w:spacing w:after="100"/>
      <w:ind w:left="400"/>
    </w:pPr>
  </w:style>
  <w:style w:type="character" w:styleId="Hyperlink">
    <w:name w:val="Hyperlink"/>
    <w:basedOn w:val="Standaardalinea-lettertype"/>
    <w:uiPriority w:val="99"/>
    <w:unhideWhenUsed/>
    <w:rsid w:val="006D3D50"/>
    <w:rPr>
      <w:color w:val="0000FF" w:themeColor="hyperlink"/>
      <w:u w:val="single"/>
    </w:rPr>
  </w:style>
  <w:style w:type="paragraph" w:styleId="Voetnoottekst">
    <w:name w:val="footnote text"/>
    <w:basedOn w:val="Normaal"/>
    <w:link w:val="VoetnoottekstTeken"/>
    <w:uiPriority w:val="99"/>
    <w:semiHidden/>
    <w:unhideWhenUsed/>
    <w:rsid w:val="00DC70C7"/>
    <w:rPr>
      <w:sz w:val="16"/>
    </w:rPr>
  </w:style>
  <w:style w:type="character" w:customStyle="1" w:styleId="VoetnoottekstTeken">
    <w:name w:val="Voetnoottekst Teken"/>
    <w:basedOn w:val="Standaardalinea-lettertype"/>
    <w:link w:val="Voetnoottekst"/>
    <w:uiPriority w:val="99"/>
    <w:semiHidden/>
    <w:rsid w:val="00DC70C7"/>
    <w:rPr>
      <w:rFonts w:ascii="Arial" w:hAnsi="Arial"/>
      <w:snapToGrid w:val="0"/>
      <w:sz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C70C7"/>
    <w:rPr>
      <w:vertAlign w:val="superscript"/>
    </w:rPr>
  </w:style>
  <w:style w:type="paragraph" w:styleId="Bijschrift">
    <w:name w:val="caption"/>
    <w:basedOn w:val="Normaal"/>
    <w:next w:val="Normaal"/>
    <w:uiPriority w:val="35"/>
    <w:unhideWhenUsed/>
    <w:qFormat/>
    <w:rsid w:val="0065248F"/>
    <w:pPr>
      <w:spacing w:before="120" w:after="120"/>
    </w:pPr>
    <w:rPr>
      <w:bCs/>
      <w:i/>
      <w:color w:val="000000" w:themeColor="text1"/>
      <w:sz w:val="16"/>
      <w:szCs w:val="1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5248F"/>
    <w:rPr>
      <w:color w:val="800080" w:themeColor="followedHyperlink"/>
      <w:u w:val="single"/>
    </w:rPr>
  </w:style>
  <w:style w:type="character" w:customStyle="1" w:styleId="Kop5Teken">
    <w:name w:val="Kop 5 Teken"/>
    <w:basedOn w:val="Standaardalinea-lettertype"/>
    <w:link w:val="Kop5"/>
    <w:uiPriority w:val="9"/>
    <w:rsid w:val="00676A27"/>
    <w:rPr>
      <w:rFonts w:ascii="Arial" w:eastAsiaTheme="majorEastAsia" w:hAnsi="Arial" w:cstheme="majorBidi"/>
      <w:snapToGrid w:val="0"/>
      <w:u w:val="single"/>
    </w:rPr>
  </w:style>
  <w:style w:type="character" w:customStyle="1" w:styleId="Kop6Teken">
    <w:name w:val="Kop 6 Teken"/>
    <w:basedOn w:val="Standaardalinea-lettertype"/>
    <w:link w:val="Kop6"/>
    <w:uiPriority w:val="9"/>
    <w:rsid w:val="00676A27"/>
    <w:rPr>
      <w:rFonts w:ascii="Arial" w:eastAsiaTheme="majorEastAsia" w:hAnsi="Arial" w:cstheme="majorBidi"/>
      <w:iCs/>
      <w:snapToGrid w:val="0"/>
      <w:color w:val="B2B2B2"/>
    </w:rPr>
  </w:style>
  <w:style w:type="character" w:customStyle="1" w:styleId="Kop7Teken">
    <w:name w:val="Kop 7 Teken"/>
    <w:basedOn w:val="Standaardalinea-lettertype"/>
    <w:link w:val="Kop7"/>
    <w:uiPriority w:val="9"/>
    <w:rsid w:val="00676A27"/>
    <w:rPr>
      <w:rFonts w:ascii="Arial" w:eastAsiaTheme="majorEastAsia" w:hAnsi="Arial" w:cstheme="majorBidi"/>
      <w:i/>
      <w:iCs/>
      <w:snapToGrid w:val="0"/>
      <w:color w:val="B2B2B2"/>
    </w:rPr>
  </w:style>
  <w:style w:type="paragraph" w:styleId="Lijstalinea">
    <w:name w:val="List Paragraph"/>
    <w:basedOn w:val="Normaal"/>
    <w:uiPriority w:val="34"/>
    <w:qFormat/>
    <w:rsid w:val="008C3147"/>
    <w:pPr>
      <w:ind w:left="720"/>
      <w:contextualSpacing/>
    </w:pPr>
  </w:style>
  <w:style w:type="character" w:customStyle="1" w:styleId="Kop8Teken">
    <w:name w:val="Kop 8 Teken"/>
    <w:basedOn w:val="Standaardalinea-lettertype"/>
    <w:link w:val="Kop8"/>
    <w:uiPriority w:val="9"/>
    <w:rsid w:val="00676A27"/>
    <w:rPr>
      <w:rFonts w:asciiTheme="majorHAnsi" w:eastAsiaTheme="majorEastAsia" w:hAnsiTheme="majorHAnsi" w:cstheme="majorBidi"/>
      <w:snapToGrid w:val="0"/>
      <w:color w:val="404040" w:themeColor="text1" w:themeTint="BF"/>
    </w:rPr>
  </w:style>
  <w:style w:type="character" w:customStyle="1" w:styleId="Kop9Teken">
    <w:name w:val="Kop 9 Teken"/>
    <w:basedOn w:val="Standaardalinea-lettertype"/>
    <w:link w:val="Kop9"/>
    <w:uiPriority w:val="9"/>
    <w:rsid w:val="00676A27"/>
    <w:rPr>
      <w:rFonts w:asciiTheme="majorHAnsi" w:eastAsiaTheme="majorEastAsia" w:hAnsiTheme="majorHAnsi" w:cstheme="majorBidi"/>
      <w:i/>
      <w:iCs/>
      <w:snapToGrid w:val="0"/>
      <w:color w:val="404040" w:themeColor="text1" w:themeTint="B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D373CB"/>
    <w:rPr>
      <w:sz w:val="18"/>
      <w:szCs w:val="18"/>
    </w:rPr>
  </w:style>
  <w:style w:type="paragraph" w:styleId="Tekstopmerking">
    <w:name w:val="annotation text"/>
    <w:basedOn w:val="Normaal"/>
    <w:link w:val="TekstopmerkingTeken"/>
    <w:uiPriority w:val="99"/>
    <w:semiHidden/>
    <w:unhideWhenUsed/>
    <w:rsid w:val="00D373CB"/>
    <w:rPr>
      <w:sz w:val="24"/>
      <w:szCs w:val="24"/>
    </w:rPr>
  </w:style>
  <w:style w:type="character" w:customStyle="1" w:styleId="TekstopmerkingTeken">
    <w:name w:val="Tekst opmerking Teken"/>
    <w:basedOn w:val="Standaardalinea-lettertype"/>
    <w:link w:val="Tekstopmerking"/>
    <w:uiPriority w:val="99"/>
    <w:semiHidden/>
    <w:rsid w:val="00D373CB"/>
    <w:rPr>
      <w:rFonts w:ascii="Arial" w:hAnsi="Arial"/>
      <w:snapToGrid w:val="0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unhideWhenUsed/>
    <w:rsid w:val="00D373CB"/>
    <w:rPr>
      <w:b/>
      <w:bCs/>
      <w:sz w:val="20"/>
      <w:szCs w:val="20"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rsid w:val="00D373CB"/>
    <w:rPr>
      <w:rFonts w:ascii="Arial" w:hAnsi="Arial"/>
      <w:b/>
      <w:bCs/>
      <w:snapToGrid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  <w:rsid w:val="006D3D50"/>
    <w:pPr>
      <w:widowControl w:val="0"/>
    </w:pPr>
    <w:rPr>
      <w:rFonts w:ascii="Arial" w:hAnsi="Arial"/>
      <w:snapToGrid w:val="0"/>
    </w:rPr>
  </w:style>
  <w:style w:type="paragraph" w:styleId="Kop1">
    <w:name w:val="heading 1"/>
    <w:basedOn w:val="Normaal"/>
    <w:next w:val="Normaal"/>
    <w:autoRedefine/>
    <w:qFormat/>
    <w:rsid w:val="008939F7"/>
    <w:pPr>
      <w:keepNext/>
      <w:keepLines/>
      <w:widowControl/>
      <w:outlineLvl w:val="0"/>
    </w:pPr>
    <w:rPr>
      <w:b/>
      <w:snapToGrid/>
      <w:kern w:val="28"/>
      <w:sz w:val="28"/>
    </w:rPr>
  </w:style>
  <w:style w:type="paragraph" w:styleId="Kop2">
    <w:name w:val="heading 2"/>
    <w:basedOn w:val="Normaal"/>
    <w:next w:val="Normaal"/>
    <w:qFormat/>
    <w:rsid w:val="00DC70C7"/>
    <w:pPr>
      <w:keepNext/>
      <w:keepLines/>
      <w:widowControl/>
      <w:outlineLvl w:val="1"/>
    </w:pPr>
    <w:rPr>
      <w:b/>
      <w:snapToGrid/>
      <w:sz w:val="24"/>
    </w:rPr>
  </w:style>
  <w:style w:type="paragraph" w:styleId="Kop3">
    <w:name w:val="heading 3"/>
    <w:basedOn w:val="Normaal"/>
    <w:next w:val="Normaal"/>
    <w:qFormat/>
    <w:rsid w:val="00BB18E0"/>
    <w:pPr>
      <w:keepNext/>
      <w:keepLines/>
      <w:widowControl/>
      <w:outlineLvl w:val="2"/>
    </w:pPr>
    <w:rPr>
      <w:b/>
      <w:snapToGrid/>
    </w:rPr>
  </w:style>
  <w:style w:type="paragraph" w:styleId="Kop4">
    <w:name w:val="heading 4"/>
    <w:basedOn w:val="Normaal"/>
    <w:next w:val="Normaal"/>
    <w:link w:val="Kop4Teken"/>
    <w:uiPriority w:val="9"/>
    <w:unhideWhenUsed/>
    <w:qFormat/>
    <w:rsid w:val="0023772E"/>
    <w:pPr>
      <w:keepNext/>
      <w:keepLines/>
      <w:outlineLvl w:val="3"/>
    </w:pPr>
    <w:rPr>
      <w:rFonts w:eastAsiaTheme="majorEastAsia" w:cstheme="majorBidi"/>
      <w:bCs/>
      <w:i/>
      <w:iCs/>
    </w:rPr>
  </w:style>
  <w:style w:type="paragraph" w:styleId="Kop5">
    <w:name w:val="heading 5"/>
    <w:basedOn w:val="Normaal"/>
    <w:next w:val="Normaal"/>
    <w:link w:val="Kop5Teken"/>
    <w:uiPriority w:val="9"/>
    <w:unhideWhenUsed/>
    <w:qFormat/>
    <w:rsid w:val="00676A27"/>
    <w:pPr>
      <w:keepNext/>
      <w:keepLines/>
      <w:outlineLvl w:val="4"/>
    </w:pPr>
    <w:rPr>
      <w:rFonts w:eastAsiaTheme="majorEastAsia" w:cstheme="majorBidi"/>
      <w:u w:val="single"/>
    </w:rPr>
  </w:style>
  <w:style w:type="paragraph" w:styleId="Kop6">
    <w:name w:val="heading 6"/>
    <w:basedOn w:val="Normaal"/>
    <w:next w:val="Normaal"/>
    <w:link w:val="Kop6Teken"/>
    <w:uiPriority w:val="9"/>
    <w:unhideWhenUsed/>
    <w:qFormat/>
    <w:rsid w:val="00676A27"/>
    <w:pPr>
      <w:keepNext/>
      <w:keepLines/>
      <w:outlineLvl w:val="5"/>
    </w:pPr>
    <w:rPr>
      <w:rFonts w:eastAsiaTheme="majorEastAsia" w:cstheme="majorBidi"/>
      <w:iCs/>
      <w:color w:val="B2B2B2"/>
    </w:rPr>
  </w:style>
  <w:style w:type="paragraph" w:styleId="Kop7">
    <w:name w:val="heading 7"/>
    <w:basedOn w:val="Normaal"/>
    <w:next w:val="Normaal"/>
    <w:link w:val="Kop7Teken"/>
    <w:uiPriority w:val="9"/>
    <w:unhideWhenUsed/>
    <w:qFormat/>
    <w:rsid w:val="00676A27"/>
    <w:pPr>
      <w:keepNext/>
      <w:keepLines/>
      <w:outlineLvl w:val="6"/>
    </w:pPr>
    <w:rPr>
      <w:rFonts w:eastAsiaTheme="majorEastAsia" w:cstheme="majorBidi"/>
      <w:i/>
      <w:iCs/>
      <w:color w:val="B2B2B2"/>
    </w:rPr>
  </w:style>
  <w:style w:type="paragraph" w:styleId="Kop8">
    <w:name w:val="heading 8"/>
    <w:basedOn w:val="Normaal"/>
    <w:next w:val="Normaal"/>
    <w:link w:val="Kop8Teken"/>
    <w:uiPriority w:val="9"/>
    <w:unhideWhenUsed/>
    <w:qFormat/>
    <w:rsid w:val="00676A27"/>
    <w:pPr>
      <w:keepNext/>
      <w:keepLines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Kop9">
    <w:name w:val="heading 9"/>
    <w:basedOn w:val="Normaal"/>
    <w:next w:val="Normaal"/>
    <w:link w:val="Kop9Teken"/>
    <w:uiPriority w:val="9"/>
    <w:unhideWhenUsed/>
    <w:qFormat/>
    <w:rsid w:val="00676A27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Normaal"/>
    <w:autoRedefine/>
    <w:semiHidden/>
    <w:rsid w:val="00C96F50"/>
    <w:pPr>
      <w:tabs>
        <w:tab w:val="center" w:pos="4536"/>
        <w:tab w:val="right" w:pos="9072"/>
      </w:tabs>
      <w:jc w:val="right"/>
    </w:pPr>
    <w:rPr>
      <w:color w:val="C0C0C0"/>
      <w:sz w:val="16"/>
    </w:rPr>
  </w:style>
  <w:style w:type="paragraph" w:styleId="Voettekst">
    <w:name w:val="footer"/>
    <w:basedOn w:val="Normaal"/>
    <w:autoRedefine/>
    <w:semiHidden/>
    <w:rsid w:val="003B1594"/>
    <w:pPr>
      <w:tabs>
        <w:tab w:val="center" w:pos="4536"/>
        <w:tab w:val="right" w:pos="9072"/>
      </w:tabs>
    </w:pPr>
    <w:rPr>
      <w:noProof/>
      <w:color w:val="C0C0C0"/>
      <w:sz w:val="16"/>
    </w:rPr>
  </w:style>
  <w:style w:type="paragraph" w:styleId="Ballontekst">
    <w:name w:val="Balloon Text"/>
    <w:basedOn w:val="Normaal"/>
    <w:link w:val="BallontekstTeken"/>
    <w:uiPriority w:val="99"/>
    <w:semiHidden/>
    <w:unhideWhenUsed/>
    <w:rsid w:val="00FC420B"/>
    <w:rPr>
      <w:rFonts w:ascii="Tahoma" w:hAnsi="Tahoma" w:cs="Tahoma"/>
      <w:sz w:val="16"/>
      <w:szCs w:val="16"/>
    </w:rPr>
  </w:style>
  <w:style w:type="character" w:customStyle="1" w:styleId="BallontekstTeken">
    <w:name w:val="Ballontekst Teken"/>
    <w:basedOn w:val="Standaardalinea-lettertype"/>
    <w:link w:val="Ballontekst"/>
    <w:uiPriority w:val="99"/>
    <w:semiHidden/>
    <w:rsid w:val="00FC420B"/>
    <w:rPr>
      <w:rFonts w:ascii="Tahoma" w:hAnsi="Tahoma" w:cs="Tahoma"/>
      <w:snapToGrid w:val="0"/>
      <w:sz w:val="16"/>
      <w:szCs w:val="16"/>
    </w:rPr>
  </w:style>
  <w:style w:type="character" w:customStyle="1" w:styleId="Kop4Teken">
    <w:name w:val="Kop 4 Teken"/>
    <w:basedOn w:val="Standaardalinea-lettertype"/>
    <w:link w:val="Kop4"/>
    <w:uiPriority w:val="9"/>
    <w:rsid w:val="0023772E"/>
    <w:rPr>
      <w:rFonts w:ascii="Arial" w:eastAsiaTheme="majorEastAsia" w:hAnsi="Arial" w:cstheme="majorBidi"/>
      <w:bCs/>
      <w:i/>
      <w:iCs/>
      <w:snapToGrid w:val="0"/>
    </w:rPr>
  </w:style>
  <w:style w:type="paragraph" w:styleId="Kopvaninhoudsopgave">
    <w:name w:val="TOC Heading"/>
    <w:basedOn w:val="Kop1"/>
    <w:next w:val="Normaal"/>
    <w:uiPriority w:val="39"/>
    <w:unhideWhenUsed/>
    <w:qFormat/>
    <w:rsid w:val="006D3D50"/>
    <w:pPr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kern w:val="0"/>
      <w:szCs w:val="28"/>
      <w:lang w:eastAsia="en-US"/>
    </w:rPr>
  </w:style>
  <w:style w:type="paragraph" w:styleId="Inhopg1">
    <w:name w:val="toc 1"/>
    <w:basedOn w:val="Normaal"/>
    <w:next w:val="Normaal"/>
    <w:autoRedefine/>
    <w:uiPriority w:val="39"/>
    <w:unhideWhenUsed/>
    <w:rsid w:val="006D3D50"/>
    <w:pPr>
      <w:spacing w:after="100"/>
    </w:pPr>
  </w:style>
  <w:style w:type="paragraph" w:styleId="Inhopg2">
    <w:name w:val="toc 2"/>
    <w:basedOn w:val="Normaal"/>
    <w:next w:val="Normaal"/>
    <w:autoRedefine/>
    <w:uiPriority w:val="39"/>
    <w:unhideWhenUsed/>
    <w:rsid w:val="006D3D50"/>
    <w:pPr>
      <w:spacing w:after="100"/>
      <w:ind w:left="200"/>
    </w:pPr>
  </w:style>
  <w:style w:type="paragraph" w:styleId="Inhopg3">
    <w:name w:val="toc 3"/>
    <w:basedOn w:val="Normaal"/>
    <w:next w:val="Normaal"/>
    <w:autoRedefine/>
    <w:uiPriority w:val="39"/>
    <w:unhideWhenUsed/>
    <w:rsid w:val="006D3D50"/>
    <w:pPr>
      <w:spacing w:after="100"/>
      <w:ind w:left="400"/>
    </w:pPr>
  </w:style>
  <w:style w:type="character" w:styleId="Hyperlink">
    <w:name w:val="Hyperlink"/>
    <w:basedOn w:val="Standaardalinea-lettertype"/>
    <w:uiPriority w:val="99"/>
    <w:unhideWhenUsed/>
    <w:rsid w:val="006D3D50"/>
    <w:rPr>
      <w:color w:val="0000FF" w:themeColor="hyperlink"/>
      <w:u w:val="single"/>
    </w:rPr>
  </w:style>
  <w:style w:type="paragraph" w:styleId="Voetnoottekst">
    <w:name w:val="footnote text"/>
    <w:basedOn w:val="Normaal"/>
    <w:link w:val="VoetnoottekstTeken"/>
    <w:uiPriority w:val="99"/>
    <w:semiHidden/>
    <w:unhideWhenUsed/>
    <w:rsid w:val="00DC70C7"/>
    <w:rPr>
      <w:sz w:val="16"/>
    </w:rPr>
  </w:style>
  <w:style w:type="character" w:customStyle="1" w:styleId="VoetnoottekstTeken">
    <w:name w:val="Voetnoottekst Teken"/>
    <w:basedOn w:val="Standaardalinea-lettertype"/>
    <w:link w:val="Voetnoottekst"/>
    <w:uiPriority w:val="99"/>
    <w:semiHidden/>
    <w:rsid w:val="00DC70C7"/>
    <w:rPr>
      <w:rFonts w:ascii="Arial" w:hAnsi="Arial"/>
      <w:snapToGrid w:val="0"/>
      <w:sz w:val="16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DC70C7"/>
    <w:rPr>
      <w:vertAlign w:val="superscript"/>
    </w:rPr>
  </w:style>
  <w:style w:type="paragraph" w:styleId="Bijschrift">
    <w:name w:val="caption"/>
    <w:basedOn w:val="Normaal"/>
    <w:next w:val="Normaal"/>
    <w:uiPriority w:val="35"/>
    <w:unhideWhenUsed/>
    <w:qFormat/>
    <w:rsid w:val="0065248F"/>
    <w:pPr>
      <w:spacing w:before="120" w:after="120"/>
    </w:pPr>
    <w:rPr>
      <w:bCs/>
      <w:i/>
      <w:color w:val="000000" w:themeColor="text1"/>
      <w:sz w:val="16"/>
      <w:szCs w:val="18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5248F"/>
    <w:rPr>
      <w:color w:val="800080" w:themeColor="followedHyperlink"/>
      <w:u w:val="single"/>
    </w:rPr>
  </w:style>
  <w:style w:type="character" w:customStyle="1" w:styleId="Kop5Teken">
    <w:name w:val="Kop 5 Teken"/>
    <w:basedOn w:val="Standaardalinea-lettertype"/>
    <w:link w:val="Kop5"/>
    <w:uiPriority w:val="9"/>
    <w:rsid w:val="00676A27"/>
    <w:rPr>
      <w:rFonts w:ascii="Arial" w:eastAsiaTheme="majorEastAsia" w:hAnsi="Arial" w:cstheme="majorBidi"/>
      <w:snapToGrid w:val="0"/>
      <w:u w:val="single"/>
    </w:rPr>
  </w:style>
  <w:style w:type="character" w:customStyle="1" w:styleId="Kop6Teken">
    <w:name w:val="Kop 6 Teken"/>
    <w:basedOn w:val="Standaardalinea-lettertype"/>
    <w:link w:val="Kop6"/>
    <w:uiPriority w:val="9"/>
    <w:rsid w:val="00676A27"/>
    <w:rPr>
      <w:rFonts w:ascii="Arial" w:eastAsiaTheme="majorEastAsia" w:hAnsi="Arial" w:cstheme="majorBidi"/>
      <w:iCs/>
      <w:snapToGrid w:val="0"/>
      <w:color w:val="B2B2B2"/>
    </w:rPr>
  </w:style>
  <w:style w:type="character" w:customStyle="1" w:styleId="Kop7Teken">
    <w:name w:val="Kop 7 Teken"/>
    <w:basedOn w:val="Standaardalinea-lettertype"/>
    <w:link w:val="Kop7"/>
    <w:uiPriority w:val="9"/>
    <w:rsid w:val="00676A27"/>
    <w:rPr>
      <w:rFonts w:ascii="Arial" w:eastAsiaTheme="majorEastAsia" w:hAnsi="Arial" w:cstheme="majorBidi"/>
      <w:i/>
      <w:iCs/>
      <w:snapToGrid w:val="0"/>
      <w:color w:val="B2B2B2"/>
    </w:rPr>
  </w:style>
  <w:style w:type="paragraph" w:styleId="Lijstalinea">
    <w:name w:val="List Paragraph"/>
    <w:basedOn w:val="Normaal"/>
    <w:uiPriority w:val="34"/>
    <w:qFormat/>
    <w:rsid w:val="008C3147"/>
    <w:pPr>
      <w:ind w:left="720"/>
      <w:contextualSpacing/>
    </w:pPr>
  </w:style>
  <w:style w:type="character" w:customStyle="1" w:styleId="Kop8Teken">
    <w:name w:val="Kop 8 Teken"/>
    <w:basedOn w:val="Standaardalinea-lettertype"/>
    <w:link w:val="Kop8"/>
    <w:uiPriority w:val="9"/>
    <w:rsid w:val="00676A27"/>
    <w:rPr>
      <w:rFonts w:asciiTheme="majorHAnsi" w:eastAsiaTheme="majorEastAsia" w:hAnsiTheme="majorHAnsi" w:cstheme="majorBidi"/>
      <w:snapToGrid w:val="0"/>
      <w:color w:val="404040" w:themeColor="text1" w:themeTint="BF"/>
    </w:rPr>
  </w:style>
  <w:style w:type="character" w:customStyle="1" w:styleId="Kop9Teken">
    <w:name w:val="Kop 9 Teken"/>
    <w:basedOn w:val="Standaardalinea-lettertype"/>
    <w:link w:val="Kop9"/>
    <w:uiPriority w:val="9"/>
    <w:rsid w:val="00676A27"/>
    <w:rPr>
      <w:rFonts w:asciiTheme="majorHAnsi" w:eastAsiaTheme="majorEastAsia" w:hAnsiTheme="majorHAnsi" w:cstheme="majorBidi"/>
      <w:i/>
      <w:iCs/>
      <w:snapToGrid w:val="0"/>
      <w:color w:val="404040" w:themeColor="text1" w:themeTint="B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D373CB"/>
    <w:rPr>
      <w:sz w:val="18"/>
      <w:szCs w:val="18"/>
    </w:rPr>
  </w:style>
  <w:style w:type="paragraph" w:styleId="Tekstopmerking">
    <w:name w:val="annotation text"/>
    <w:basedOn w:val="Normaal"/>
    <w:link w:val="TekstopmerkingTeken"/>
    <w:uiPriority w:val="99"/>
    <w:semiHidden/>
    <w:unhideWhenUsed/>
    <w:rsid w:val="00D373CB"/>
    <w:rPr>
      <w:sz w:val="24"/>
      <w:szCs w:val="24"/>
    </w:rPr>
  </w:style>
  <w:style w:type="character" w:customStyle="1" w:styleId="TekstopmerkingTeken">
    <w:name w:val="Tekst opmerking Teken"/>
    <w:basedOn w:val="Standaardalinea-lettertype"/>
    <w:link w:val="Tekstopmerking"/>
    <w:uiPriority w:val="99"/>
    <w:semiHidden/>
    <w:rsid w:val="00D373CB"/>
    <w:rPr>
      <w:rFonts w:ascii="Arial" w:hAnsi="Arial"/>
      <w:snapToGrid w:val="0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Teken"/>
    <w:uiPriority w:val="99"/>
    <w:semiHidden/>
    <w:unhideWhenUsed/>
    <w:rsid w:val="00D373CB"/>
    <w:rPr>
      <w:b/>
      <w:bCs/>
      <w:sz w:val="20"/>
      <w:szCs w:val="20"/>
    </w:rPr>
  </w:style>
  <w:style w:type="character" w:customStyle="1" w:styleId="OnderwerpvanopmerkingTeken">
    <w:name w:val="Onderwerp van opmerking Teken"/>
    <w:basedOn w:val="TekstopmerkingTeken"/>
    <w:link w:val="Onderwerpvanopmerking"/>
    <w:uiPriority w:val="99"/>
    <w:semiHidden/>
    <w:rsid w:val="00D373CB"/>
    <w:rPr>
      <w:rFonts w:ascii="Arial" w:hAnsi="Arial"/>
      <w:b/>
      <w:bCs/>
      <w:snapToGrid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585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eader" Target="header3.xml"/><Relationship Id="rId16" Type="http://schemas.openxmlformats.org/officeDocument/2006/relationships/footer" Target="footer3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02898A2D270479A16ADC1B50A2CDA" ma:contentTypeVersion="0" ma:contentTypeDescription="Een nieuw document maken." ma:contentTypeScope="" ma:versionID="bdfa2b26730ae34a3190f969b221e485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0A0DF9F9-0722-48B5-88EC-26CBA8E6AA31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A94F752A-5920-4959-A5B0-9C18B11431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E12202-B14D-4639-A817-1347138EAF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693</Words>
  <Characters>3816</Characters>
  <Application>Microsoft Macintosh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4501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 Wijbenga</dc:creator>
  <cp:lastModifiedBy>Coen Burgers</cp:lastModifiedBy>
  <cp:revision>2</cp:revision>
  <cp:lastPrinted>2000-03-09T10:12:00Z</cp:lastPrinted>
  <dcterms:created xsi:type="dcterms:W3CDTF">2015-08-21T12:24:00Z</dcterms:created>
  <dcterms:modified xsi:type="dcterms:W3CDTF">2015-08-21T12:24:00Z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0x0101000CA02898A2D270479A16ADC1B50A2CDA</vt:lpwstr>
  </property>
</Properties>
</file>