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Default="00B9196B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Содержание </w:t>
      </w:r>
      <w:r w:rsidR="005E0255" w:rsidRPr="00AE177B">
        <w:rPr>
          <w:rFonts w:ascii="Times New Roman" w:hAnsi="Times New Roman" w:cs="Times New Roman"/>
          <w:sz w:val="36"/>
          <w:szCs w:val="36"/>
        </w:rPr>
        <w:t>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="005E0255"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7971441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7382" w:rsidRPr="008F7382" w:rsidRDefault="008F7382">
          <w:pPr>
            <w:pStyle w:val="TOCHeading"/>
          </w:pPr>
          <w:r>
            <w:rPr>
              <w:lang w:val="ru-RU"/>
            </w:rPr>
            <w:t>Содержание</w:t>
          </w:r>
        </w:p>
        <w:p w:rsidR="00B9196B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945954" w:history="1">
            <w:r w:rsidR="00B9196B" w:rsidRPr="00E40659">
              <w:rPr>
                <w:rStyle w:val="Hyperlink"/>
                <w:noProof/>
              </w:rPr>
              <w:t>Общее описание игры</w:t>
            </w:r>
            <w:r w:rsidR="00B9196B">
              <w:rPr>
                <w:noProof/>
                <w:webHidden/>
              </w:rPr>
              <w:tab/>
            </w:r>
            <w:r w:rsidR="00B9196B">
              <w:rPr>
                <w:noProof/>
                <w:webHidden/>
              </w:rPr>
              <w:fldChar w:fldCharType="begin"/>
            </w:r>
            <w:r w:rsidR="00B9196B">
              <w:rPr>
                <w:noProof/>
                <w:webHidden/>
              </w:rPr>
              <w:instrText xml:space="preserve"> PAGEREF _Toc497945954 \h </w:instrText>
            </w:r>
            <w:r w:rsidR="00B9196B">
              <w:rPr>
                <w:noProof/>
                <w:webHidden/>
              </w:rPr>
            </w:r>
            <w:r w:rsidR="00B9196B">
              <w:rPr>
                <w:noProof/>
                <w:webHidden/>
              </w:rPr>
              <w:fldChar w:fldCharType="separate"/>
            </w:r>
            <w:r w:rsidR="00B9196B">
              <w:rPr>
                <w:noProof/>
                <w:webHidden/>
              </w:rPr>
              <w:t>1</w:t>
            </w:r>
            <w:r w:rsidR="00B9196B">
              <w:rPr>
                <w:noProof/>
                <w:webHidden/>
              </w:rPr>
              <w:fldChar w:fldCharType="end"/>
            </w:r>
          </w:hyperlink>
        </w:p>
        <w:p w:rsidR="00B9196B" w:rsidRDefault="00B9196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45955" w:history="1">
            <w:r w:rsidRPr="00E40659">
              <w:rPr>
                <w:rStyle w:val="Hyperlink"/>
                <w:noProof/>
              </w:rPr>
              <w:t>Магазин бойцов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6B" w:rsidRDefault="00B9196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45956" w:history="1">
            <w:r w:rsidRPr="00E40659">
              <w:rPr>
                <w:rStyle w:val="Hyperlink"/>
                <w:noProof/>
              </w:rPr>
              <w:t>Карта бойца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_Toc497945956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Heading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47583" w:rsidRPr="005B19A3" w:rsidRDefault="00B9196B" w:rsidP="00B9196B">
      <w:pPr>
        <w:pStyle w:val="Heading1"/>
      </w:pPr>
      <w:bookmarkStart w:id="0" w:name="_Toc497945954"/>
      <w:r>
        <w:t>Общее</w:t>
      </w:r>
      <w:r w:rsidR="00F47583" w:rsidRPr="005B19A3">
        <w:t xml:space="preserve"> </w:t>
      </w:r>
      <w:r>
        <w:t>описание</w:t>
      </w:r>
      <w:r w:rsidR="00F47583" w:rsidRPr="005B19A3">
        <w:t xml:space="preserve"> игры</w:t>
      </w:r>
      <w:bookmarkEnd w:id="0"/>
    </w:p>
    <w:p w:rsidR="00F47583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5A5C84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 xml:space="preserve">грок начинает игру 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 У игрока есть начальная сумма золота.</w:t>
      </w:r>
    </w:p>
    <w:p w:rsidR="0077505C" w:rsidRPr="0077505C" w:rsidRDefault="0077505C" w:rsidP="00B9196B">
      <w:pPr>
        <w:pStyle w:val="Heading2"/>
        <w:ind w:firstLine="708"/>
      </w:pPr>
      <w:bookmarkStart w:id="1" w:name="_Toc497945955"/>
      <w:r>
        <w:t>Магазин бойцов</w:t>
      </w:r>
      <w:bookmarkEnd w:id="1"/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присутствуют магазин экипировки и магазин бойцов.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магазине бойцов генерируется 10 бойцов с различными уровнями, характеристиками, экипировкой, именами. Имена берутся из словаря имен. Затем для каждого бойца определяется его опасность. Опасность бойца определяется по формуле, зависящей от характеристик бойца и его экипировки. Стоимость бойца в магазине равняется опасности бойца.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Обновить список бойцов, выставленных на продажу магазином, можно за 20 золотых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«Обновить»</w:t>
      </w:r>
      <w:r>
        <w:rPr>
          <w:rFonts w:ascii="Times New Roman" w:hAnsi="Times New Roman" w:cs="Times New Roman"/>
          <w:sz w:val="28"/>
          <w:szCs w:val="32"/>
        </w:rPr>
        <w:t>. Также данный список обновится после боя.</w:t>
      </w:r>
    </w:p>
    <w:p w:rsidR="00F14406" w:rsidRP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Открытие панели магазина бойцов осуществляется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</w:t>
      </w:r>
      <w:r>
        <w:rPr>
          <w:rFonts w:ascii="Times New Roman" w:hAnsi="Times New Roman" w:cs="Times New Roman"/>
          <w:sz w:val="28"/>
          <w:szCs w:val="32"/>
          <w:highlight w:val="yellow"/>
        </w:rPr>
        <w:t>Магазин бойцов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Игрок может купить себе бойца если у него достаточно золота и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есть место в бараке</w:t>
      </w:r>
      <w:r>
        <w:rPr>
          <w:rFonts w:ascii="Times New Roman" w:hAnsi="Times New Roman" w:cs="Times New Roman"/>
          <w:sz w:val="28"/>
          <w:szCs w:val="32"/>
        </w:rPr>
        <w:t>. Барак вмещает 15 бойцов.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Покупка бойца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осуществляется кликом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(и подтверждением покупки?)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7505C" w:rsidRDefault="0077505C" w:rsidP="0077505C">
      <w:pPr>
        <w:pStyle w:val="Heading3"/>
        <w:ind w:left="708" w:firstLine="708"/>
        <w:rPr>
          <w:rFonts w:cs="Times New Roman"/>
          <w:szCs w:val="32"/>
        </w:rPr>
      </w:pPr>
      <w:bookmarkStart w:id="2" w:name="_Toc497945956"/>
      <w:r>
        <w:t>Карта бойца</w:t>
      </w:r>
      <w:bookmarkEnd w:id="2"/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представлен в интерфейсе картой бойца, в которой указывается основная информация о бойце</w:t>
      </w:r>
      <w:r w:rsidRPr="005A5C84">
        <w:rPr>
          <w:rFonts w:ascii="Times New Roman" w:hAnsi="Times New Roman" w:cs="Times New Roman"/>
          <w:sz w:val="28"/>
          <w:szCs w:val="32"/>
        </w:rPr>
        <w:t>: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 w:rsidR="00F66FB8">
        <w:rPr>
          <w:rFonts w:ascii="Times New Roman" w:hAnsi="Times New Roman" w:cs="Times New Roman"/>
          <w:sz w:val="28"/>
          <w:szCs w:val="32"/>
          <w:lang w:val="en-US"/>
        </w:rPr>
        <w:t>;</w:t>
      </w:r>
      <w:bookmarkStart w:id="3" w:name="_GoBack"/>
      <w:bookmarkEnd w:id="3"/>
    </w:p>
    <w:p w:rsid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Стоимость.</w:t>
      </w:r>
    </w:p>
    <w:p w:rsidR="005A5C84" w:rsidRDefault="005A5C84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бойца появляется окно с более подробной информацией</w:t>
      </w:r>
      <w:r w:rsidR="000E405E">
        <w:rPr>
          <w:rFonts w:ascii="Times New Roman" w:hAnsi="Times New Roman" w:cs="Times New Roman"/>
          <w:sz w:val="28"/>
          <w:szCs w:val="32"/>
        </w:rPr>
        <w:t xml:space="preserve"> о бойце.</w:t>
      </w:r>
    </w:p>
    <w:p w:rsidR="000E405E" w:rsidRPr="000E405E" w:rsidRDefault="000E405E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Данное окно включает в себя следующую информацию</w:t>
      </w:r>
      <w:r w:rsidRPr="000E405E">
        <w:rPr>
          <w:rFonts w:ascii="Times New Roman" w:hAnsi="Times New Roman" w:cs="Times New Roman"/>
          <w:sz w:val="28"/>
          <w:szCs w:val="32"/>
        </w:rPr>
        <w:t>: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Значения двух основных характеристик (Сила и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Живучесть/</w:t>
      </w:r>
      <w:r w:rsidRPr="000E405E">
        <w:rPr>
          <w:highlight w:val="yellow"/>
        </w:rPr>
        <w:t xml:space="preserve">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жизнеспособность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0E405E">
        <w:rPr>
          <w:rFonts w:ascii="Times New Roman" w:hAnsi="Times New Roman" w:cs="Times New Roman"/>
          <w:sz w:val="28"/>
          <w:szCs w:val="32"/>
        </w:rPr>
        <w:t>;</w:t>
      </w:r>
    </w:p>
    <w:p w:rsidR="000E405E" w:rsidRP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здоровья</w:t>
      </w:r>
      <w:r w:rsidR="000E405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Шкала опыта, отображающая сколько очков опыта есть у бойца и сколько нужно для перехода на следующий уровень</w:t>
      </w:r>
      <w:r w:rsidR="000E405E" w:rsidRPr="00620793">
        <w:rPr>
          <w:rFonts w:ascii="Times New Roman" w:hAnsi="Times New Roman" w:cs="Times New Roman"/>
          <w:sz w:val="28"/>
          <w:szCs w:val="32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характеристик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Суммарный урон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бойца, показывающее как будет выглядеть боец на арене.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Единственный способ получения бойцов для игрока – покупка в магазине бойцов.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620793">
        <w:rPr>
          <w:rFonts w:ascii="Times New Roman" w:hAnsi="Times New Roman" w:cs="Times New Roman"/>
          <w:sz w:val="28"/>
          <w:szCs w:val="32"/>
          <w:highlight w:val="yellow"/>
        </w:rPr>
        <w:lastRenderedPageBreak/>
        <w:t>Бойца могут быть проданы игроком за половину стоимости.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покупке карта бойца добавляется в список бойцов игрока.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</w:t>
      </w:r>
      <w:r w:rsidRPr="009326AF">
        <w:rPr>
          <w:rFonts w:ascii="Times New Roman" w:hAnsi="Times New Roman" w:cs="Times New Roman"/>
          <w:sz w:val="28"/>
          <w:szCs w:val="32"/>
          <w:highlight w:val="yellow"/>
        </w:rPr>
        <w:t>клике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, находящейся в списке бойцов игрока, открывается панель экипировки.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Панель экипировки содержит общее хранилище игрока и панель экипировки бойца.</w:t>
      </w:r>
    </w:p>
    <w:p w:rsidR="00FE2CE1" w:rsidRP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Общее хранилище игрока содержит 4 вкладки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Шлемы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Каждая из вкладок содержит список вещей, относящихся к слоту, соответствующему названию вкладки.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предмет экипировки представлен картой экипировки, содержащей следующую информацию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 w:rsidR="00FE2CE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экипировки появляется окно с дополнительной информацией, содержащее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дополнительной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предмета.</w:t>
      </w:r>
    </w:p>
    <w:p w:rsidR="008F58F2" w:rsidRDefault="008F58F2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8F58F2">
        <w:rPr>
          <w:rFonts w:ascii="Times New Roman" w:hAnsi="Times New Roman" w:cs="Times New Roman"/>
          <w:sz w:val="28"/>
          <w:szCs w:val="32"/>
        </w:rPr>
        <w:lastRenderedPageBreak/>
        <w:t xml:space="preserve">У </w:t>
      </w:r>
      <w:r>
        <w:rPr>
          <w:rFonts w:ascii="Times New Roman" w:hAnsi="Times New Roman" w:cs="Times New Roman"/>
          <w:sz w:val="28"/>
          <w:szCs w:val="32"/>
        </w:rPr>
        <w:t>каждого бойца есть 4 слота экипировки. Они отображаются при открытии панели экипировки бойца.</w:t>
      </w:r>
    </w:p>
    <w:p w:rsidR="003F1E1E" w:rsidRPr="003F1E1E" w:rsidRDefault="003F1E1E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экипировки из общего хранилища откроется окно выбора действия, содержащее следующие варианты</w:t>
      </w:r>
      <w:r w:rsidRPr="003F1E1E">
        <w:rPr>
          <w:rFonts w:ascii="Times New Roman" w:hAnsi="Times New Roman" w:cs="Times New Roman"/>
          <w:sz w:val="28"/>
          <w:szCs w:val="32"/>
        </w:rPr>
        <w:t>:</w:t>
      </w:r>
    </w:p>
    <w:p w:rsid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Экипировать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3F1E1E" w:rsidRP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Продать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Экипировать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переместится в соответствующий слот бойца, если в данном слоте уже находится карта экипировки, то она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Продать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будет продана по цене равной половине стоимости.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находящейся в слоте бойца, данная карта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Получить карты экипировки можно либо покупая бойцов, либо купив в магазине экипировки.</w:t>
      </w:r>
    </w:p>
    <w:p w:rsidR="00EA6854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Доступ в магазин экипировки осуществляется нажатием кнопки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Магазин экипировки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 w:rsidR="00EA6854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3F1E1E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магазине экипировки карты экипировки распределены по вкладкам, так же, как и в общем хранилище. </w:t>
      </w:r>
    </w:p>
    <w:p w:rsidR="00EA6854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Покупка экипировки осущест</w:t>
      </w:r>
      <w:r w:rsidR="003A7DE1">
        <w:rPr>
          <w:rFonts w:ascii="Times New Roman" w:hAnsi="Times New Roman" w:cs="Times New Roman"/>
          <w:sz w:val="28"/>
          <w:szCs w:val="32"/>
        </w:rPr>
        <w:t>вляется аналогично покупке бойцов</w:t>
      </w:r>
      <w:r>
        <w:rPr>
          <w:rFonts w:ascii="Times New Roman" w:hAnsi="Times New Roman" w:cs="Times New Roman"/>
          <w:sz w:val="28"/>
          <w:szCs w:val="32"/>
        </w:rPr>
        <w:t>.</w:t>
      </w:r>
      <w:r w:rsidR="00ED69D1">
        <w:rPr>
          <w:rFonts w:ascii="Times New Roman" w:hAnsi="Times New Roman" w:cs="Times New Roman"/>
          <w:sz w:val="28"/>
          <w:szCs w:val="32"/>
        </w:rPr>
        <w:t xml:space="preserve"> Купленная экипировка появляется в общем хранилище.</w:t>
      </w:r>
    </w:p>
    <w:p w:rsidR="00ED69D1" w:rsidRDefault="00ED69D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D1">
        <w:rPr>
          <w:rFonts w:ascii="Times New Roman" w:hAnsi="Times New Roman" w:cs="Times New Roman"/>
          <w:sz w:val="28"/>
          <w:szCs w:val="32"/>
          <w:highlight w:val="yellow"/>
        </w:rPr>
        <w:t>Вся экипировка в игре создана изначальна и не генерируется в процессе игры.</w:t>
      </w:r>
    </w:p>
    <w:p w:rsidR="00ED69D1" w:rsidRDefault="00ED69D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Панель экипировки бойца содержит информацию аналогичную окну с расширенной информацией и дополнительно слоты с экипировкой персонажа.</w:t>
      </w:r>
    </w:p>
    <w:p w:rsidR="00ED69D1" w:rsidRDefault="00ED69D1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Также на данной панели происходит распределение очков характеристик бойца. Для того чтобы вложить очко характеристик в одну из основных характеристик, необходимо нажать на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+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рядом с повышаемой характеристикой. </w:t>
      </w:r>
    </w:p>
    <w:p w:rsidR="00ED69D1" w:rsidRDefault="00ED69D1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основные характеристики появляется окно с их кратким описанием.</w:t>
      </w:r>
    </w:p>
    <w:p w:rsidR="008D3088" w:rsidRDefault="008D3088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данном окне возможно совершить продажу бойца по цене равной половине стоимости. </w:t>
      </w:r>
    </w:p>
    <w:p w:rsidR="00780BD7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продать бойца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Продать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80BD7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осуществляется поиск боя.</w:t>
      </w:r>
    </w:p>
    <w:p w:rsidR="00513CA3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Попасть в меню поиска боя можно нажав на кнопку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Поиск боя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  <w:r w:rsidR="00513C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80BD7" w:rsidRDefault="00513CA3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Данное меню содержит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513CA3" w:rsidRP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 бойцов игрока, участвующих в бою</w:t>
      </w:r>
      <w:r w:rsidRPr="00513CA3">
        <w:rPr>
          <w:rFonts w:ascii="Times New Roman" w:hAnsi="Times New Roman" w:cs="Times New Roman"/>
          <w:sz w:val="28"/>
          <w:szCs w:val="32"/>
        </w:rPr>
        <w:t>;</w:t>
      </w:r>
    </w:p>
    <w:p w:rsidR="00513CA3" w:rsidRP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 бойцов противника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Показатель сложности боя.</w:t>
      </w:r>
    </w:p>
    <w:p w:rsidR="00513CA3" w:rsidRDefault="00DF05FE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Поиск боя осуществляется нажатием кнопки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Найти бой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Стоимость поиска боя – 5 золотых</w:t>
      </w:r>
      <w:r>
        <w:rPr>
          <w:rFonts w:ascii="Times New Roman" w:hAnsi="Times New Roman" w:cs="Times New Roman"/>
          <w:sz w:val="28"/>
          <w:szCs w:val="32"/>
        </w:rPr>
        <w:t xml:space="preserve">. При поиске боя список бойцов противника заполняется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сгенерированными бойцами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Генерация бойцов противника происходит аналогично генерации бойцов в магазине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230CF" w:rsidRDefault="007230C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Игрок может добавить бойцов в список участвующих в бою нажатие ЛКМ по карте бойца из списка бойцов при открытом меню поиска боя.</w:t>
      </w:r>
    </w:p>
    <w:p w:rsidR="007230CF" w:rsidRDefault="007230C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Для возврата бойца обратно в список бойцов необходимо кликнуть ЛКМ по карте бойца в списке бойцов, участвующих в бою.</w:t>
      </w:r>
    </w:p>
    <w:p w:rsidR="00EA0D5A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Показатель сложности боя отображает приблизительную сложность боя. Он рассчитывается как разность между суммарной опасностью бойцов из списка бойцов игрока, участвующих в бою и суммарной опасностью бойцов из списка бойцов противника. </w:t>
      </w:r>
    </w:p>
    <w:p w:rsidR="007230CF" w:rsidRPr="00EA0D5A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Показатель может принимать следующие значения:</w:t>
      </w:r>
    </w:p>
    <w:p w:rsidR="00EA0D5A" w:rsidRPr="00EA0D5A" w:rsidRDefault="00EA0D5A" w:rsidP="00BA158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«Низкая», зеленый цвет текста</w:t>
      </w:r>
      <w:r w:rsidRPr="00EA0D5A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EA0D5A" w:rsidRPr="00EA0D5A" w:rsidRDefault="00EA0D5A" w:rsidP="00EA0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«Средняя», желтый/оранжевый цвет текста;</w:t>
      </w:r>
    </w:p>
    <w:p w:rsidR="00EA0D5A" w:rsidRPr="00EA0D5A" w:rsidRDefault="00EA0D5A" w:rsidP="00EA0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 xml:space="preserve">«Высокая», </w:t>
      </w:r>
      <w:r>
        <w:rPr>
          <w:rFonts w:ascii="Times New Roman" w:hAnsi="Times New Roman" w:cs="Times New Roman"/>
          <w:sz w:val="28"/>
          <w:szCs w:val="32"/>
          <w:highlight w:val="yellow"/>
        </w:rPr>
        <w:t xml:space="preserve">красный 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цвет текста</w:t>
      </w:r>
      <w:r>
        <w:rPr>
          <w:rFonts w:ascii="Times New Roman" w:hAnsi="Times New Roman" w:cs="Times New Roman"/>
          <w:sz w:val="28"/>
          <w:szCs w:val="32"/>
          <w:highlight w:val="yellow"/>
          <w:lang w:val="en-US"/>
        </w:rPr>
        <w:t>.</w:t>
      </w:r>
    </w:p>
    <w:p w:rsidR="00513CA3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 сложности боя зависит количество золота, получаемого игроком в случае победы и количество очков опыта получаемых бойцами.</w:t>
      </w:r>
    </w:p>
    <w:p w:rsidR="00F22C84" w:rsidRDefault="00F22C84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отмены боя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Отмена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7D78E1">
        <w:rPr>
          <w:rFonts w:ascii="Times New Roman" w:hAnsi="Times New Roman" w:cs="Times New Roman"/>
          <w:sz w:val="28"/>
          <w:szCs w:val="32"/>
        </w:rPr>
        <w:t xml:space="preserve">После нажатия кнопки </w:t>
      </w:r>
      <w:r w:rsidR="007D78E1" w:rsidRPr="003F1E1E">
        <w:rPr>
          <w:rFonts w:ascii="Times New Roman" w:hAnsi="Times New Roman" w:cs="Times New Roman"/>
          <w:sz w:val="28"/>
          <w:szCs w:val="32"/>
        </w:rPr>
        <w:t>«</w:t>
      </w:r>
      <w:r w:rsidR="007D78E1">
        <w:rPr>
          <w:rFonts w:ascii="Times New Roman" w:hAnsi="Times New Roman" w:cs="Times New Roman"/>
          <w:sz w:val="28"/>
          <w:szCs w:val="32"/>
        </w:rPr>
        <w:t>Отмена</w:t>
      </w:r>
      <w:r w:rsidR="007D78E1" w:rsidRPr="003F1E1E">
        <w:rPr>
          <w:rFonts w:ascii="Times New Roman" w:hAnsi="Times New Roman" w:cs="Times New Roman"/>
          <w:sz w:val="28"/>
          <w:szCs w:val="32"/>
        </w:rPr>
        <w:t>»</w:t>
      </w:r>
      <w:r w:rsidR="007D78E1">
        <w:rPr>
          <w:rFonts w:ascii="Times New Roman" w:hAnsi="Times New Roman" w:cs="Times New Roman"/>
          <w:sz w:val="28"/>
          <w:szCs w:val="32"/>
        </w:rPr>
        <w:t xml:space="preserve"> происходит выход из меню поиска боя и сброс обоих списков. </w:t>
      </w:r>
    </w:p>
    <w:p w:rsidR="007D78E1" w:rsidRDefault="007D78E1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Бойцы игрока, </w:t>
      </w:r>
      <w:r w:rsidRPr="007D78E1">
        <w:rPr>
          <w:rFonts w:ascii="Times New Roman" w:hAnsi="Times New Roman" w:cs="Times New Roman"/>
          <w:sz w:val="28"/>
          <w:szCs w:val="32"/>
          <w:highlight w:val="yellow"/>
        </w:rPr>
        <w:t>находящиеся</w:t>
      </w:r>
      <w:r>
        <w:rPr>
          <w:rFonts w:ascii="Times New Roman" w:hAnsi="Times New Roman" w:cs="Times New Roman"/>
          <w:sz w:val="28"/>
          <w:szCs w:val="32"/>
        </w:rPr>
        <w:t xml:space="preserve"> в списке бойцов, участвующих в бою, после отмены боя возвращаются обратно в список бойцов.</w:t>
      </w:r>
    </w:p>
    <w:p w:rsidR="007D78E1" w:rsidRDefault="007D78E1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 отмены боя необходимо заново </w:t>
      </w:r>
      <w:r w:rsidRPr="007D78E1">
        <w:rPr>
          <w:rFonts w:ascii="Times New Roman" w:hAnsi="Times New Roman" w:cs="Times New Roman"/>
          <w:sz w:val="28"/>
          <w:szCs w:val="32"/>
          <w:highlight w:val="yellow"/>
        </w:rPr>
        <w:t>производить</w:t>
      </w:r>
      <w:r>
        <w:rPr>
          <w:rFonts w:ascii="Times New Roman" w:hAnsi="Times New Roman" w:cs="Times New Roman"/>
          <w:sz w:val="28"/>
          <w:szCs w:val="32"/>
        </w:rPr>
        <w:t xml:space="preserve"> поиск боя. </w:t>
      </w:r>
    </w:p>
    <w:p w:rsidR="007D78E1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переходе в другое меню, например, в магазин бойцов, меню поиска боя закрывается, но все данные боя сохраняются. При повторном открытии меню поиска боя оба списка будут в том же состоянии, что и на момент закрытия. </w:t>
      </w:r>
    </w:p>
    <w:p w:rsidR="00C77257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Максимальное число бойцов, которых игрок может включить в список бойцов, участвующих в бою – 5.</w:t>
      </w:r>
    </w:p>
    <w:p w:rsidR="00C77257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Показатель сложности боя обновляется при изменении игроком списка бойцов, участвующих в бою.</w:t>
      </w:r>
    </w:p>
    <w:p w:rsidR="00C77257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начать бой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Начать бой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EF">
        <w:rPr>
          <w:rFonts w:ascii="Times New Roman" w:hAnsi="Times New Roman" w:cs="Times New Roman"/>
          <w:sz w:val="28"/>
          <w:szCs w:val="32"/>
          <w:highlight w:val="yellow"/>
        </w:rPr>
        <w:t>Кнопка «Начать бой» является неактивной пока игрок не добавит в список бойцов, участвующих в бою, хотя бы одного бойца.</w:t>
      </w:r>
    </w:p>
    <w:p w:rsidR="00EA0D5A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 </w:t>
      </w:r>
      <w:r w:rsidRPr="00ED69EF">
        <w:rPr>
          <w:rFonts w:ascii="Times New Roman" w:hAnsi="Times New Roman" w:cs="Times New Roman"/>
          <w:sz w:val="28"/>
          <w:szCs w:val="32"/>
          <w:highlight w:val="yellow"/>
        </w:rPr>
        <w:t>успешного начала боя</w:t>
      </w:r>
      <w:r>
        <w:rPr>
          <w:rFonts w:ascii="Times New Roman" w:hAnsi="Times New Roman" w:cs="Times New Roman"/>
          <w:sz w:val="28"/>
          <w:szCs w:val="32"/>
        </w:rPr>
        <w:t xml:space="preserve"> произойдет переход на уровень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Арена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на котором будет проходить сражение команды бойцов игрока и команды бойцов противника.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сражения игрок получает награду в случае победы и выжившие бойцы получают очки опыта. Затем происходит переход обратно на уровень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Выжившие бойцы возвращаются обратно в список бойцов.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EF">
        <w:rPr>
          <w:rFonts w:ascii="Times New Roman" w:hAnsi="Times New Roman" w:cs="Times New Roman"/>
          <w:sz w:val="28"/>
          <w:szCs w:val="32"/>
          <w:highlight w:val="yellow"/>
        </w:rPr>
        <w:t>Дальнейшая игра происходит аналогично.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 xml:space="preserve">Поражение в игре засчитывается, когда у игрока отсутствуют бойцы и в списке бойцов, и в списке бойцов, участвующих в бою, и при этом нет золота на покупку бойца в магазине из текущего </w:t>
      </w:r>
      <w:r w:rsidR="00D609E9" w:rsidRPr="00D609E9">
        <w:rPr>
          <w:rFonts w:ascii="Times New Roman" w:hAnsi="Times New Roman" w:cs="Times New Roman"/>
          <w:sz w:val="28"/>
          <w:szCs w:val="32"/>
          <w:highlight w:val="yellow"/>
        </w:rPr>
        <w:t>списка продаваемых бойцов и нет золота на обновление списка магазина.</w:t>
      </w:r>
      <w:r w:rsidR="00D609E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609E9" w:rsidRPr="00513CA3" w:rsidRDefault="00D609E9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>Сохранение игры происходит автоматически перед боем и после боя.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513CA3" w:rsidRPr="00513CA3" w:rsidRDefault="00D609E9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>В случае поражения сохранение стирается, и игрок начинает игру заново.</w:t>
      </w:r>
    </w:p>
    <w:p w:rsidR="00FE2CE1" w:rsidRPr="003F1E1E" w:rsidRDefault="00FE2CE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FE2CE1" w:rsidRPr="00B9196B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A5C8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45785B" w:rsidRDefault="00A93B52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</w:t>
      </w:r>
      <w:r w:rsidR="00A17BCA" w:rsidRPr="0045785B">
        <w:rPr>
          <w:rFonts w:ascii="Times New Roman" w:hAnsi="Times New Roman" w:cs="Times New Roman"/>
          <w:sz w:val="28"/>
          <w:szCs w:val="32"/>
          <w:highlight w:val="yellow"/>
        </w:rPr>
        <w:t xml:space="preserve"> высокоуровневых описаний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, являются тестовыми и могут быть в дальнейшем изменены.</w:t>
      </w:r>
      <w:r w:rsidR="00A17BC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93B52" w:rsidRDefault="0045785B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 границ проекта, не могут быть в дальнейшем изменены.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3D64F0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>Высокоуровневое описание системы экипировки.</w:t>
      </w:r>
    </w:p>
    <w:p w:rsidR="008B384B" w:rsidRPr="008B384B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есть 4 слота</w:t>
      </w:r>
      <w:r>
        <w:rPr>
          <w:rFonts w:ascii="Times New Roman" w:hAnsi="Times New Roman" w:cs="Times New Roman"/>
          <w:sz w:val="28"/>
          <w:szCs w:val="32"/>
        </w:rPr>
        <w:t xml:space="preserve"> экипировки</w:t>
      </w:r>
      <w:r w:rsidRPr="008B384B">
        <w:rPr>
          <w:rFonts w:ascii="Times New Roman" w:hAnsi="Times New Roman" w:cs="Times New Roman"/>
          <w:sz w:val="28"/>
          <w:szCs w:val="32"/>
        </w:rPr>
        <w:t>: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83472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Вся экипировка, которой владеет игрок, хранится в общем хранилище. Снаряжение бойцов происходит перетаскиванием нужного типа экипировки из общего хранилища в соответствующий слот бойца.</w:t>
      </w:r>
      <w:r w:rsidR="00D83472">
        <w:rPr>
          <w:rFonts w:ascii="Times New Roman" w:hAnsi="Times New Roman" w:cs="Times New Roman"/>
          <w:sz w:val="28"/>
          <w:szCs w:val="32"/>
        </w:rPr>
        <w:t xml:space="preserve"> Один элемент экипировки занимает один слот в общем хранилище.</w:t>
      </w: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527AE">
        <w:rPr>
          <w:rFonts w:ascii="Times New Roman" w:hAnsi="Times New Roman" w:cs="Times New Roman"/>
          <w:sz w:val="28"/>
          <w:szCs w:val="32"/>
        </w:rPr>
        <w:t>Есть возможность продажи экипировки из общего хранилища, перетаскиванием отдельного элемента в корзину, при этом сумма полученного золота будет рассчитываться по формуле</w:t>
      </w:r>
      <w:r w:rsidR="00A527AE" w:rsidRPr="00A527AE">
        <w:rPr>
          <w:rFonts w:ascii="Times New Roman" w:hAnsi="Times New Roman" w:cs="Times New Roman"/>
          <w:sz w:val="28"/>
          <w:szCs w:val="32"/>
        </w:rPr>
        <w:t>:</w:t>
      </w:r>
      <w:r w:rsidR="00A527AE">
        <w:rPr>
          <w:rFonts w:ascii="Times New Roman" w:hAnsi="Times New Roman" w:cs="Times New Roman"/>
          <w:sz w:val="28"/>
          <w:szCs w:val="32"/>
        </w:rPr>
        <w:t xml:space="preserve"> Полученное золото = Базовая стоимость*Коэффициент продажи</w:t>
      </w:r>
      <w:r w:rsidR="00A527AE" w:rsidRPr="00A527AE">
        <w:rPr>
          <w:rFonts w:ascii="Times New Roman" w:hAnsi="Times New Roman" w:cs="Times New Roman"/>
          <w:sz w:val="28"/>
          <w:szCs w:val="32"/>
        </w:rPr>
        <w:t xml:space="preserve">, </w:t>
      </w:r>
      <w:r w:rsidR="00A527AE">
        <w:rPr>
          <w:rFonts w:ascii="Times New Roman" w:hAnsi="Times New Roman" w:cs="Times New Roman"/>
          <w:sz w:val="28"/>
          <w:szCs w:val="32"/>
        </w:rPr>
        <w:t>где</w:t>
      </w:r>
      <w:r w:rsidR="00CE4B01">
        <w:rPr>
          <w:rFonts w:ascii="Times New Roman" w:hAnsi="Times New Roman" w:cs="Times New Roman"/>
          <w:sz w:val="28"/>
          <w:szCs w:val="32"/>
        </w:rPr>
        <w:t xml:space="preserve"> базовая стоимость – стоимость покупки вещи в магазине,</w:t>
      </w:r>
      <w:r w:rsidR="00A527AE">
        <w:rPr>
          <w:rFonts w:ascii="Times New Roman" w:hAnsi="Times New Roman" w:cs="Times New Roman"/>
          <w:sz w:val="28"/>
          <w:szCs w:val="32"/>
        </w:rPr>
        <w:t xml:space="preserve"> коэффициент продажи</w:t>
      </w:r>
      <w:r w:rsidR="00A93B52">
        <w:rPr>
          <w:rFonts w:ascii="Times New Roman" w:hAnsi="Times New Roman" w:cs="Times New Roman"/>
          <w:sz w:val="28"/>
          <w:szCs w:val="32"/>
        </w:rPr>
        <w:t xml:space="preserve"> = 0</w:t>
      </w:r>
      <w:r w:rsidR="00A93B52" w:rsidRPr="00A93B52">
        <w:rPr>
          <w:rFonts w:ascii="Times New Roman" w:hAnsi="Times New Roman" w:cs="Times New Roman"/>
          <w:sz w:val="28"/>
          <w:szCs w:val="32"/>
        </w:rPr>
        <w:t>,</w:t>
      </w:r>
      <w:r w:rsidR="00A93B52">
        <w:rPr>
          <w:rFonts w:ascii="Times New Roman" w:hAnsi="Times New Roman" w:cs="Times New Roman"/>
          <w:sz w:val="28"/>
          <w:szCs w:val="32"/>
        </w:rPr>
        <w:t>5.</w:t>
      </w:r>
    </w:p>
    <w:p w:rsidR="00D83472" w:rsidRDefault="00D83472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экипировки возможно только путем приобретения </w:t>
      </w:r>
      <w:r w:rsidR="00811BE6">
        <w:rPr>
          <w:rFonts w:ascii="Times New Roman" w:hAnsi="Times New Roman" w:cs="Times New Roman"/>
          <w:sz w:val="28"/>
          <w:szCs w:val="32"/>
        </w:rPr>
        <w:t xml:space="preserve">в магазине экипировки за золото. </w:t>
      </w:r>
    </w:p>
    <w:p w:rsidR="00811BE6" w:rsidRP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lastRenderedPageBreak/>
        <w:t>У экипировки из слотов – шлем, нагрудник, поножи, есть только одна основная добавляемая бойцу характеристика – уровень защиты (подробное описание в разделе ролевой системы).</w:t>
      </w:r>
    </w:p>
    <w:p w:rsid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слота нагрудник, есть только одна дополнительная добавляемая бойцу характеристика – уровень защиты</w:t>
      </w:r>
      <w:r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руки</w:t>
      </w: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(подробное описание в разделе ролевой системы).</w:t>
      </w:r>
    </w:p>
    <w:p w:rsidR="00811BE6" w:rsidRDefault="00811BE6" w:rsidP="00811B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экипировки из слота меч, есть только одна добавляемая бойцу характеристика – урон меча (подробное описание в разделе ролевой системы).</w:t>
      </w:r>
    </w:p>
    <w:p w:rsidR="008B384B" w:rsidRDefault="00DB3A8A" w:rsidP="00DB3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Границы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8B384B">
        <w:rPr>
          <w:rFonts w:ascii="Times New Roman" w:hAnsi="Times New Roman" w:cs="Times New Roman"/>
          <w:sz w:val="28"/>
          <w:szCs w:val="32"/>
        </w:rPr>
        <w:t>системы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можно менять только до боя</w:t>
      </w:r>
      <w:r w:rsidRPr="00DB3A8A">
        <w:rPr>
          <w:rFonts w:ascii="Times New Roman" w:hAnsi="Times New Roman" w:cs="Times New Roman"/>
          <w:sz w:val="28"/>
          <w:szCs w:val="32"/>
        </w:rPr>
        <w:t>;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нельзя поднимать с убитых на арене</w:t>
      </w:r>
      <w:r w:rsidR="00E70C8E" w:rsidRPr="00E70C8E">
        <w:rPr>
          <w:rFonts w:ascii="Times New Roman" w:hAnsi="Times New Roman" w:cs="Times New Roman"/>
          <w:sz w:val="28"/>
          <w:szCs w:val="32"/>
        </w:rPr>
        <w:t>;</w:t>
      </w:r>
    </w:p>
    <w:p w:rsidR="00DB3A8A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поломка экипировки;</w:t>
      </w:r>
    </w:p>
    <w:p w:rsidR="00E70C8E" w:rsidRPr="00E70C8E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возможность улучшения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E70C8E" w:rsidRDefault="00A17BC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Есть только 2 экзем</w:t>
      </w:r>
      <w:r w:rsidR="003E61A3">
        <w:rPr>
          <w:rFonts w:ascii="Times New Roman" w:hAnsi="Times New Roman" w:cs="Times New Roman"/>
          <w:sz w:val="28"/>
          <w:szCs w:val="32"/>
        </w:rPr>
        <w:t>пляра экипировки для каждого слота</w:t>
      </w:r>
      <w:r w:rsidR="003E61A3" w:rsidRPr="00CE4B01">
        <w:rPr>
          <w:rFonts w:ascii="Times New Roman" w:hAnsi="Times New Roman" w:cs="Times New Roman"/>
          <w:sz w:val="28"/>
          <w:szCs w:val="32"/>
        </w:rPr>
        <w:t>;</w:t>
      </w:r>
      <w:r w:rsidR="003E61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B3A8A">
        <w:rPr>
          <w:rFonts w:ascii="Times New Roman" w:hAnsi="Times New Roman" w:cs="Times New Roman"/>
          <w:sz w:val="28"/>
          <w:szCs w:val="32"/>
        </w:rPr>
        <w:t>Размер общего хранилища ограничен 100 слотами (100 элементами экипировки)</w:t>
      </w:r>
      <w:r w:rsidR="00CE4B01" w:rsidRPr="00CE4B01">
        <w:rPr>
          <w:rFonts w:ascii="Times New Roman" w:hAnsi="Times New Roman" w:cs="Times New Roman"/>
          <w:sz w:val="28"/>
          <w:szCs w:val="32"/>
        </w:rPr>
        <w:t>;</w:t>
      </w:r>
    </w:p>
    <w:p w:rsidR="00DB3A8A" w:rsidRP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какая-либо сортировка экипировки в общем хранилище</w:t>
      </w:r>
      <w:r w:rsidRPr="00CE4B01">
        <w:rPr>
          <w:rFonts w:ascii="Times New Roman" w:hAnsi="Times New Roman" w:cs="Times New Roman"/>
          <w:sz w:val="28"/>
          <w:szCs w:val="32"/>
        </w:rPr>
        <w:t>;</w:t>
      </w:r>
    </w:p>
    <w:p w:rsid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цены на элементы экипировки в магазине определены заранее и фиксированы (нет динамической системы определения цен)</w:t>
      </w:r>
      <w:r w:rsidR="000C0989">
        <w:rPr>
          <w:rFonts w:ascii="Times New Roman" w:hAnsi="Times New Roman" w:cs="Times New Roman"/>
          <w:sz w:val="28"/>
          <w:szCs w:val="32"/>
        </w:rPr>
        <w:t>.</w:t>
      </w:r>
    </w:p>
    <w:p w:rsidR="000C0989" w:rsidRDefault="000C0989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>
        <w:rPr>
          <w:rFonts w:ascii="Times New Roman" w:hAnsi="Times New Roman" w:cs="Times New Roman"/>
          <w:sz w:val="28"/>
          <w:szCs w:val="32"/>
        </w:rPr>
        <w:t>ролевой системы.</w:t>
      </w:r>
    </w:p>
    <w:p w:rsidR="000C0989" w:rsidRDefault="00F04DCE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есть очки опыта (ОО). При получении определенного количества </w:t>
      </w:r>
      <w:r w:rsidR="0032628A">
        <w:rPr>
          <w:rFonts w:ascii="Times New Roman" w:hAnsi="Times New Roman" w:cs="Times New Roman"/>
          <w:sz w:val="28"/>
          <w:szCs w:val="32"/>
        </w:rPr>
        <w:t xml:space="preserve">ОО происходит повышение уровня бойца. </w:t>
      </w:r>
      <w:r w:rsidR="0032628A" w:rsidRPr="0032628A">
        <w:rPr>
          <w:rFonts w:ascii="Times New Roman" w:hAnsi="Times New Roman" w:cs="Times New Roman"/>
          <w:sz w:val="28"/>
          <w:szCs w:val="32"/>
          <w:highlight w:val="yellow"/>
        </w:rPr>
        <w:t>За каждый полученный уровень боец получает очко характеристик, которое игрок может распределить между двумя основными характ</w:t>
      </w:r>
      <w:r w:rsidR="0032628A">
        <w:rPr>
          <w:rFonts w:ascii="Times New Roman" w:hAnsi="Times New Roman" w:cs="Times New Roman"/>
          <w:sz w:val="28"/>
          <w:szCs w:val="32"/>
          <w:highlight w:val="yellow"/>
        </w:rPr>
        <w:t>еристиками бойца.</w:t>
      </w:r>
      <w:r w:rsidR="0032628A" w:rsidRPr="0032628A">
        <w:rPr>
          <w:rFonts w:ascii="Times New Roman" w:hAnsi="Times New Roman" w:cs="Times New Roman"/>
          <w:sz w:val="28"/>
          <w:szCs w:val="32"/>
        </w:rPr>
        <w:t xml:space="preserve"> </w:t>
      </w:r>
      <w:r w:rsidR="0032628A">
        <w:rPr>
          <w:rFonts w:ascii="Times New Roman" w:hAnsi="Times New Roman" w:cs="Times New Roman"/>
          <w:sz w:val="28"/>
          <w:szCs w:val="32"/>
        </w:rPr>
        <w:t>С каждым уровнем требуемое для получения следующего уровня количество ОО увеличивается и вычисляется по формуле</w:t>
      </w:r>
      <w:r w:rsidR="0032628A" w:rsidRPr="0032628A">
        <w:rPr>
          <w:rFonts w:ascii="Times New Roman" w:hAnsi="Times New Roman" w:cs="Times New Roman"/>
          <w:sz w:val="28"/>
          <w:szCs w:val="32"/>
        </w:rPr>
        <w:t>: .</w:t>
      </w:r>
    </w:p>
    <w:p w:rsidR="005444C4" w:rsidRDefault="005444C4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Боец получает ОО в случае если он выживает в бою. Количество получаемых ОО зависит от сложности боя (</w:t>
      </w:r>
      <w:r w:rsidRPr="005444C4">
        <w:rPr>
          <w:rFonts w:ascii="Times New Roman" w:hAnsi="Times New Roman" w:cs="Times New Roman"/>
          <w:color w:val="000000" w:themeColor="text1"/>
          <w:sz w:val="28"/>
          <w:szCs w:val="32"/>
        </w:rPr>
        <w:t>подробное описание в разделе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76394">
        <w:rPr>
          <w:rFonts w:ascii="Times New Roman" w:hAnsi="Times New Roman" w:cs="Times New Roman"/>
          <w:sz w:val="28"/>
          <w:szCs w:val="32"/>
        </w:rPr>
        <w:t>п</w:t>
      </w:r>
      <w:r w:rsidR="00876394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>
        <w:rPr>
          <w:rFonts w:ascii="Times New Roman" w:hAnsi="Times New Roman" w:cs="Times New Roman"/>
          <w:sz w:val="28"/>
          <w:szCs w:val="32"/>
        </w:rPr>
        <w:t>)</w:t>
      </w:r>
      <w:r w:rsidR="00876394">
        <w:rPr>
          <w:rFonts w:ascii="Times New Roman" w:hAnsi="Times New Roman" w:cs="Times New Roman"/>
          <w:sz w:val="28"/>
          <w:szCs w:val="32"/>
        </w:rPr>
        <w:t>.</w:t>
      </w:r>
      <w:r w:rsidR="00453D0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53D02" w:rsidRDefault="00453D02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бойцы изначально 1-ого уровня и имеют одно очко характеристик для распределения.</w:t>
      </w:r>
    </w:p>
    <w:p w:rsidR="00453D02" w:rsidRP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бойцов есть 2 основные характеристики на которые можно распределить очки характеристик</w:t>
      </w:r>
      <w:r w:rsidRPr="00213E47">
        <w:rPr>
          <w:rFonts w:ascii="Times New Roman" w:hAnsi="Times New Roman" w:cs="Times New Roman"/>
          <w:sz w:val="28"/>
          <w:szCs w:val="32"/>
        </w:rPr>
        <w:t>: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Здоровье – определяет количество очков здоровья бойца. Каждое очко характеристик, вложенное в здоровье, увеличивает число очков здоровья (ОЗ) на 5 единиц.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Изначально число ОЗ бойца = 100.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получаемый бойцом урон понижает число его ОЗ. В случае если число ОЗ бойца становится меньше либо равно 0, боец умирает.</w:t>
      </w: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 w:rsidR="00684171">
        <w:rPr>
          <w:rFonts w:ascii="Times New Roman" w:hAnsi="Times New Roman" w:cs="Times New Roman"/>
          <w:sz w:val="28"/>
          <w:szCs w:val="32"/>
          <w:highlight w:val="yellow"/>
        </w:rPr>
        <w:t>сражения</w:t>
      </w:r>
      <w:r w:rsidRPr="00F61A1D">
        <w:rPr>
          <w:rFonts w:ascii="Times New Roman" w:hAnsi="Times New Roman" w:cs="Times New Roman"/>
          <w:sz w:val="28"/>
          <w:szCs w:val="32"/>
          <w:highlight w:val="yellow"/>
        </w:rPr>
        <w:t>.</w:t>
      </w:r>
    </w:p>
    <w:p w:rsidR="00F61A1D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F61A1D">
        <w:rPr>
          <w:rFonts w:ascii="Times New Roman" w:hAnsi="Times New Roman" w:cs="Times New Roman"/>
          <w:sz w:val="28"/>
          <w:szCs w:val="32"/>
          <w:highlight w:val="yellow"/>
        </w:rPr>
        <w:t>При начале сражения отряд игрока и отряд противника появляются в различных частях арены. По сигналу, звучащему через определенный промежуток времени, открываются ворота, отделяющие отряды от центральной части арены. После открытия ворот отряды начинают бой друг с другом.</w:t>
      </w:r>
    </w:p>
    <w:p w:rsidR="003D64F0" w:rsidRPr="003D64F0" w:rsidRDefault="00F61A1D" w:rsidP="00F10D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Отряд – совокупность бойцов численностью от 1 до 5.</w:t>
      </w:r>
    </w:p>
    <w:p w:rsidR="00664E86" w:rsidRPr="001369CD" w:rsidRDefault="00664E86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5C0208" w:rsidRPr="00302DE5" w:rsidRDefault="005C0208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FA1" w:rsidRDefault="00492FA1" w:rsidP="00CE56FE">
      <w:pPr>
        <w:spacing w:after="0" w:line="240" w:lineRule="auto"/>
      </w:pPr>
      <w:r>
        <w:separator/>
      </w:r>
    </w:p>
  </w:endnote>
  <w:endnote w:type="continuationSeparator" w:id="0">
    <w:p w:rsidR="00492FA1" w:rsidRDefault="00492FA1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FA1" w:rsidRDefault="00492FA1" w:rsidP="00CE56FE">
      <w:pPr>
        <w:spacing w:after="0" w:line="240" w:lineRule="auto"/>
      </w:pPr>
      <w:r>
        <w:separator/>
      </w:r>
    </w:p>
  </w:footnote>
  <w:footnote w:type="continuationSeparator" w:id="0">
    <w:p w:rsidR="00492FA1" w:rsidRDefault="00492FA1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93609F"/>
    <w:multiLevelType w:val="hybridMultilevel"/>
    <w:tmpl w:val="0958D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C938AC"/>
    <w:multiLevelType w:val="hybridMultilevel"/>
    <w:tmpl w:val="D5DE5B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F3F5A32"/>
    <w:multiLevelType w:val="hybridMultilevel"/>
    <w:tmpl w:val="0C9405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4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58D"/>
    <w:rsid w:val="001369CD"/>
    <w:rsid w:val="0015453C"/>
    <w:rsid w:val="00181E33"/>
    <w:rsid w:val="001E5DBB"/>
    <w:rsid w:val="002125A3"/>
    <w:rsid w:val="00213E47"/>
    <w:rsid w:val="002A3801"/>
    <w:rsid w:val="002B54A4"/>
    <w:rsid w:val="00302DE5"/>
    <w:rsid w:val="0032628A"/>
    <w:rsid w:val="003516D9"/>
    <w:rsid w:val="003643A2"/>
    <w:rsid w:val="003A7DE1"/>
    <w:rsid w:val="003C5F4A"/>
    <w:rsid w:val="003D64F0"/>
    <w:rsid w:val="003E61A3"/>
    <w:rsid w:val="003F1E1E"/>
    <w:rsid w:val="003F4770"/>
    <w:rsid w:val="0042019D"/>
    <w:rsid w:val="00421882"/>
    <w:rsid w:val="004371EC"/>
    <w:rsid w:val="00453D02"/>
    <w:rsid w:val="00454E67"/>
    <w:rsid w:val="0045785B"/>
    <w:rsid w:val="00492FA1"/>
    <w:rsid w:val="004C3BA0"/>
    <w:rsid w:val="00513CA3"/>
    <w:rsid w:val="00515B61"/>
    <w:rsid w:val="005444C4"/>
    <w:rsid w:val="005A5C84"/>
    <w:rsid w:val="005B19A3"/>
    <w:rsid w:val="005B391B"/>
    <w:rsid w:val="005C0208"/>
    <w:rsid w:val="005E0255"/>
    <w:rsid w:val="00620793"/>
    <w:rsid w:val="00664E86"/>
    <w:rsid w:val="00681568"/>
    <w:rsid w:val="00684171"/>
    <w:rsid w:val="006D0689"/>
    <w:rsid w:val="007230CF"/>
    <w:rsid w:val="007706D6"/>
    <w:rsid w:val="0077505C"/>
    <w:rsid w:val="00780BD7"/>
    <w:rsid w:val="00791423"/>
    <w:rsid w:val="007969BB"/>
    <w:rsid w:val="007D4AA2"/>
    <w:rsid w:val="007D78E1"/>
    <w:rsid w:val="00804CEB"/>
    <w:rsid w:val="008106DC"/>
    <w:rsid w:val="00811BE6"/>
    <w:rsid w:val="0083318D"/>
    <w:rsid w:val="008365FA"/>
    <w:rsid w:val="00837197"/>
    <w:rsid w:val="00846383"/>
    <w:rsid w:val="00876394"/>
    <w:rsid w:val="008821E1"/>
    <w:rsid w:val="008A0EE9"/>
    <w:rsid w:val="008B384B"/>
    <w:rsid w:val="008D3088"/>
    <w:rsid w:val="008F58F2"/>
    <w:rsid w:val="008F7382"/>
    <w:rsid w:val="00910D91"/>
    <w:rsid w:val="00924EDB"/>
    <w:rsid w:val="009326AF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36199"/>
    <w:rsid w:val="00B851EA"/>
    <w:rsid w:val="00B9196B"/>
    <w:rsid w:val="00BC34FD"/>
    <w:rsid w:val="00BF1490"/>
    <w:rsid w:val="00BF53F6"/>
    <w:rsid w:val="00C10D6F"/>
    <w:rsid w:val="00C13D77"/>
    <w:rsid w:val="00C46113"/>
    <w:rsid w:val="00C61A9E"/>
    <w:rsid w:val="00C72C84"/>
    <w:rsid w:val="00C77257"/>
    <w:rsid w:val="00CA6AC0"/>
    <w:rsid w:val="00CB0BE0"/>
    <w:rsid w:val="00CE4B01"/>
    <w:rsid w:val="00CE56FE"/>
    <w:rsid w:val="00D42C66"/>
    <w:rsid w:val="00D609E9"/>
    <w:rsid w:val="00D731E9"/>
    <w:rsid w:val="00D83472"/>
    <w:rsid w:val="00D95EBB"/>
    <w:rsid w:val="00DA7513"/>
    <w:rsid w:val="00DB2ED0"/>
    <w:rsid w:val="00DB3A8A"/>
    <w:rsid w:val="00DC364C"/>
    <w:rsid w:val="00DC3AD7"/>
    <w:rsid w:val="00DF05FE"/>
    <w:rsid w:val="00E44B11"/>
    <w:rsid w:val="00E45FE4"/>
    <w:rsid w:val="00E70C8E"/>
    <w:rsid w:val="00E725B4"/>
    <w:rsid w:val="00EA0D5A"/>
    <w:rsid w:val="00EA6854"/>
    <w:rsid w:val="00ED495B"/>
    <w:rsid w:val="00ED69D1"/>
    <w:rsid w:val="00ED69EF"/>
    <w:rsid w:val="00F0450B"/>
    <w:rsid w:val="00F04DCE"/>
    <w:rsid w:val="00F10D30"/>
    <w:rsid w:val="00F14406"/>
    <w:rsid w:val="00F22C84"/>
    <w:rsid w:val="00F47583"/>
    <w:rsid w:val="00F61A1D"/>
    <w:rsid w:val="00F62257"/>
    <w:rsid w:val="00F66FB8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B7C8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  <w:style w:type="character" w:customStyle="1" w:styleId="Heading1Char">
    <w:name w:val="Heading 1 Char"/>
    <w:basedOn w:val="DefaultParagraphFont"/>
    <w:link w:val="Heading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3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3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F7382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34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9894-965A-4B7A-998A-9663BC24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10</Pages>
  <Words>1618</Words>
  <Characters>9224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54</cp:revision>
  <dcterms:created xsi:type="dcterms:W3CDTF">2017-10-11T08:27:00Z</dcterms:created>
  <dcterms:modified xsi:type="dcterms:W3CDTF">2017-11-08T18:10:00Z</dcterms:modified>
</cp:coreProperties>
</file>