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 xml:space="preserve">Рецензия на 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>статью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  <w:lang w:val="en-US"/>
        </w:rPr>
        <w:t>А.О. Казакова</w:t>
      </w:r>
      <w:r>
        <w:rPr>
          <w:rFonts w:ascii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4"/>
          <w:sz w:val="28"/>
          <w:szCs w:val="28"/>
          <w:u w:val="none"/>
          <w:effect w:val="none"/>
          <w:lang w:val="en-US"/>
        </w:rPr>
        <w:t>К вопросу расчёта граничных и контактных узлов в сеточно-характеристическом методе на непериодических тетраэдральных сетках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>» («On the question of calculation of border and contact nodes with  grid-characteristic method on nonperiodical tetrahedral grids»), 1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>4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 xml:space="preserve"> стр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>аниц на русском языке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>, представленн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>ую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 xml:space="preserve"> к публикации в 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>журнале «Сибирский журнал вычислительной математики»</w:t>
      </w:r>
    </w:p>
    <w:p>
      <w:pPr>
        <w:pStyle w:val="TextBody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TextBody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работе рассматривается адаптация сеточно-характеристического численного метода к применению на непериодических тетраэдральных и треугольных расчётных сетках </w:t>
      </w:r>
      <w:r>
        <w:rPr>
          <w:rFonts w:ascii="Times New Roman" w:hAnsi="Times New Roman"/>
          <w:color w:val="000000"/>
          <w:sz w:val="28"/>
          <w:szCs w:val="28"/>
        </w:rPr>
        <w:t>для решения задач механики деформируемого твёрдого тела в приближении линейных моделей упругости и акустики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Исследуется реализация расчёта интегрируемой функции в граничных и контактных точках при использовании расщепления по пространственным направлениям. Предложен алгоритм расчёта граничных и контактных узлов в общем виде, вне зависимости от конкретного вида граничных и контактных условий. Предложен алгоритм расчёта в случае вырождения ячеек тетраэдральной сетки, что имеет место при использовании большинства существующих на данный момент сеточных генераторов. Рассматриваются численные артефакты, возникающие на сложных конфигурациях расчётных сеток в областях сложной геометрии, анализируются их причины и предлагаются дополнительные модификации метода для уменьшения их влияния. </w:t>
      </w:r>
    </w:p>
    <w:p>
      <w:pPr>
        <w:pStyle w:val="TextBody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Результаты работы имеют фундаментальный характер и могут быть опубликованы </w:t>
      </w:r>
      <w:r>
        <w:rPr>
          <w:rFonts w:ascii="Times New Roman" w:hAnsi="Times New Roman"/>
          <w:color w:val="000000"/>
          <w:sz w:val="28"/>
          <w:szCs w:val="28"/>
        </w:rPr>
        <w:t>как</w:t>
      </w:r>
      <w:r>
        <w:rPr>
          <w:rFonts w:ascii="Times New Roman" w:hAnsi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/>
          <w:b w:val="false"/>
          <w:bCs/>
          <w:color w:val="000000"/>
          <w:spacing w:val="4"/>
          <w:sz w:val="28"/>
          <w:szCs w:val="28"/>
        </w:rPr>
        <w:t>журнале «Сибирский журнал вычислительной математики» на русском языке, так и в его международной версии в переводе на английский язык.</w:t>
      </w:r>
    </w:p>
    <w:p>
      <w:pPr>
        <w:pStyle w:val="TextBody"/>
        <w:ind w:firstLine="567"/>
        <w:jc w:val="both"/>
        <w:rPr>
          <w:b w:val="false"/>
          <w:b w:val="false"/>
          <w:bCs/>
          <w:spacing w:val="4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TextBody"/>
        <w:ind w:hanging="0"/>
        <w:jc w:val="left"/>
        <w:rPr>
          <w:b w:val="false"/>
          <w:bCs/>
          <w:spacing w:val="4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ind w:hanging="0"/>
        <w:jc w:val="left"/>
        <w:rPr>
          <w:b w:val="false"/>
          <w:bCs/>
          <w:spacing w:val="4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ind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4"/>
          <w:sz w:val="28"/>
          <w:szCs w:val="28"/>
        </w:rPr>
        <w:t xml:space="preserve">Член комиссии экспортного контроля МФТИ, </w:t>
      </w:r>
    </w:p>
    <w:p>
      <w:pPr>
        <w:pStyle w:val="TextBody"/>
        <w:ind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.ф.-м.н.,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профессор, зав. кафедрой информатики</w:t>
      </w:r>
    </w:p>
    <w:p>
      <w:pPr>
        <w:pStyle w:val="TextBody"/>
        <w:ind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вычислительной математики МФТИ </w:t>
      </w:r>
    </w:p>
    <w:p>
      <w:pPr>
        <w:pStyle w:val="TextBody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И.Б.Петров                                                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                                           </w:t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rFonts w:cs="TimesNewRoman,Bold;Arial Unicode MS"/>
      <w:sz w:val="18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4">
    <w:name w:val="Основной шрифт абзаца"/>
    <w:qFormat/>
    <w:rPr/>
  </w:style>
  <w:style w:type="character" w:styleId="Style15">
    <w:name w:val="Название Знак"/>
    <w:qFormat/>
    <w:rPr>
      <w:b/>
      <w:sz w:val="24"/>
    </w:rPr>
  </w:style>
  <w:style w:type="character" w:styleId="Style16">
    <w:name w:val="Основной текст Знак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Cs w:val="20"/>
    </w:rPr>
  </w:style>
  <w:style w:type="paragraph" w:styleId="TextBody">
    <w:name w:val="Body Text"/>
    <w:basedOn w:val="Normal"/>
    <w:pPr>
      <w:jc w:val="center"/>
    </w:pPr>
    <w:rPr>
      <w:sz w:val="22"/>
      <w:szCs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ind w:left="14" w:hanging="14"/>
      <w:jc w:val="both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206</Words>
  <Characters>1494</Characters>
  <CharactersWithSpaces>1808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2016-05-31T12:50:00Z</dcterms:created>
  <dc:creator>Shalaev</dc:creator>
  <dc:description/>
  <dc:language>en-US</dc:language>
  <cp:lastModifiedBy/>
  <cp:lastPrinted>2016-02-14T16:37:00Z</cp:lastPrinted>
  <dcterms:modified xsi:type="dcterms:W3CDTF">2017-12-06T13:51:36Z</dcterms:modified>
  <cp:revision>5</cp:revision>
  <dc:subject/>
  <dc:title/>
</cp:coreProperties>
</file>