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70" w:rsidRDefault="00927B70" w:rsidP="00927B70">
      <w:pPr>
        <w:pStyle w:val="TextKL"/>
        <w:jc w:val="center"/>
      </w:pPr>
      <w:r>
        <w:t>Martin-Luther-Gymnasium Frankenberg/Sa.</w:t>
      </w:r>
    </w:p>
    <w:p w:rsidR="00927B70" w:rsidRDefault="00927B70" w:rsidP="00927B70">
      <w:pPr>
        <w:pStyle w:val="TextKL"/>
        <w:jc w:val="center"/>
      </w:pPr>
    </w:p>
    <w:p w:rsidR="00927B70" w:rsidRDefault="00927B70" w:rsidP="00927B70">
      <w:pPr>
        <w:pStyle w:val="TextKL"/>
        <w:jc w:val="center"/>
      </w:pPr>
    </w:p>
    <w:p w:rsidR="00927B70" w:rsidRDefault="00927B70" w:rsidP="00927B70">
      <w:pPr>
        <w:pStyle w:val="TextKL"/>
        <w:jc w:val="center"/>
      </w:pPr>
    </w:p>
    <w:p w:rsidR="00927B70" w:rsidRPr="00927B70" w:rsidRDefault="00927B70" w:rsidP="00927B70">
      <w:pPr>
        <w:pStyle w:val="TextKL"/>
        <w:jc w:val="center"/>
        <w:rPr>
          <w:b/>
          <w:sz w:val="28"/>
          <w:szCs w:val="28"/>
        </w:rPr>
      </w:pPr>
    </w:p>
    <w:p w:rsidR="00927B70" w:rsidRDefault="00927B70" w:rsidP="00927B70">
      <w:pPr>
        <w:pStyle w:val="TextKL"/>
        <w:jc w:val="center"/>
      </w:pPr>
      <w:r w:rsidRPr="00927B70">
        <w:rPr>
          <w:b/>
          <w:sz w:val="28"/>
          <w:szCs w:val="28"/>
        </w:rPr>
        <w:t>Komplexe Leistung</w:t>
      </w:r>
      <w:r>
        <w:br/>
      </w:r>
    </w:p>
    <w:p w:rsidR="00927B70" w:rsidRDefault="00927B70" w:rsidP="00927B70">
      <w:pPr>
        <w:pStyle w:val="TextKL"/>
        <w:jc w:val="center"/>
      </w:pPr>
      <w:r>
        <w:t xml:space="preserve">Im Fach </w:t>
      </w:r>
      <w:r w:rsidRPr="002C17AB">
        <w:rPr>
          <w:color w:val="FF0000"/>
        </w:rPr>
        <w:t xml:space="preserve">Mathematik/Physik </w:t>
      </w:r>
      <w:r>
        <w:t>mit dem Thema</w:t>
      </w:r>
    </w:p>
    <w:p w:rsidR="00927B70" w:rsidRDefault="00927B70" w:rsidP="00927B70">
      <w:pPr>
        <w:pStyle w:val="TextKL"/>
        <w:jc w:val="center"/>
      </w:pPr>
    </w:p>
    <w:p w:rsidR="00927B70" w:rsidRDefault="00927B70" w:rsidP="00927B70">
      <w:pPr>
        <w:pStyle w:val="TextKL"/>
        <w:jc w:val="center"/>
        <w:rPr>
          <w:b/>
          <w:sz w:val="32"/>
          <w:szCs w:val="32"/>
        </w:rPr>
      </w:pPr>
      <w:r>
        <w:rPr>
          <w:b/>
          <w:sz w:val="32"/>
          <w:szCs w:val="32"/>
        </w:rPr>
        <w:t>Belüftungsgerät für den Keller und die Physik des Taupunkts</w:t>
      </w: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5013BC" w:rsidRDefault="00927B70" w:rsidP="005013BC">
      <w:pPr>
        <w:rPr>
          <w:rFonts w:ascii="Arial" w:hAnsi="Arial" w:cs="Arial"/>
          <w:b/>
          <w:sz w:val="32"/>
          <w:szCs w:val="32"/>
        </w:rPr>
      </w:pPr>
      <w:r>
        <w:rPr>
          <w:noProof/>
          <w:lang w:eastAsia="de-DE"/>
        </w:rPr>
        <mc:AlternateContent>
          <mc:Choice Requires="wps">
            <w:drawing>
              <wp:anchor distT="45720" distB="45720" distL="114300" distR="114300" simplePos="0" relativeHeight="251668480" behindDoc="0" locked="0" layoutInCell="1" allowOverlap="1" wp14:anchorId="7087EBA1" wp14:editId="29677F3E">
                <wp:simplePos x="0" y="0"/>
                <wp:positionH relativeFrom="margin">
                  <wp:align>right</wp:align>
                </wp:positionH>
                <wp:positionV relativeFrom="paragraph">
                  <wp:posOffset>191135</wp:posOffset>
                </wp:positionV>
                <wp:extent cx="400050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32AA" w:rsidRDefault="001732AA" w:rsidP="00927B70">
                            <w:pPr>
                              <w:pStyle w:val="TextKL"/>
                            </w:pPr>
                            <w:r>
                              <w:t>Alexander König</w:t>
                            </w:r>
                          </w:p>
                          <w:p w:rsidR="001732AA" w:rsidRDefault="001732AA" w:rsidP="00927B70">
                            <w:pPr>
                              <w:pStyle w:val="TextKL"/>
                            </w:pPr>
                            <w:r>
                              <w:t>Frau Weinzierl</w:t>
                            </w:r>
                          </w:p>
                          <w:p w:rsidR="001732AA" w:rsidRDefault="001732AA" w:rsidP="00927B70">
                            <w:pPr>
                              <w:pStyle w:val="TextKL"/>
                            </w:pPr>
                            <w:r>
                              <w:t>Frankenberg, 09.02.2022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7EBA1" id="_x0000_t202" coordsize="21600,21600" o:spt="202" path="m,l,21600r21600,l21600,xe">
                <v:stroke joinstyle="miter"/>
                <v:path gradientshapeok="t" o:connecttype="rect"/>
              </v:shapetype>
              <v:shape id="Text Box 2" o:spid="_x0000_s1026" type="#_x0000_t202" style="position:absolute;margin-left:263.8pt;margin-top:15.05pt;width:315pt;height:102.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" filled="f" stroked="f">
                <v:textbox>
                  <w:txbxContent>
                    <w:p w:rsidR="001732AA" w:rsidRDefault="001732AA" w:rsidP="00927B70">
                      <w:pPr>
                        <w:pStyle w:val="TextKL"/>
                      </w:pPr>
                      <w:r>
                        <w:t>Alexander König</w:t>
                      </w:r>
                    </w:p>
                    <w:p w:rsidR="001732AA" w:rsidRDefault="001732AA" w:rsidP="00927B70">
                      <w:pPr>
                        <w:pStyle w:val="TextKL"/>
                      </w:pPr>
                      <w:r>
                        <w:t>Frau Weinzierl</w:t>
                      </w:r>
                    </w:p>
                    <w:p w:rsidR="001732AA" w:rsidRDefault="001732AA" w:rsidP="00927B70">
                      <w:pPr>
                        <w:pStyle w:val="TextKL"/>
                      </w:pPr>
                      <w:r>
                        <w:t>Frankenberg, 09.02.2022</w:t>
                      </w:r>
                    </w:p>
                  </w:txbxContent>
                </v:textbox>
                <w10:wrap type="square" anchorx="margin"/>
              </v:shape>
            </w:pict>
          </mc:Fallback>
        </mc:AlternateContent>
      </w:r>
    </w:p>
    <w:p w:rsidR="00927B70" w:rsidRDefault="00927B70" w:rsidP="00927B70">
      <w:pPr>
        <w:pStyle w:val="TextKL"/>
      </w:pPr>
      <w:r>
        <w:t>von:</w:t>
      </w:r>
    </w:p>
    <w:p w:rsidR="00927B70" w:rsidRDefault="00927B70" w:rsidP="00927B70">
      <w:pPr>
        <w:pStyle w:val="TextKL"/>
      </w:pPr>
      <w:r>
        <w:t>Betreuer:</w:t>
      </w:r>
    </w:p>
    <w:p w:rsidR="00927B70" w:rsidRPr="005013BC" w:rsidRDefault="00927B70" w:rsidP="00927B70">
      <w:pPr>
        <w:pStyle w:val="TextKL"/>
      </w:pPr>
      <w:r>
        <w:t xml:space="preserve">Abgabe: </w:t>
      </w:r>
    </w:p>
    <w:p w:rsidR="00351057" w:rsidRDefault="00351057" w:rsidP="00351057">
      <w:pPr>
        <w:pStyle w:val="TOCHeading"/>
        <w:rPr>
          <w:noProof/>
        </w:rPr>
      </w:pPr>
      <w:r>
        <w:rPr>
          <w:rFonts w:ascii="Arial" w:hAnsi="Arial" w:cs="Arial"/>
          <w:b/>
          <w:sz w:val="28"/>
          <w:szCs w:val="28"/>
        </w:rPr>
        <w:lastRenderedPageBreak/>
        <w:br/>
      </w:r>
      <w:r>
        <w:rPr>
          <w:rFonts w:ascii="Arial" w:hAnsi="Arial" w:cs="Arial"/>
          <w:b/>
          <w:sz w:val="28"/>
          <w:szCs w:val="28"/>
        </w:rPr>
        <w:fldChar w:fldCharType="begin"/>
      </w:r>
      <w:r>
        <w:rPr>
          <w:rFonts w:ascii="Arial" w:hAnsi="Arial" w:cs="Arial"/>
          <w:b/>
          <w:sz w:val="28"/>
          <w:szCs w:val="28"/>
        </w:rPr>
        <w:instrText xml:space="preserve"> TOC \o "1-2" \u </w:instrText>
      </w:r>
      <w:r>
        <w:rPr>
          <w:rFonts w:ascii="Arial" w:hAnsi="Arial" w:cs="Arial"/>
          <w:b/>
          <w:sz w:val="28"/>
          <w:szCs w:val="28"/>
        </w:rPr>
        <w:fldChar w:fldCharType="separate"/>
      </w:r>
    </w:p>
    <w:p w:rsidR="00351057" w:rsidRDefault="00351057">
      <w:pPr>
        <w:pStyle w:val="TOC1"/>
        <w:tabs>
          <w:tab w:val="left" w:pos="660"/>
          <w:tab w:val="right" w:leader="dot" w:pos="9062"/>
        </w:tabs>
        <w:rPr>
          <w:rFonts w:eastAsiaTheme="minorEastAsia"/>
          <w:noProof/>
          <w:lang w:eastAsia="de-DE"/>
        </w:rPr>
      </w:pPr>
      <w:r>
        <w:rPr>
          <w:noProof/>
        </w:rPr>
        <w:t>1.</w:t>
      </w:r>
      <w:r>
        <w:rPr>
          <w:rFonts w:eastAsiaTheme="minorEastAsia"/>
          <w:noProof/>
          <w:lang w:eastAsia="de-DE"/>
        </w:rPr>
        <w:tab/>
      </w:r>
      <w:r>
        <w:rPr>
          <w:noProof/>
        </w:rPr>
        <w:t>Einleitung</w:t>
      </w:r>
      <w:r>
        <w:rPr>
          <w:noProof/>
        </w:rPr>
        <w:tab/>
      </w:r>
      <w:r>
        <w:rPr>
          <w:noProof/>
        </w:rPr>
        <w:fldChar w:fldCharType="begin"/>
      </w:r>
      <w:r>
        <w:rPr>
          <w:noProof/>
        </w:rPr>
        <w:instrText xml:space="preserve"> PAGEREF _Toc93416796 \h </w:instrText>
      </w:r>
      <w:r>
        <w:rPr>
          <w:noProof/>
        </w:rPr>
      </w:r>
      <w:r>
        <w:rPr>
          <w:noProof/>
        </w:rPr>
        <w:fldChar w:fldCharType="separate"/>
      </w:r>
      <w:r>
        <w:rPr>
          <w:noProof/>
        </w:rPr>
        <w:t>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2.</w:t>
      </w:r>
      <w:r>
        <w:rPr>
          <w:rFonts w:eastAsiaTheme="minorEastAsia"/>
          <w:noProof/>
          <w:lang w:eastAsia="de-DE"/>
        </w:rPr>
        <w:tab/>
      </w:r>
      <w:r>
        <w:rPr>
          <w:noProof/>
        </w:rPr>
        <w:t>Physik des Taupunkts</w:t>
      </w:r>
      <w:r>
        <w:rPr>
          <w:noProof/>
        </w:rPr>
        <w:tab/>
      </w:r>
      <w:r>
        <w:rPr>
          <w:noProof/>
        </w:rPr>
        <w:fldChar w:fldCharType="begin"/>
      </w:r>
      <w:r>
        <w:rPr>
          <w:noProof/>
        </w:rPr>
        <w:instrText xml:space="preserve"> PAGEREF _Toc93416797 \h </w:instrText>
      </w:r>
      <w:r>
        <w:rPr>
          <w:noProof/>
        </w:rPr>
      </w:r>
      <w:r>
        <w:rPr>
          <w:noProof/>
        </w:rPr>
        <w:fldChar w:fldCharType="separate"/>
      </w:r>
      <w:r>
        <w:rPr>
          <w:noProof/>
        </w:rPr>
        <w:t>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2.1</w:t>
      </w:r>
      <w:r>
        <w:rPr>
          <w:rFonts w:eastAsiaTheme="minorEastAsia"/>
          <w:noProof/>
          <w:lang w:eastAsia="de-DE"/>
        </w:rPr>
        <w:tab/>
      </w:r>
      <w:r>
        <w:rPr>
          <w:noProof/>
        </w:rPr>
        <w:t>Änderung der Taupunkttemperatur</w:t>
      </w:r>
      <w:r>
        <w:rPr>
          <w:noProof/>
        </w:rPr>
        <w:tab/>
      </w:r>
      <w:r>
        <w:rPr>
          <w:noProof/>
        </w:rPr>
        <w:fldChar w:fldCharType="begin"/>
      </w:r>
      <w:r>
        <w:rPr>
          <w:noProof/>
        </w:rPr>
        <w:instrText xml:space="preserve"> PAGEREF _Toc93416798 \h </w:instrText>
      </w:r>
      <w:r>
        <w:rPr>
          <w:noProof/>
        </w:rPr>
      </w:r>
      <w:r>
        <w:rPr>
          <w:noProof/>
        </w:rPr>
        <w:fldChar w:fldCharType="separate"/>
      </w:r>
      <w:r>
        <w:rPr>
          <w:noProof/>
        </w:rPr>
        <w:t>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3.</w:t>
      </w:r>
      <w:r>
        <w:rPr>
          <w:rFonts w:eastAsiaTheme="minorEastAsia"/>
          <w:noProof/>
          <w:lang w:eastAsia="de-DE"/>
        </w:rPr>
        <w:tab/>
      </w:r>
      <w:r>
        <w:rPr>
          <w:noProof/>
        </w:rPr>
        <w:t>Wärmetauscher</w:t>
      </w:r>
      <w:r>
        <w:rPr>
          <w:noProof/>
        </w:rPr>
        <w:tab/>
      </w:r>
      <w:r>
        <w:rPr>
          <w:noProof/>
        </w:rPr>
        <w:fldChar w:fldCharType="begin"/>
      </w:r>
      <w:r>
        <w:rPr>
          <w:noProof/>
        </w:rPr>
        <w:instrText xml:space="preserve"> PAGEREF _Toc93416799 \h </w:instrText>
      </w:r>
      <w:r>
        <w:rPr>
          <w:noProof/>
        </w:rPr>
      </w:r>
      <w:r>
        <w:rPr>
          <w:noProof/>
        </w:rPr>
        <w:fldChar w:fldCharType="separate"/>
      </w:r>
      <w:r>
        <w:rPr>
          <w:noProof/>
        </w:rPr>
        <w:t>6</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3.1</w:t>
      </w:r>
      <w:r>
        <w:rPr>
          <w:rFonts w:eastAsiaTheme="minorEastAsia"/>
          <w:noProof/>
          <w:lang w:eastAsia="de-DE"/>
        </w:rPr>
        <w:tab/>
      </w:r>
      <w:r>
        <w:rPr>
          <w:noProof/>
        </w:rPr>
        <w:t>Zeitraum der Zirkulationspumpennutzung</w:t>
      </w:r>
      <w:r>
        <w:rPr>
          <w:noProof/>
        </w:rPr>
        <w:tab/>
      </w:r>
      <w:r>
        <w:rPr>
          <w:noProof/>
        </w:rPr>
        <w:fldChar w:fldCharType="begin"/>
      </w:r>
      <w:r>
        <w:rPr>
          <w:noProof/>
        </w:rPr>
        <w:instrText xml:space="preserve"> PAGEREF _Toc93416800 \h </w:instrText>
      </w:r>
      <w:r>
        <w:rPr>
          <w:noProof/>
        </w:rPr>
      </w:r>
      <w:r>
        <w:rPr>
          <w:noProof/>
        </w:rPr>
        <w:fldChar w:fldCharType="separate"/>
      </w:r>
      <w:r>
        <w:rPr>
          <w:noProof/>
        </w:rPr>
        <w:t>7</w:t>
      </w:r>
      <w:r>
        <w:rPr>
          <w:noProof/>
        </w:rPr>
        <w:fldChar w:fldCharType="end"/>
      </w:r>
    </w:p>
    <w:p w:rsidR="00351057" w:rsidRDefault="00351057">
      <w:pPr>
        <w:pStyle w:val="TOC1"/>
        <w:tabs>
          <w:tab w:val="left" w:pos="660"/>
          <w:tab w:val="right" w:leader="dot" w:pos="9062"/>
        </w:tabs>
        <w:rPr>
          <w:rFonts w:eastAsiaTheme="minorEastAsia"/>
          <w:noProof/>
          <w:lang w:eastAsia="de-DE"/>
        </w:rPr>
      </w:pPr>
      <w:r w:rsidRPr="00230225">
        <w:rPr>
          <w:rFonts w:eastAsiaTheme="minorEastAsia"/>
          <w:noProof/>
        </w:rPr>
        <w:t>4.</w:t>
      </w:r>
      <w:r>
        <w:rPr>
          <w:rFonts w:eastAsiaTheme="minorEastAsia"/>
          <w:noProof/>
          <w:lang w:eastAsia="de-DE"/>
        </w:rPr>
        <w:tab/>
      </w:r>
      <w:r w:rsidRPr="00230225">
        <w:rPr>
          <w:rFonts w:eastAsiaTheme="minorEastAsia"/>
          <w:noProof/>
        </w:rPr>
        <w:t>Externer Entfeuchter</w:t>
      </w:r>
      <w:r>
        <w:rPr>
          <w:noProof/>
        </w:rPr>
        <w:tab/>
      </w:r>
      <w:r>
        <w:rPr>
          <w:noProof/>
        </w:rPr>
        <w:fldChar w:fldCharType="begin"/>
      </w:r>
      <w:r>
        <w:rPr>
          <w:noProof/>
        </w:rPr>
        <w:instrText xml:space="preserve"> PAGEREF _Toc93416801 \h </w:instrText>
      </w:r>
      <w:r>
        <w:rPr>
          <w:noProof/>
        </w:rPr>
      </w:r>
      <w:r>
        <w:rPr>
          <w:noProof/>
        </w:rPr>
        <w:fldChar w:fldCharType="separate"/>
      </w:r>
      <w:r>
        <w:rPr>
          <w:noProof/>
        </w:rPr>
        <w:t>9</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w:t>
      </w:r>
      <w:r>
        <w:rPr>
          <w:rFonts w:eastAsiaTheme="minorEastAsia"/>
          <w:noProof/>
          <w:lang w:eastAsia="de-DE"/>
        </w:rPr>
        <w:tab/>
      </w:r>
      <w:r>
        <w:rPr>
          <w:noProof/>
        </w:rPr>
        <w:t>Spezifikationen des Geräts</w:t>
      </w:r>
      <w:r>
        <w:rPr>
          <w:noProof/>
        </w:rPr>
        <w:tab/>
      </w:r>
      <w:r>
        <w:rPr>
          <w:noProof/>
        </w:rPr>
        <w:fldChar w:fldCharType="begin"/>
      </w:r>
      <w:r>
        <w:rPr>
          <w:noProof/>
        </w:rPr>
        <w:instrText xml:space="preserve"> PAGEREF _Toc93416802 \h </w:instrText>
      </w:r>
      <w:r>
        <w:rPr>
          <w:noProof/>
        </w:rPr>
      </w:r>
      <w:r>
        <w:rPr>
          <w:noProof/>
        </w:rPr>
        <w:fldChar w:fldCharType="separate"/>
      </w:r>
      <w:r>
        <w:rPr>
          <w:noProof/>
        </w:rPr>
        <w:t>10</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5.1</w:t>
      </w:r>
      <w:r>
        <w:rPr>
          <w:rFonts w:eastAsiaTheme="minorEastAsia"/>
          <w:noProof/>
          <w:lang w:eastAsia="de-DE"/>
        </w:rPr>
        <w:tab/>
      </w:r>
      <w:r>
        <w:rPr>
          <w:noProof/>
        </w:rPr>
        <w:t>Hardware</w:t>
      </w:r>
      <w:r>
        <w:rPr>
          <w:noProof/>
        </w:rPr>
        <w:tab/>
      </w:r>
      <w:r>
        <w:rPr>
          <w:noProof/>
        </w:rPr>
        <w:fldChar w:fldCharType="begin"/>
      </w:r>
      <w:r>
        <w:rPr>
          <w:noProof/>
        </w:rPr>
        <w:instrText xml:space="preserve"> PAGEREF _Toc93416803 \h </w:instrText>
      </w:r>
      <w:r>
        <w:rPr>
          <w:noProof/>
        </w:rPr>
      </w:r>
      <w:r>
        <w:rPr>
          <w:noProof/>
        </w:rPr>
        <w:fldChar w:fldCharType="separate"/>
      </w:r>
      <w:r>
        <w:rPr>
          <w:noProof/>
        </w:rPr>
        <w:t>10</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5.2</w:t>
      </w:r>
      <w:r>
        <w:rPr>
          <w:rFonts w:eastAsiaTheme="minorEastAsia"/>
          <w:noProof/>
          <w:lang w:eastAsia="de-DE"/>
        </w:rPr>
        <w:tab/>
      </w:r>
      <w:r>
        <w:rPr>
          <w:noProof/>
        </w:rPr>
        <w:t>Software</w:t>
      </w:r>
      <w:r>
        <w:rPr>
          <w:noProof/>
        </w:rPr>
        <w:tab/>
      </w:r>
      <w:r>
        <w:rPr>
          <w:noProof/>
        </w:rPr>
        <w:fldChar w:fldCharType="begin"/>
      </w:r>
      <w:r>
        <w:rPr>
          <w:noProof/>
        </w:rPr>
        <w:instrText xml:space="preserve"> PAGEREF _Toc93416804 \h </w:instrText>
      </w:r>
      <w:r>
        <w:rPr>
          <w:noProof/>
        </w:rPr>
      </w:r>
      <w:r>
        <w:rPr>
          <w:noProof/>
        </w:rPr>
        <w:fldChar w:fldCharType="separate"/>
      </w:r>
      <w:r>
        <w:rPr>
          <w:noProof/>
        </w:rPr>
        <w:t>11</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5.3</w:t>
      </w:r>
      <w:r>
        <w:rPr>
          <w:rFonts w:eastAsiaTheme="minorEastAsia"/>
          <w:noProof/>
          <w:lang w:eastAsia="de-DE"/>
        </w:rPr>
        <w:tab/>
      </w:r>
      <w:r>
        <w:rPr>
          <w:noProof/>
        </w:rPr>
        <w:t>Gehäuse</w:t>
      </w:r>
      <w:r>
        <w:rPr>
          <w:noProof/>
        </w:rPr>
        <w:tab/>
      </w:r>
      <w:r>
        <w:rPr>
          <w:noProof/>
        </w:rPr>
        <w:fldChar w:fldCharType="begin"/>
      </w:r>
      <w:r>
        <w:rPr>
          <w:noProof/>
        </w:rPr>
        <w:instrText xml:space="preserve"> PAGEREF _Toc93416805 \h </w:instrText>
      </w:r>
      <w:r>
        <w:rPr>
          <w:noProof/>
        </w:rPr>
      </w:r>
      <w:r>
        <w:rPr>
          <w:noProof/>
        </w:rPr>
        <w:fldChar w:fldCharType="separate"/>
      </w:r>
      <w:r>
        <w:rPr>
          <w:noProof/>
        </w:rPr>
        <w:t>12</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5.4</w:t>
      </w:r>
      <w:r>
        <w:rPr>
          <w:rFonts w:eastAsiaTheme="minorEastAsia"/>
          <w:noProof/>
          <w:lang w:eastAsia="de-DE"/>
        </w:rPr>
        <w:tab/>
      </w:r>
      <w:r>
        <w:rPr>
          <w:noProof/>
        </w:rPr>
        <w:t>Unteres Gehäuse</w:t>
      </w:r>
      <w:r>
        <w:rPr>
          <w:noProof/>
        </w:rPr>
        <w:tab/>
      </w:r>
      <w:r>
        <w:rPr>
          <w:noProof/>
        </w:rPr>
        <w:fldChar w:fldCharType="begin"/>
      </w:r>
      <w:r>
        <w:rPr>
          <w:noProof/>
        </w:rPr>
        <w:instrText xml:space="preserve"> PAGEREF _Toc93416806 \h </w:instrText>
      </w:r>
      <w:r>
        <w:rPr>
          <w:noProof/>
        </w:rPr>
      </w:r>
      <w:r>
        <w:rPr>
          <w:noProof/>
        </w:rPr>
        <w:fldChar w:fldCharType="separate"/>
      </w:r>
      <w:r>
        <w:rPr>
          <w:noProof/>
        </w:rPr>
        <w:t>13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5.5</w:t>
      </w:r>
      <w:r>
        <w:rPr>
          <w:rFonts w:eastAsiaTheme="minorEastAsia"/>
          <w:noProof/>
          <w:lang w:eastAsia="de-DE"/>
        </w:rPr>
        <w:tab/>
      </w:r>
      <w:r>
        <w:rPr>
          <w:noProof/>
        </w:rPr>
        <w:t>Oberes Gehäuse</w:t>
      </w:r>
      <w:r>
        <w:rPr>
          <w:noProof/>
        </w:rPr>
        <w:tab/>
      </w:r>
      <w:r>
        <w:rPr>
          <w:noProof/>
        </w:rPr>
        <w:fldChar w:fldCharType="begin"/>
      </w:r>
      <w:r>
        <w:rPr>
          <w:noProof/>
        </w:rPr>
        <w:instrText xml:space="preserve"> PAGEREF _Toc93416807 \h </w:instrText>
      </w:r>
      <w:r>
        <w:rPr>
          <w:noProof/>
        </w:rPr>
      </w:r>
      <w:r>
        <w:rPr>
          <w:noProof/>
        </w:rPr>
        <w:fldChar w:fldCharType="separate"/>
      </w:r>
      <w:r>
        <w:rPr>
          <w:noProof/>
        </w:rPr>
        <w:t>13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5.6</w:t>
      </w:r>
      <w:r>
        <w:rPr>
          <w:rFonts w:eastAsiaTheme="minorEastAsia"/>
          <w:noProof/>
          <w:lang w:eastAsia="de-DE"/>
        </w:rPr>
        <w:tab/>
      </w:r>
      <w:r>
        <w:rPr>
          <w:noProof/>
        </w:rPr>
        <w:t>Optional</w:t>
      </w:r>
      <w:r>
        <w:rPr>
          <w:noProof/>
        </w:rPr>
        <w:tab/>
      </w:r>
      <w:r>
        <w:rPr>
          <w:noProof/>
        </w:rPr>
        <w:fldChar w:fldCharType="begin"/>
      </w:r>
      <w:r>
        <w:rPr>
          <w:noProof/>
        </w:rPr>
        <w:instrText xml:space="preserve"> PAGEREF _Toc93416808 \h </w:instrText>
      </w:r>
      <w:r>
        <w:rPr>
          <w:noProof/>
        </w:rPr>
      </w:r>
      <w:r>
        <w:rPr>
          <w:noProof/>
        </w:rPr>
        <w:fldChar w:fldCharType="separate"/>
      </w:r>
      <w:r>
        <w:rPr>
          <w:noProof/>
        </w:rPr>
        <w:t>14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6.</w:t>
      </w:r>
      <w:r>
        <w:rPr>
          <w:rFonts w:eastAsiaTheme="minorEastAsia"/>
          <w:noProof/>
          <w:lang w:eastAsia="de-DE"/>
        </w:rPr>
        <w:tab/>
      </w:r>
      <w:r>
        <w:rPr>
          <w:noProof/>
        </w:rPr>
        <w:t>Github</w:t>
      </w:r>
      <w:r>
        <w:rPr>
          <w:noProof/>
        </w:rPr>
        <w:tab/>
      </w:r>
      <w:r>
        <w:rPr>
          <w:noProof/>
        </w:rPr>
        <w:fldChar w:fldCharType="begin"/>
      </w:r>
      <w:r>
        <w:rPr>
          <w:noProof/>
        </w:rPr>
        <w:instrText xml:space="preserve"> PAGEREF _Toc93416809 \h </w:instrText>
      </w:r>
      <w:r>
        <w:rPr>
          <w:noProof/>
        </w:rPr>
      </w:r>
      <w:r>
        <w:rPr>
          <w:noProof/>
        </w:rPr>
        <w:fldChar w:fldCharType="separate"/>
      </w:r>
      <w:r>
        <w:rPr>
          <w:noProof/>
        </w:rPr>
        <w:t>15</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7.</w:t>
      </w:r>
      <w:r>
        <w:rPr>
          <w:rFonts w:eastAsiaTheme="minorEastAsia"/>
          <w:noProof/>
          <w:lang w:eastAsia="de-DE"/>
        </w:rPr>
        <w:tab/>
      </w:r>
      <w:r>
        <w:rPr>
          <w:noProof/>
        </w:rPr>
        <w:t>Fazit</w:t>
      </w:r>
      <w:r>
        <w:rPr>
          <w:noProof/>
        </w:rPr>
        <w:tab/>
      </w:r>
      <w:r>
        <w:rPr>
          <w:noProof/>
        </w:rPr>
        <w:fldChar w:fldCharType="begin"/>
      </w:r>
      <w:r>
        <w:rPr>
          <w:noProof/>
        </w:rPr>
        <w:instrText xml:space="preserve"> PAGEREF _Toc93416810 \h </w:instrText>
      </w:r>
      <w:r>
        <w:rPr>
          <w:noProof/>
        </w:rPr>
      </w:r>
      <w:r>
        <w:rPr>
          <w:noProof/>
        </w:rPr>
        <w:fldChar w:fldCharType="separate"/>
      </w:r>
      <w:r>
        <w:rPr>
          <w:noProof/>
        </w:rPr>
        <w:t>15</w:t>
      </w:r>
      <w:r>
        <w:rPr>
          <w:noProof/>
        </w:rPr>
        <w:fldChar w:fldCharType="end"/>
      </w:r>
    </w:p>
    <w:p w:rsidR="00351057" w:rsidRDefault="00351057">
      <w:pPr>
        <w:pStyle w:val="TOC1"/>
        <w:tabs>
          <w:tab w:val="right" w:leader="dot" w:pos="9062"/>
        </w:tabs>
        <w:rPr>
          <w:rFonts w:eastAsiaTheme="minorEastAsia"/>
          <w:noProof/>
          <w:lang w:eastAsia="de-DE"/>
        </w:rPr>
      </w:pPr>
      <w:r>
        <w:rPr>
          <w:noProof/>
        </w:rPr>
        <w:t>Quellenverzeichnis</w:t>
      </w:r>
    </w:p>
    <w:p w:rsidR="00385D78" w:rsidRDefault="00351057" w:rsidP="00351057">
      <w:pPr>
        <w:pStyle w:val="TOCHeading"/>
        <w:rPr>
          <w:rFonts w:ascii="Arial" w:hAnsi="Arial" w:cs="Arial"/>
          <w:b/>
          <w:sz w:val="28"/>
          <w:szCs w:val="28"/>
        </w:rPr>
        <w:sectPr w:rsidR="00385D78">
          <w:pgSz w:w="11906" w:h="16838"/>
          <w:pgMar w:top="1417" w:right="1417" w:bottom="1134" w:left="1417" w:header="708" w:footer="708" w:gutter="0"/>
          <w:cols w:space="708"/>
          <w:docGrid w:linePitch="360"/>
        </w:sectPr>
      </w:pPr>
      <w:r>
        <w:rPr>
          <w:rFonts w:ascii="Arial" w:hAnsi="Arial" w:cs="Arial"/>
          <w:b/>
          <w:sz w:val="28"/>
          <w:szCs w:val="28"/>
        </w:rPr>
        <w:fldChar w:fldCharType="end"/>
      </w:r>
    </w:p>
    <w:p w:rsidR="008173AD" w:rsidRPr="006206FB" w:rsidRDefault="008173AD" w:rsidP="00385D78">
      <w:pPr>
        <w:pStyle w:val="berschriftKL"/>
      </w:pPr>
      <w:bookmarkStart w:id="0" w:name="_Toc92980267"/>
      <w:bookmarkStart w:id="1" w:name="_Toc93416796"/>
      <w:r w:rsidRPr="000564B3">
        <w:lastRenderedPageBreak/>
        <w:t>Einleitung</w:t>
      </w:r>
      <w:bookmarkEnd w:id="0"/>
      <w:bookmarkEnd w:id="1"/>
    </w:p>
    <w:p w:rsidR="00595EAA" w:rsidRDefault="000F51B5" w:rsidP="00A65E54">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 xml:space="preserve">absoluten Luftfeuchte, ersetzt. Dabei geht es darum den Taupunkt, der mit relativer Luftfeuchte und Temperatur in </w:t>
      </w:r>
      <w:r w:rsidR="0024104E">
        <w:t>Verbindung steht</w:t>
      </w:r>
      <w:r w:rsidR="00F36C5D">
        <w:t>, unter der aktuellen Innentemperatur des Kellers zu halten.</w:t>
      </w:r>
      <w:r w:rsidR="001A486B">
        <w:t xml:space="preserve"> Dadurch soll die Entstehung von K</w:t>
      </w:r>
      <w:r w:rsidR="00F70605">
        <w:t>ondens</w:t>
      </w:r>
      <w:r w:rsidR="001A486B">
        <w:t>wasser an den Wänden verhindert werden, da dieses K</w:t>
      </w:r>
      <w:r w:rsidR="00F70605">
        <w:t>ondens</w:t>
      </w:r>
      <w:r w:rsidR="001A486B">
        <w:t xml:space="preserve">wasser Schimmel begünstigen würde. </w:t>
      </w:r>
      <w:r w:rsidR="00A65E54">
        <w:t>Da es sich um einen unbeheizten Keller handelt, sind keinen Maßnahmen zur Wärmerückgewinnung notwendig. Es muss allerdings gewährleistet sein, da</w:t>
      </w:r>
      <w:r w:rsidR="00F70605">
        <w:t>ss</w:t>
      </w:r>
      <w:r w:rsidR="00A65E54">
        <w:t xml:space="preserve"> der Raum im Winter jederzeit frostfrei ist. Die Temperatur im Inneren sollte daher nicht unter 5°C fallen. </w:t>
      </w:r>
      <w:r w:rsidR="00920EAF">
        <w:t>Ziele für diese Anlage sind: eine benutzerfreundliche Oberfläche des mit</w:t>
      </w:r>
      <w:r w:rsidR="00F70605">
        <w:t xml:space="preserve"> </w:t>
      </w:r>
      <w:r w:rsidR="00920EAF">
        <w: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413AD6">
        <w:t>,</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F70605">
        <w:t>und als fina</w:t>
      </w:r>
      <w:r w:rsidR="00E72BE8">
        <w:t xml:space="preserve">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F70605">
        <w:t>gestal</w:t>
      </w:r>
      <w:r w:rsidR="00CE3778">
        <w:t>ten um bei späteren Änderungen und Erweiterungen so wenig wie möglich Aufwand zu haben.</w:t>
      </w:r>
      <w:r w:rsidR="00A65E54">
        <w:t xml:space="preserve"> </w:t>
      </w:r>
      <w:r w:rsidR="00595EAA">
        <w:br w:type="page"/>
      </w:r>
    </w:p>
    <w:p w:rsidR="00853CE8" w:rsidRDefault="00705CA1" w:rsidP="00853CE8">
      <w:pPr>
        <w:pStyle w:val="berschriftKL"/>
      </w:pPr>
      <w:bookmarkStart w:id="2" w:name="_Toc92980268"/>
      <w:bookmarkStart w:id="3" w:name="_Toc93416797"/>
      <w:r>
        <w:lastRenderedPageBreak/>
        <w:t xml:space="preserve">Physik des </w:t>
      </w:r>
      <w:r w:rsidR="00BB5BAC">
        <w:t>Taupunkts</w:t>
      </w:r>
      <w:bookmarkEnd w:id="2"/>
      <w:bookmarkEnd w:id="3"/>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2B380BF2" wp14:editId="202F023B">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32AA" w:rsidRDefault="001732AA" w:rsidP="00CD77BB">
                            <w:r>
                              <w:t>Bei flüssigem Wasser:</w:t>
                            </w:r>
                          </w:p>
                          <w:p w:rsidR="001732AA" w:rsidRPr="008B00C8" w:rsidRDefault="001732AA"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1732AA" w:rsidRPr="00CD77BB" w:rsidRDefault="001732AA"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1732AA" w:rsidRPr="00CD77BB" w:rsidRDefault="001732AA" w:rsidP="00CD77BB"/>
                          <w:p w:rsidR="001732AA" w:rsidRDefault="001732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0BF2" id="_x0000_s1027"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" filled="f" stroked="f">
                <v:textbox>
                  <w:txbxContent>
                    <w:p w:rsidR="001732AA" w:rsidRDefault="001732AA" w:rsidP="00CD77BB">
                      <w:r>
                        <w:t>Bei flüssigem Wasser:</w:t>
                      </w:r>
                    </w:p>
                    <w:p w:rsidR="001732AA" w:rsidRPr="008B00C8" w:rsidRDefault="001732AA"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1732AA" w:rsidRPr="00CD77BB" w:rsidRDefault="001732AA"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1732AA" w:rsidRPr="00CD77BB" w:rsidRDefault="001732AA" w:rsidP="00CD77BB"/>
                    <w:p w:rsidR="001732AA" w:rsidRDefault="001732AA"/>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sidRPr="006206FB">
        <w:rPr>
          <w:rStyle w:val="ZitateKLChar"/>
        </w:rPr>
        <w:t>Als</w:t>
      </w:r>
      <w:r w:rsidR="00C110BC">
        <w:rPr>
          <w:rFonts w:ascii="Lucida Sans Unicode" w:hAnsi="Lucida Sans Unicode" w:cs="Lucida Sans Unicode"/>
          <w:color w:val="58585A"/>
          <w:sz w:val="20"/>
          <w:szCs w:val="20"/>
          <w:shd w:val="clear" w:color="auto" w:fill="FFFFFF"/>
        </w:rPr>
        <w:t xml:space="preserve">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w:t>
      </w:r>
      <w:r w:rsidR="00C110BC" w:rsidRPr="006206FB">
        <w:rPr>
          <w:rStyle w:val="ZitateKLChar"/>
        </w:rPr>
        <w:t>Luftfeuchtigkeit 100%. Die Luft ist dann mit Wasserdampf vollkommen gesättigt. Diesen Grenzwert nennt man auch Taupunkttemperatur.</w:t>
      </w:r>
      <w:r w:rsidR="00853CE8" w:rsidRPr="006206FB">
        <w:rPr>
          <w:rStyle w:val="ZitateKLChar"/>
        </w:rPr>
        <w:t xml:space="preserve">“ </w:t>
      </w:r>
      <w:sdt>
        <w:sdtPr>
          <w:id w:val="326483011"/>
          <w:citation/>
        </w:sdtPr>
        <w:sdtContent>
          <w:r w:rsidR="00853CE8" w:rsidRPr="00CD77BB">
            <w:fldChar w:fldCharType="begin"/>
          </w:r>
          <w:r w:rsidR="00853CE8" w:rsidRPr="00CD77BB">
            <w:instrText xml:space="preserve"> CITATION fue21 \l 1031 </w:instrText>
          </w:r>
          <w:r w:rsidR="00853CE8" w:rsidRPr="00CD77BB">
            <w:fldChar w:fldCharType="separate"/>
          </w:r>
          <w:r w:rsidR="00C5280F">
            <w:rPr>
              <w:noProof/>
            </w:rPr>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1732AA" w:rsidP="00CD77BB">
      <w:pPr>
        <w:pStyle w:val="TextKL"/>
      </w:pPr>
      <w:sdt>
        <w:sdtPr>
          <w:id w:val="-1345167670"/>
          <w:citation/>
        </w:sdtPr>
        <w:sdtContent>
          <w:r w:rsidR="004E2B4B">
            <w:fldChar w:fldCharType="begin"/>
          </w:r>
          <w:r w:rsidR="004E2B4B">
            <w:instrText xml:space="preserve"> CITATION Phy21 \l 1031 </w:instrText>
          </w:r>
          <w:r w:rsidR="004E2B4B">
            <w:fldChar w:fldCharType="separate"/>
          </w:r>
          <w:r w:rsidR="00C5280F">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Content>
          <w:r w:rsidR="006B05E2" w:rsidRPr="006B05E2">
            <w:fldChar w:fldCharType="begin"/>
          </w:r>
          <w:r w:rsidR="006B05E2" w:rsidRPr="006B05E2">
            <w:instrText xml:space="preserve"> CITATION Phy21 \l 1031 </w:instrText>
          </w:r>
          <w:r w:rsidR="006B05E2" w:rsidRPr="006B05E2">
            <w:fldChar w:fldCharType="separate"/>
          </w:r>
          <w:r w:rsidR="00C5280F">
            <w:rPr>
              <w:noProof/>
            </w:rPr>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8F082C">
      <w:pPr>
        <w:pStyle w:val="berschriftKL"/>
        <w:numPr>
          <w:ilvl w:val="1"/>
          <w:numId w:val="2"/>
        </w:numPr>
        <w:ind w:left="357" w:hanging="357"/>
      </w:pPr>
      <w:bookmarkStart w:id="4" w:name="_Toc92980269"/>
      <w:bookmarkStart w:id="5" w:name="_Toc93416798"/>
      <w:r>
        <w:t>Änderung der Taupunkttemperatur</w:t>
      </w:r>
      <w:bookmarkEnd w:id="4"/>
      <w:bookmarkEnd w:id="5"/>
      <w:r>
        <w:t xml:space="preserve">  </w:t>
      </w:r>
    </w:p>
    <w:p w:rsidR="00CD77BB" w:rsidRPr="008E100B" w:rsidRDefault="000F6284" w:rsidP="008E100B">
      <w:pPr>
        <w:pStyle w:val="TextKL"/>
      </w:pPr>
      <w:r w:rsidRPr="008E100B">
        <w:t>Da in der Taupunktgleichung nur die Parameter φ und ϑ b</w:t>
      </w:r>
      <w:r w:rsidR="00F70605">
        <w:t>e</w:t>
      </w:r>
      <w:r w:rsidRPr="008E100B">
        <w:t>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sidRPr="006206FB">
        <w:rPr>
          <w:rStyle w:val="ZitateKLChar"/>
        </w:rPr>
        <w:t xml:space="preserve">„Maximale Luftfeuchtigkeit: gibt an, wieviel Gramm Wasser pro Kubikmeter (m³), unter Berücksichtigung der Temperatur, maximal aufgenommen werden können. Die </w:t>
      </w:r>
      <w:r w:rsidRPr="006206FB">
        <w:rPr>
          <w:rStyle w:val="ZitateKLChar"/>
        </w:rPr>
        <w:lastRenderedPageBreak/>
        <w:t>maximale Luftfeuchtigkeit entspricht immer 100% der relativen Luftfeuchtigkeit.“</w:t>
      </w:r>
      <w:sdt>
        <w:sdtPr>
          <w:rPr>
            <w:rStyle w:val="ZitateKLChar"/>
          </w:rPr>
          <w:id w:val="115031919"/>
          <w:citation/>
        </w:sdtPr>
        <w:sdtEndPr>
          <w:rPr>
            <w:rStyle w:val="DefaultParagraphFont"/>
            <w:rFonts w:ascii="Times New Roman" w:eastAsiaTheme="minorEastAsia" w:hAnsi="Times New Roman" w:cs="Times New Roman"/>
            <w:i w:val="0"/>
            <w:szCs w:val="40"/>
          </w:r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sidR="00C5280F">
            <w:rPr>
              <w:rFonts w:ascii="Times New Roman" w:eastAsiaTheme="minorEastAsia" w:hAnsi="Times New Roman" w:cs="Times New Roman"/>
              <w:noProof/>
            </w:rPr>
            <w:t xml:space="preserve"> </w:t>
          </w:r>
          <w:r w:rsidR="00C5280F" w:rsidRPr="00C5280F">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7F3E12" w:rsidRDefault="007F3E12" w:rsidP="006206FB">
      <w:pPr>
        <w:pStyle w:val="TextKL"/>
        <w:jc w:val="center"/>
      </w:pPr>
      <w:r>
        <w:rPr>
          <w:noProof/>
          <w:lang w:eastAsia="de-DE"/>
        </w:rPr>
        <w:drawing>
          <wp:inline distT="0" distB="0" distL="0" distR="0" wp14:anchorId="5D684A8D" wp14:editId="0500F8A4">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8E100B">
      <w:pPr>
        <w:pStyle w:val="TextKL"/>
      </w:pPr>
      <w:r>
        <w:t xml:space="preserve">Abbildung </w:t>
      </w:r>
      <w:r w:rsidR="00F7376F">
        <w:fldChar w:fldCharType="begin"/>
      </w:r>
      <w:r w:rsidR="00F7376F">
        <w:instrText xml:space="preserve"> SEQ Abbildung \* ARABIC </w:instrText>
      </w:r>
      <w:r w:rsidR="00F7376F">
        <w:fldChar w:fldCharType="separate"/>
      </w:r>
      <w:r w:rsidR="007B0031">
        <w:rPr>
          <w:noProof/>
        </w:rPr>
        <w:t>1</w:t>
      </w:r>
      <w:r w:rsidR="00F7376F">
        <w:rPr>
          <w:noProof/>
        </w:rPr>
        <w:fldChar w:fldCharType="end"/>
      </w:r>
      <w:sdt>
        <w:sdtPr>
          <w:id w:val="490682520"/>
          <w:citation/>
        </w:sdtPr>
        <w:sdtContent>
          <w:r>
            <w:fldChar w:fldCharType="begin"/>
          </w:r>
          <w:r>
            <w:instrText xml:space="preserve"> CITATION Kli21 \l 1031 </w:instrText>
          </w:r>
          <w:r>
            <w:fldChar w:fldCharType="separate"/>
          </w:r>
          <w:r w:rsidR="00C5280F">
            <w:rPr>
              <w:noProof/>
            </w:rPr>
            <w:t xml:space="preserve"> (Klima der Erde, 2021)</w:t>
          </w:r>
          <w:r>
            <w:fldChar w:fldCharType="end"/>
          </w:r>
        </w:sdtContent>
      </w:sdt>
    </w:p>
    <w:p w:rsidR="007F3E12" w:rsidRDefault="00F76C37" w:rsidP="008E100B">
      <w:pPr>
        <w:pStyle w:val="TextKL"/>
      </w:pPr>
      <w:r>
        <w:t>Mit dem Statistik Menü des Casio Classpads 2 kann man eine Näherungsgleichung entwickeln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51717E" w:rsidRDefault="00A54BF7" w:rsidP="008E100B">
      <w:pPr>
        <w:pStyle w:val="TextKL"/>
      </w:pPr>
      <w:r>
        <w:t>Wie man sieht ist die maximale Luftfeuchte</w:t>
      </w:r>
      <w:r w:rsidR="00F70605">
        <w:t xml:space="preserve"> nur von der Temperatur abhängi</w:t>
      </w:r>
      <w:r>
        <w:t>g und somit nicht ganz geeignet, aber sie ist nötig um in Verbindun</w:t>
      </w:r>
      <w:r w:rsidR="00F70605">
        <w:t>g mit dem zweiten Parameter (re</w:t>
      </w:r>
      <w:r>
        <w:t>l</w:t>
      </w:r>
      <w:r w:rsidR="00F70605">
        <w:t>a</w:t>
      </w:r>
      <w:r>
        <w:t>tive Luftfeuchte) die absolute Luftfeuchte zu bilden. D</w:t>
      </w:r>
      <w:r w:rsidR="0051717E">
        <w:t xml:space="preserve">ie </w:t>
      </w:r>
      <w:r w:rsidR="00D00642">
        <w:t>absolute Luftfeuchte</w:t>
      </w:r>
      <w:r w:rsidR="0051717E">
        <w:t xml:space="preserve"> </w:t>
      </w:r>
      <w:r>
        <w:t xml:space="preserve">ist die Menge an Wasserdampf in der Luft. Sie kann berechnet werden indem man die maximale Menge an Wasserdampf in der Luft, maximale Luftfeuchte, </w:t>
      </w:r>
      <w:r>
        <w:lastRenderedPageBreak/>
        <w:t>mit dem Anteil der absoluten M</w:t>
      </w:r>
      <w:r w:rsidR="00F70605">
        <w:t>enge an der maximalen Menge, re</w:t>
      </w:r>
      <w:r>
        <w:t>l</w:t>
      </w:r>
      <w:r w:rsidR="00F70605">
        <w:t>a</w:t>
      </w:r>
      <w:r>
        <w:t xml:space="preserve">tive Luftfeuchte, multipliziert.  </w:t>
      </w:r>
      <w:r w:rsidR="0037301C">
        <w:t xml:space="preserve">Dadurch ergibt sich </w:t>
      </w:r>
      <w:r>
        <w:t xml:space="preserve">die </w:t>
      </w:r>
      <w:r w:rsidR="0037301C">
        <w:t>Gleichung</w:t>
      </w:r>
      <w:r w:rsidR="0004544F">
        <w:t>:</w:t>
      </w:r>
    </w:p>
    <w:p w:rsidR="00D102D4" w:rsidRDefault="001732AA"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eine geringere absolute Luftfeuchte besitzen, so ist es nicht nötig die Luft auszutauschen. Sollte allerdings die Außenluft trockener sein als di</w:t>
      </w:r>
      <w:r w:rsidR="00F70605">
        <w:t>e Innenluft, so muss ein Luftaus</w:t>
      </w:r>
      <w:r>
        <w:t xml:space="preserve">tausch stattfinden um den </w:t>
      </w:r>
      <w:r w:rsidR="00F70605">
        <w:t>Taupunkt im Inneren zu beeinfluss</w:t>
      </w:r>
      <w:r>
        <w:t xml:space="preserve">en. </w:t>
      </w:r>
    </w:p>
    <w:p w:rsidR="00D102D4" w:rsidRDefault="00705CA1" w:rsidP="00F70605">
      <w:pPr>
        <w:pStyle w:val="berschriftKL"/>
        <w:numPr>
          <w:ilvl w:val="1"/>
          <w:numId w:val="2"/>
        </w:numPr>
        <w:ind w:left="357" w:hanging="357"/>
      </w:pPr>
      <w:r>
        <w:t>Auftreten des Taupunkts</w:t>
      </w:r>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Content>
          <w:r w:rsidR="00C80BC0" w:rsidRPr="00C80BC0">
            <w:fldChar w:fldCharType="begin"/>
          </w:r>
          <w:r w:rsidR="00C80BC0" w:rsidRPr="00C80BC0">
            <w:instrText xml:space="preserve"> CITATION wep21 \l 1031 </w:instrText>
          </w:r>
          <w:r w:rsidR="00C80BC0" w:rsidRPr="00C80BC0">
            <w:fldChar w:fldCharType="separate"/>
          </w:r>
          <w:r w:rsidR="00C5280F">
            <w:rPr>
              <w:noProof/>
            </w:rPr>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w:t>
      </w:r>
      <w:r w:rsidR="00964CDC">
        <w:t xml:space="preserve"> </w:t>
      </w:r>
      <w:r w:rsidR="00C80BC0">
        <w: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Content>
          <w:r w:rsidR="00786C27">
            <w:fldChar w:fldCharType="begin"/>
          </w:r>
          <w:r w:rsidR="00786C27">
            <w:instrText xml:space="preserve"> CITATION wep21 \l 1031 </w:instrText>
          </w:r>
          <w:r w:rsidR="00786C27">
            <w:fldChar w:fldCharType="separate"/>
          </w:r>
          <w:r w:rsidR="00C5280F">
            <w:rPr>
              <w:noProof/>
            </w:rPr>
            <w:t xml:space="preserve"> (Welt der Physik, 2021)</w:t>
          </w:r>
          <w:r w:rsidR="00786C27">
            <w:fldChar w:fldCharType="end"/>
          </w:r>
        </w:sdtContent>
      </w:sdt>
      <w:r w:rsidR="00786C27">
        <w:t xml:space="preserve">, </w:t>
      </w:r>
      <w:r w:rsidR="00BB757C">
        <w:t>während bei geringerer Gesch</w:t>
      </w:r>
      <w:r w:rsidR="00964CDC">
        <w:t>windigkeit es leichter zu Tröpf</w:t>
      </w:r>
      <w:r w:rsidR="00BB757C">
        <w:t>chen kommt die genug Masse haben um der Luft mit hilfe der Gravitation zu entkommen.</w:t>
      </w:r>
    </w:p>
    <w:p w:rsidR="00843309" w:rsidRDefault="00843309" w:rsidP="00843309">
      <w:pPr>
        <w:pStyle w:val="berschriftKL"/>
      </w:pPr>
      <w:bookmarkStart w:id="6" w:name="_Toc92980270"/>
      <w:bookmarkStart w:id="7" w:name="_Toc93416799"/>
      <w:r>
        <w:t>Wärmetauscher</w:t>
      </w:r>
      <w:bookmarkEnd w:id="6"/>
      <w:bookmarkEnd w:id="7"/>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Content>
          <w:r w:rsidR="008043A9" w:rsidRPr="008043A9">
            <w:fldChar w:fldCharType="begin"/>
          </w:r>
          <w:r w:rsidR="008043A9" w:rsidRPr="008043A9">
            <w:instrText xml:space="preserve"> CITATION Vie21 \l 1031 </w:instrText>
          </w:r>
          <w:r w:rsidR="008043A9" w:rsidRPr="008043A9">
            <w:fldChar w:fldCharType="separate"/>
          </w:r>
          <w:r w:rsidR="00C5280F">
            <w:rPr>
              <w:noProof/>
            </w:rPr>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8F082C">
      <w:pPr>
        <w:pStyle w:val="berschriftKL"/>
        <w:numPr>
          <w:ilvl w:val="1"/>
          <w:numId w:val="2"/>
        </w:numPr>
        <w:ind w:left="357" w:hanging="357"/>
      </w:pPr>
      <w:bookmarkStart w:id="8" w:name="_Toc92980271"/>
      <w:bookmarkStart w:id="9" w:name="_Toc93416800"/>
      <w:r>
        <w:lastRenderedPageBreak/>
        <w:t xml:space="preserve">Zeitraum der </w:t>
      </w:r>
      <w:r w:rsidR="00936153">
        <w:t>Zirkulationspumpe</w:t>
      </w:r>
      <w:r>
        <w:t>nnutzung</w:t>
      </w:r>
      <w:bookmarkEnd w:id="8"/>
      <w:bookmarkEnd w:id="9"/>
    </w:p>
    <w:p w:rsidR="002F60DE" w:rsidRDefault="00153F4E" w:rsidP="008E6B47">
      <w:pPr>
        <w:pStyle w:val="TextKL"/>
      </w:pPr>
      <w:r>
        <w:t xml:space="preserve">Die Zirkulationspumpe soll Wasser aus der Bodendrainage, oder alternativ aus der Wasserleitung, durch einen Schlauch pumpen. Dabei ist der Schlauch in einer Spulenform um das Innere des Rohrs gelegt. Durch </w:t>
      </w:r>
      <w:r w:rsidR="00964CDC">
        <w:t>diesen Schlauch soll dann das k</w:t>
      </w:r>
      <w:r>
        <w:t>a</w:t>
      </w:r>
      <w:r w:rsidR="00964CDC">
        <w:t>l</w:t>
      </w:r>
      <w:r>
        <w:t>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w:t>
      </w:r>
      <w:r w:rsidR="00964CDC">
        <w:t xml:space="preserve"> </w:t>
      </w:r>
      <w:r w:rsidR="009D6738">
        <w:t>von Außen im Inneren nicht den Taupunkt erreichen kann und keine Zirkulationspumpe nötig und sinnvoll wäre</w:t>
      </w:r>
      <w:r w:rsidR="00413AD6">
        <w:t>. Im Sommer ist allerdings die Außent</w:t>
      </w:r>
      <w:r w:rsidR="009D6738">
        <w:t>emperatur höher al</w:t>
      </w:r>
      <w:r w:rsidR="00413AD6">
        <w:t>s die im Keller, da die Kellert</w:t>
      </w:r>
      <w:r w:rsidR="009D6738">
        <w:t>empe</w:t>
      </w:r>
      <w:r w:rsidR="00413AD6">
        <w:t>ratur relativ konstant bleibt</w:t>
      </w:r>
      <w:r w:rsidR="009D6738">
        <w:t>. Im Sommer kann also im Inneren der Taupunkt unterschritten werden.</w:t>
      </w:r>
      <w:r>
        <w:t xml:space="preserve"> </w:t>
      </w:r>
      <w:r w:rsidR="002F60DE">
        <w:t xml:space="preserve">Es ist also geboten im Falle das Innerhalb der Taupunkt erreicht wird und Außerhalb keine absolut trockenere </w:t>
      </w:r>
      <w:r w:rsidR="00964CDC">
        <w:t>Luft zur Verfügung steht, die Äu</w:t>
      </w:r>
      <w:r w:rsidR="002F60DE">
        <w:t xml:space="preserve">ßere Luft trockener als </w:t>
      </w:r>
      <w:r w:rsidR="000D55A6">
        <w:t>die Innere zu machen. Die Zirkul</w:t>
      </w:r>
      <w:r w:rsidR="002F60DE">
        <w:t>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1732AA"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8B5666" w:rsidRPr="008B5666"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r w:rsidR="00413AD6">
        <w:rPr>
          <w:rFonts w:eastAsiaTheme="minorEastAsia"/>
        </w:rPr>
        <w:br/>
      </w: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EA5C19" w:rsidRDefault="008B5666" w:rsidP="008E6B47">
      <w:pPr>
        <w:pStyle w:val="TextKL"/>
        <w:jc w:val="left"/>
        <w:rPr>
          <w:rFonts w:eastAsiaTheme="minorEastAsia"/>
        </w:rPr>
      </w:pPr>
      <w:r>
        <w:rPr>
          <w:rFonts w:eastAsiaTheme="minorEastAsia"/>
        </w:rPr>
        <w:t>Daraus folgt:</w:t>
      </w:r>
      <w:r w:rsidR="00413AD6">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20317">
      <w:pPr>
        <w:pStyle w:val="TextKL"/>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20317">
        <w:rPr>
          <w:rFonts w:eastAsiaTheme="minorEastAsia"/>
        </w:rPr>
        <w:t xml:space="preserve"> entspricht</w:t>
      </w:r>
      <w:r w:rsidR="0079242C">
        <w:rPr>
          <w:rFonts w:eastAsiaTheme="minorEastAsia"/>
        </w:rPr>
        <w:t xml:space="preserve">. </w:t>
      </w:r>
      <w:r w:rsidR="0079242C">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Pr="006206FB" w:rsidRDefault="007B0031" w:rsidP="004661BB">
      <w:pPr>
        <w:pStyle w:val="berschriftKL"/>
        <w:rPr>
          <w:rFonts w:eastAsiaTheme="minorEastAsia"/>
        </w:rPr>
      </w:pPr>
      <w:bookmarkStart w:id="10" w:name="_Toc92980272"/>
      <w:bookmarkStart w:id="11" w:name="_Toc93416801"/>
      <w:r>
        <w:rPr>
          <w:rFonts w:eastAsiaTheme="minorEastAsia"/>
        </w:rPr>
        <w:lastRenderedPageBreak/>
        <w:t xml:space="preserve">Externer </w:t>
      </w:r>
      <w:r w:rsidR="004661BB">
        <w:rPr>
          <w:rFonts w:eastAsiaTheme="minorEastAsia"/>
        </w:rPr>
        <w:t>Entfeuchter</w:t>
      </w:r>
      <w:bookmarkEnd w:id="10"/>
      <w:bookmarkEnd w:id="11"/>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2540683E" wp14:editId="32EBD5A9">
            <wp:simplePos x="0" y="0"/>
            <wp:positionH relativeFrom="margin">
              <wp:align>center</wp:align>
            </wp:positionH>
            <wp:positionV relativeFrom="paragraph">
              <wp:posOffset>2965450</wp:posOffset>
            </wp:positionV>
            <wp:extent cx="4362450" cy="2343785"/>
            <wp:effectExtent l="0" t="0" r="0" b="0"/>
            <wp:wrapSquare wrapText="bothSides"/>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Der Wärmetauscher wird in der Realität allerdings keine 100% Effektivität haben, dadurch kan</w:t>
      </w:r>
      <w:r w:rsidR="001732AA">
        <w:t>n es dazu kommen das noch eine I</w:t>
      </w:r>
      <w:r w:rsidR="004661BB">
        <w:t xml:space="preserve">nstanz nötig ist, nämlich ein </w:t>
      </w:r>
      <w:r w:rsidR="007B0031">
        <w:t xml:space="preserve">externer </w:t>
      </w:r>
      <w:r w:rsidR="004661BB">
        <w:t>Entfeuchter. Der Wä</w:t>
      </w:r>
      <w:r w:rsidR="001732AA">
        <w:t>rmetauscher ist in diesem speziel</w:t>
      </w:r>
      <w:r w:rsidR="004661BB">
        <w:t xml:space="preserve">len Fall auch als Entfeuchter anzusehen, allerdings ist ein </w:t>
      </w:r>
      <w:r w:rsidR="00610134">
        <w:t>elektrisch betriebener</w:t>
      </w:r>
      <w:r w:rsidR="004661BB">
        <w:t xml:space="preserve"> Entfeuchter wesentlich effektiver</w:t>
      </w:r>
      <w:r w:rsidR="007B7983">
        <w:t>, allerdings bei deutlich höherem Energieverbrauch.</w:t>
      </w:r>
      <w:r w:rsidR="004661BB">
        <w:t xml:space="preserve"> Ein externer Entfeuchter ist also als Extra Erweiterung zu sehen, falls der Wärmetauscher nicht au</w:t>
      </w:r>
      <w:r w:rsidR="001732AA">
        <w:t>s</w:t>
      </w:r>
      <w:r w:rsidR="004661BB">
        <w:t>reicht. Hierbei kann man zwischen den beiden wählen und je nach Intensität der zu reduzierenden</w:t>
      </w:r>
      <w:r w:rsidR="001732AA">
        <w:t xml:space="preserve"> Luftfeuchte sollte man beides A</w:t>
      </w:r>
      <w:r w:rsidR="004661BB">
        <w:t>bwegen.</w:t>
      </w:r>
      <w:r w:rsidR="007B0031">
        <w:t xml:space="preserve"> Ein externer Entfeuchter würde nicht die Einströmende Luft entfeuchten, sondern die bereits in dem Innenraum vorhandene Luft. </w:t>
      </w:r>
      <w:r>
        <w:t>Das ist nötig, wenn die Wandtemperatur unter der Raumt</w:t>
      </w:r>
      <w:r w:rsidR="001732AA">
        <w:t>e</w:t>
      </w:r>
      <w:r>
        <w: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1C7084A5" wp14:editId="239D7606">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1732AA" w:rsidRPr="006A448F" w:rsidRDefault="001732AA" w:rsidP="007B0031">
                            <w:pPr>
                              <w:pStyle w:val="Caption"/>
                              <w:rPr>
                                <w:rFonts w:ascii="Arial" w:hAnsi="Arial" w:cs="Arial"/>
                                <w:noProof/>
                                <w:sz w:val="24"/>
                                <w:szCs w:val="40"/>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084A5" id="Text Box 4" o:spid="_x0000_s1028"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gJ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" stroked="f">
                <v:textbox style="mso-fit-shape-to-text:t" inset="0,0,0,0">
                  <w:txbxContent>
                    <w:p w:rsidR="001732AA" w:rsidRPr="006A448F" w:rsidRDefault="001732AA" w:rsidP="007B0031">
                      <w:pPr>
                        <w:pStyle w:val="Caption"/>
                        <w:rPr>
                          <w:rFonts w:ascii="Arial" w:hAnsi="Arial" w:cs="Arial"/>
                          <w:noProof/>
                          <w:sz w:val="24"/>
                          <w:szCs w:val="40"/>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43C7C" w:rsidRDefault="00252A11" w:rsidP="004661BB">
      <w:pPr>
        <w:pStyle w:val="TextKL"/>
      </w:pPr>
      <w:r w:rsidRPr="00C5280F">
        <w:rPr>
          <w:rStyle w:val="ZitateKLChar"/>
        </w:rPr>
        <w:t>„</w:t>
      </w:r>
      <w:r w:rsidR="00C5280F" w:rsidRPr="00C5280F">
        <w:rPr>
          <w:rStyle w:val="ZitateKLChar"/>
        </w:rPr>
        <w:t>Die angesaugte Luft strömt durch ein Trockenmittel, welches fest in einem sich langsam drehenden Rotor eingebettet ist, der kontinuierlich zwischen zwei getrennten und auch gegenläufigen Luftströmen rotiert. Im Adsorptionsbereich des Rotors bindet das enthaltene Adsorptionsmittel die Feuchtigkeit aus dem Luftstrom. Im Regenerationsbereich wird die im Trockenmittel (Sorptionsmaterial) gespeicherte Flüssigkeit durch den heißen Luftstrom ausgetrieben und von diesem wieder aufgenommen und an die Umgebung abgegeben. Diese Luft ist nicht nur trockener, sondern auch ein paar Grad wärmer als zuvor. Das Prinzip dieser Entfeuchtung beruht auf Sorption und ist weitgehend temperaturunabhängig und somit auch bei niedrigen Temperaturen einsatzbereit.“</w:t>
      </w:r>
      <w:r w:rsidR="00C5280F">
        <w:t xml:space="preserve"> </w:t>
      </w:r>
      <w:sdt>
        <w:sdtPr>
          <w:id w:val="1014493948"/>
          <w:citation/>
        </w:sdtPr>
        <w:sdtContent>
          <w:r w:rsidR="00C5280F">
            <w:fldChar w:fldCharType="begin"/>
          </w:r>
          <w:r w:rsidR="00C5280F">
            <w:instrText xml:space="preserve"> CITATION Mea22 \l 1031 </w:instrText>
          </w:r>
          <w:r w:rsidR="00C5280F">
            <w:fldChar w:fldCharType="separate"/>
          </w:r>
          <w:r w:rsidR="00C5280F">
            <w:rPr>
              <w:noProof/>
            </w:rPr>
            <w:t>(Meaco, 2022)</w:t>
          </w:r>
          <w:r w:rsidR="00C5280F">
            <w:fldChar w:fldCharType="end"/>
          </w:r>
        </w:sdtContent>
      </w:sdt>
    </w:p>
    <w:p w:rsidR="00252A11" w:rsidRDefault="00743C7C" w:rsidP="004661BB">
      <w:pPr>
        <w:pStyle w:val="TextKL"/>
      </w:pPr>
      <w:r>
        <w:lastRenderedPageBreak/>
        <w:t>Im vorliegenden Fall is</w:t>
      </w:r>
      <w:r w:rsidR="000F7CF1">
        <w:t>t</w:t>
      </w:r>
      <w:r>
        <w:t xml:space="preserve"> aufgrund der eher niedrigen Temperatur im Keller sollte ein Modell gewählt werden, das nach dem Adsorptionsprinzip arbeitet.</w:t>
      </w:r>
      <w:r w:rsidR="00252A11">
        <w:t>Die Externe Entfeuchter funktioniert also ähnlich wie der verwendete Wärmetauscher.</w:t>
      </w:r>
      <w:r w:rsidR="005F7365">
        <w:t>Der gekühlte Verdampfer ist im Falle des Wärmetauschers der Schlauch durch den das kalte Wasser fliest und auf den erwärmten Block wird ganz verzichtet. Nach dieser Abbildung könnte man nun auch noch einen einfachen Entfeuchter selber bauen, dies übersteigt aber</w:t>
      </w:r>
      <w:r w:rsidR="000F7CF1">
        <w:t xml:space="preserve"> den Rahmen dieser komplexen Le</w:t>
      </w:r>
      <w:r w:rsidR="005F7365">
        <w:t>i</w:t>
      </w:r>
      <w:r w:rsidR="000F7CF1">
        <w:t>s</w:t>
      </w:r>
      <w:r w:rsidR="005F7365">
        <w:t>tung.</w:t>
      </w:r>
      <w:r w:rsidR="00312FAB">
        <w:t xml:space="preserve"> </w:t>
      </w:r>
    </w:p>
    <w:p w:rsidR="00507434" w:rsidRDefault="00507434" w:rsidP="00507434">
      <w:pPr>
        <w:pStyle w:val="berschriftKL"/>
      </w:pPr>
      <w:bookmarkStart w:id="12" w:name="_Toc92980273"/>
      <w:bookmarkStart w:id="13" w:name="_Toc93416802"/>
      <w:r>
        <w:t>Spezifikationen des Geräts</w:t>
      </w:r>
      <w:bookmarkEnd w:id="12"/>
      <w:bookmarkEnd w:id="13"/>
    </w:p>
    <w:p w:rsidR="00312FAB" w:rsidRDefault="008E100B" w:rsidP="008F082C">
      <w:pPr>
        <w:pStyle w:val="berschriftKL"/>
        <w:numPr>
          <w:ilvl w:val="1"/>
          <w:numId w:val="2"/>
        </w:numPr>
        <w:ind w:left="357" w:hanging="357"/>
      </w:pPr>
      <w:bookmarkStart w:id="14" w:name="_Toc92980274"/>
      <w:bookmarkStart w:id="15" w:name="_Toc93416803"/>
      <w:r>
        <w:rPr>
          <w:noProof/>
          <w:lang w:eastAsia="de-DE"/>
        </w:rPr>
        <w:drawing>
          <wp:anchor distT="0" distB="0" distL="114300" distR="114300" simplePos="0" relativeHeight="251663360" behindDoc="0" locked="0" layoutInCell="1" allowOverlap="1" wp14:anchorId="7DBFCBDA" wp14:editId="41FC703E">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14"/>
      <w:bookmarkEnd w:id="15"/>
    </w:p>
    <w:p w:rsidR="005A5706" w:rsidRPr="00EB4E0D" w:rsidRDefault="00EB4E0D" w:rsidP="00EB4E0D">
      <w:pPr>
        <w:pStyle w:val="TextKL"/>
      </w:pPr>
      <w:r w:rsidRPr="00EB4E0D">
        <w:t>Das Herzstück des Geräts ist ein NodeMCU 1.0. NodeMCU ist ein Open-Source Projekt basierend auf dem Microcontroller ESP8266 des Chinesischen Halbleiter-Herstellers Esspressif. Dieser Microcontroller ist sehr beliebt für IOT-Anwendungen denn er en</w:t>
      </w:r>
      <w:r w:rsidR="009220AF">
        <w:t>t</w:t>
      </w:r>
      <w:r w:rsidRPr="00EB4E0D">
        <w:t xml:space="preserve">hält bereits ein fertiges WLAN-Modul, welches mit wenigen Programmschritten eine Verbindung zu einenm WLAN-Netzt bzw. auch ins Internet herstellen kann. Beim NodeMCU-Modul ist der ESP8266 auf einem 30poligen Breakout-Board zur Durchsteckmontage verbaut, was den Einsatz auf Experimentierplatinen wesentlich vereinfacht. Weiterhin sind bereits ein Spannungswandler zur Versorgung des Controllers sowie ein USB-UART zur Programmierung und zum Debugging vorhanden. Durch die weite Verbreitung des </w:t>
      </w:r>
      <w:r w:rsidRPr="00EB4E0D">
        <w:lastRenderedPageBreak/>
        <w:t>ESP8266 existiert ein sehr umfangreicher Software-Support, sowohl für den Controller selbst als auch für häufig in Kombination eingesetzte Bauteile wie Sensoren, Anzeigen u.ä.Alle verwendeten Sensoren sind über I2C angebunden. I2C is</w:t>
      </w:r>
      <w:r w:rsidR="009220AF">
        <w:t>t</w:t>
      </w:r>
      <w:r w:rsidRPr="00EB4E0D">
        <w:t xml:space="preserve"> ein relativ einfaches Bus-System, bei dem Daten seriell über zwei Leitung übertragen werden. Alle Bus-Teilnehmer erhalten die Daten gleichzeitig, wobei zuerst ein Adress-Byte übertragen wird, mit dem der Empfänger der Daten festgelegt wird. Alle Teilnehmer müssen unterschiedliche Adressen haben, um eine eindeutige Zuordnung zu gewäh</w:t>
      </w:r>
      <w:r w:rsidR="009220AF">
        <w:t>r</w:t>
      </w:r>
      <w:r w:rsidRPr="00EB4E0D">
        <w:t>leisten. Zusätzlich muss noch die Versorgungsspannung zu den Sensoren übertragen werden, sodass eine Leitung mit mindestens 4 Adern eingesetzt werden muss.Zur Bestimmung der Außen- wie Innentemperatur sowie der jeweiligen Luftfeuchte werden kombinierte Temperatur/Druck/Luftfeuchtesensoren der Firma Bosch vom Typ BME280 verwendet. Diese haben eine nicht einstellbare, identisch I2C-Addresse und können daher nic</w:t>
      </w:r>
      <w:r w:rsidR="009220AF">
        <w:t>ht am gleichen I2C-Bus betrieben</w:t>
      </w:r>
      <w:r w:rsidRPr="00EB4E0D">
        <w:t xml:space="preserve"> werden, weshalb ein I2C-Multiplexer benötigen wird. Der Multiplexer erlaubt die Aufteilung eines I2C-Busses in mehrere Segmente, von denen jeweils eines ausgewählt werden muss, bevor Daten übertragen werden. Die Auswahl geschieht dabei ebenfalls über den I2C-Bus Zusätzlich kommt ein LM75 zum Einsatz, dies ist ein reiner Temperatursensor. Damit wird die Wandtemperatur gemessen.Da das Budget für dieses Projekt so gering wie möglich sein soll, wird hier nur ein kleines 0,96 Inch RIT276 OLED Display verwendet. Das Display hat eine Auflösung von 64x128 Pixeln und ist ebenfalls über I2C angebunden..Das Gerät soll auch dazu in der Lage sein, über einen geöffneten Access </w:t>
      </w:r>
      <w:r w:rsidR="0058423A">
        <w:t>P</w:t>
      </w:r>
      <w:r w:rsidRPr="00EB4E0D">
        <w:t>oint konfiguriert zu werden. Für den Fall das der Benutzer jedoch</w:t>
      </w:r>
      <w:r w:rsidR="0058423A">
        <w:t xml:space="preserve"> das Passwort zu diesem Access P</w:t>
      </w:r>
      <w:r w:rsidRPr="00EB4E0D">
        <w:t>oint vergessen sollte, ist ein Resetknopf angebracht. Dadurch wird das gesamte Gerät wieder zurückgesetzt auf Standardwerte.Betrieben wird das Gerät durch eine 12V Buchse betrieben, die Spannung ist nur für die Lüfter nötig. Der NodeMCU 1.0 wird mit 5V betrieben.Durch die 3 identische</w:t>
      </w:r>
      <w:r w:rsidR="009C4414">
        <w:t>n</w:t>
      </w:r>
      <w:r w:rsidRPr="00EB4E0D">
        <w:t xml:space="preserve"> Lüfterschaltungen in der Mitte des Schaltplans, wird das Signal aus dem PWM Pin so verändert, dass der Lüfter bei 0 PWM stillsteht anstatt der sonst üblichen Restgeschwindigkeit.Die unten rechts im Schaltplan zu sehende Schaltung ist optional und dient zur Steuerung des Externen Entfeuchters und der Zir</w:t>
      </w:r>
      <w:r w:rsidR="009C4414">
        <w:t>kulationspumpe. Die an die Schal</w:t>
      </w:r>
      <w:r w:rsidRPr="00EB4E0D">
        <w:t>tung angeschlossenen 2 Pin – bzw. 4 Pin klemmen, haben eine Spannungsfestigkeit von 240V.Als Kabel für die Sensoren kann Telefonleitung benutzt werden. Es ist darauf zu achten, dass das die Aussparungen am Gehäuse für Telefonleitung vorgesehen ist. Telefonleitung hat einen 5mm Durchmesser.</w:t>
      </w:r>
    </w:p>
    <w:p w:rsidR="009543A4" w:rsidRDefault="009543A4" w:rsidP="008F082C">
      <w:pPr>
        <w:pStyle w:val="berschriftKL"/>
        <w:numPr>
          <w:ilvl w:val="1"/>
          <w:numId w:val="2"/>
        </w:numPr>
        <w:ind w:left="357" w:hanging="357"/>
      </w:pPr>
      <w:bookmarkStart w:id="16" w:name="_Toc92980275"/>
      <w:bookmarkStart w:id="17" w:name="_Toc93416804"/>
      <w:r>
        <w:lastRenderedPageBreak/>
        <w:t>Software</w:t>
      </w:r>
      <w:bookmarkEnd w:id="16"/>
      <w:bookmarkEnd w:id="17"/>
    </w:p>
    <w:p w:rsidR="009543A4" w:rsidRDefault="009543A4" w:rsidP="009543A4">
      <w:pPr>
        <w:pStyle w:val="TextKL"/>
      </w:pPr>
      <w:r>
        <w:t>Die Software ist in C++ geschrieben und benutzt das Arduino SDK. I</w:t>
      </w:r>
      <w:r w:rsidR="00127330">
        <w:t>n der Software sind die Standard</w:t>
      </w:r>
      <w:r>
        <w: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5842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Access P</w:t>
      </w:r>
      <w:r w:rsidR="0015763A">
        <w:rPr>
          <w:rFonts w:ascii="Consolas" w:eastAsia="Times New Roman" w:hAnsi="Consolas" w:cs="Times New Roman"/>
          <w:color w:val="FFFFFF" w:themeColor="background1"/>
          <w:sz w:val="21"/>
          <w:szCs w:val="21"/>
          <w:lang w:eastAsia="de-DE"/>
        </w:rPr>
        <w:t xml:space="preserve">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t>Um diese Werte zu ändern muss das Konfigurationsportal via Webbrowser aufgerufen werden. Als erstes mu</w:t>
      </w:r>
      <w:r w:rsidR="0058423A">
        <w:t>ss man sich also in dem Access P</w:t>
      </w:r>
      <w:r>
        <w:t>oint einloggen, dabei ist der Name des G</w:t>
      </w:r>
      <w:r w:rsidR="0058423A">
        <w:t>eräts auch der Name des Access P</w:t>
      </w:r>
      <w:r w:rsidR="00127330">
        <w:t>oints, standard</w:t>
      </w:r>
      <w:r>
        <w:t xml:space="preserve">mäßig also NodeMCUI 1.0. </w:t>
      </w:r>
      <w:r w:rsidR="007F4F3C">
        <w:t xml:space="preserve">Nachdem kann man auf dem </w:t>
      </w:r>
      <w:r w:rsidR="00F37767">
        <w:t>Display unter dem Namen eine IP sehen, diese wird dann im Webbrowser eingegeben um das Konfigurationsportal zu öffnen.</w:t>
      </w:r>
      <w:r w:rsidR="005C50AC">
        <w:t xml:space="preserve"> Nachdem die Werte in die Felder der Konfigurationsportals geschrieben wurden, befindet sich ganz unten ein Speicherknopf. Werte in deren zugewiesenem Feld kein neuer Wert steht, werden nicht geändert. Wenn der Speicherknopf gedrückt wurde startet sich das Gerät neu. </w:t>
      </w:r>
      <w:r w:rsidR="004C205D">
        <w:t>Zur Kontrolle der Werte über Wlan wird ein MQTT Broker verwendet, dieser muss extern auf einem Computer aufgesetzt werden. Zudem i</w:t>
      </w:r>
      <w:r w:rsidR="00B4739C">
        <w:t>st auch OTA, also Over the Air U</w:t>
      </w:r>
      <w:r w:rsidR="00127330">
        <w:t>pdates inte</w:t>
      </w:r>
      <w:r w:rsidR="004C205D">
        <w:t>griert. Dadurch kann die Firmware über Wlan aktualisiert werden.</w:t>
      </w:r>
      <w:r w:rsidR="00507434">
        <w:t xml:space="preserve"> </w:t>
      </w:r>
      <w:r w:rsidR="00F97B15">
        <w:t>Wenn über MQTT die Daten an einen MQTT Broker übermittelt werden, werden sogenannt</w:t>
      </w:r>
      <w:r w:rsidR="00127330">
        <w:t>e Topics verwendet. Die Standard</w:t>
      </w:r>
      <w:r w:rsidR="00F97B15">
        <w: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t>„InHumidity“ = relative Luftfeuchte Innen (in %)</w:t>
      </w:r>
      <w:r w:rsidR="00076DC1">
        <w:br/>
      </w:r>
      <w:r w:rsidR="00076DC1">
        <w:lastRenderedPageBreak/>
        <w:t>„OutTemp“ = Temperatur Außen (in °C)</w:t>
      </w:r>
      <w:r w:rsidR="00076DC1">
        <w:br/>
        <w:t>„InTemp“ = Temperatur Innen (in °C)</w:t>
      </w:r>
    </w:p>
    <w:p w:rsidR="00F97B15" w:rsidRDefault="001B145A" w:rsidP="00002A98">
      <w:pPr>
        <w:pStyle w:val="TextKL"/>
        <w:jc w:val="left"/>
      </w:pPr>
      <w:r>
        <w:t>Zusätzlich ist ein Topleveltopic erforderlich, der Name dieses Topleveltopics ist standartmäßig „Home“, kann aber über das Konfigurationsportal jederzeit geändert werden.</w:t>
      </w:r>
    </w:p>
    <w:p w:rsidR="00507434" w:rsidRDefault="00507434" w:rsidP="008F082C">
      <w:pPr>
        <w:pStyle w:val="berschriftKL"/>
        <w:numPr>
          <w:ilvl w:val="1"/>
          <w:numId w:val="2"/>
        </w:numPr>
        <w:ind w:left="357" w:hanging="357"/>
      </w:pPr>
      <w:bookmarkStart w:id="18" w:name="_Toc92980276"/>
      <w:bookmarkStart w:id="19" w:name="_Toc93416805"/>
      <w:r>
        <w:t>Gehäuse</w:t>
      </w:r>
      <w:bookmarkEnd w:id="18"/>
      <w:bookmarkEnd w:id="19"/>
    </w:p>
    <w:p w:rsidR="004F0C9A" w:rsidRDefault="00EC44D4" w:rsidP="007D0CA1">
      <w:pPr>
        <w:pStyle w:val="TextKL"/>
        <w:jc w:val="left"/>
      </w:pPr>
      <w:r>
        <w:t xml:space="preserve">Das Gehäuse wurde </w:t>
      </w:r>
      <w:r w:rsidR="007D0CA1">
        <w:t xml:space="preserve">mit „Fusion 360“ der Firma Autodesk konstruiert </w:t>
      </w:r>
      <w:r>
        <w:t>und ist zum 3D drucken gedacht. Zu drucken ist:</w:t>
      </w:r>
      <w:r w:rsidR="007D0CA1">
        <w:br/>
      </w:r>
      <w:r>
        <w:t>1 mal „Oberes Gehäuse“</w:t>
      </w:r>
      <w:r>
        <w:br/>
        <w:t>2 mal „Oberes Gehäuse Griff“</w:t>
      </w:r>
      <w:r>
        <w:br/>
        <w:t>1 mal „Unteres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7D0CA1" w:rsidP="008F082C">
      <w:pPr>
        <w:pStyle w:val="berschriftKL"/>
        <w:numPr>
          <w:ilvl w:val="1"/>
          <w:numId w:val="2"/>
        </w:numPr>
        <w:ind w:left="357" w:hanging="357"/>
      </w:pPr>
      <w:bookmarkStart w:id="20" w:name="_Toc92980277"/>
      <w:bookmarkStart w:id="21" w:name="_Toc93416806"/>
      <w:r>
        <w:rPr>
          <w:noProof/>
          <w:lang w:eastAsia="de-DE"/>
        </w:rPr>
        <w:drawing>
          <wp:anchor distT="0" distB="0" distL="114300" distR="114300" simplePos="0" relativeHeight="251664384" behindDoc="0" locked="0" layoutInCell="1" allowOverlap="1" wp14:anchorId="3E9706CC" wp14:editId="42ECA783">
            <wp:simplePos x="0" y="0"/>
            <wp:positionH relativeFrom="margin">
              <wp:align>right</wp:align>
            </wp:positionH>
            <wp:positionV relativeFrom="paragraph">
              <wp:posOffset>358775</wp:posOffset>
            </wp:positionV>
            <wp:extent cx="5734050" cy="4336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4336415"/>
                    </a:xfrm>
                    <a:prstGeom prst="rect">
                      <a:avLst/>
                    </a:prstGeom>
                  </pic:spPr>
                </pic:pic>
              </a:graphicData>
            </a:graphic>
            <wp14:sizeRelH relativeFrom="margin">
              <wp14:pctWidth>0</wp14:pctWidth>
            </wp14:sizeRelH>
            <wp14:sizeRelV relativeFrom="margin">
              <wp14:pctHeight>0</wp14:pctHeight>
            </wp14:sizeRelV>
          </wp:anchor>
        </w:drawing>
      </w:r>
      <w:r w:rsidR="004F0C9A">
        <w:t>Unteres Gehäuse</w:t>
      </w:r>
      <w:bookmarkEnd w:id="20"/>
      <w:bookmarkEnd w:id="21"/>
    </w:p>
    <w:p w:rsidR="004F0C9A" w:rsidRDefault="004F0C9A" w:rsidP="004F0C9A">
      <w:pPr>
        <w:pStyle w:val="TextKL"/>
      </w:pPr>
    </w:p>
    <w:p w:rsidR="00EC44D4" w:rsidRDefault="004F0C9A" w:rsidP="004F0C9A">
      <w:pPr>
        <w:pStyle w:val="TextKL"/>
      </w:pPr>
      <w:r>
        <w:lastRenderedPageBreak/>
        <w:t>Das Untere Gehäuse enthält einen Halter für den Resetknopf oben links, 6 K</w:t>
      </w:r>
      <w:r w:rsidR="00657717">
        <w:t>abeldurchlässe mit Kabelbinder Z</w:t>
      </w:r>
      <w:r>
        <w:t xml:space="preserve">ugentlastung an der linken Seite, 4 Löcher zum anschrauben der Leiterplatte und zur Befestigung des Gehäuses in allen Ecken, 2 9mm Durchmesser Öffnungen und eine 5mm Durchmesser Öffnung an der rechten Seite </w:t>
      </w:r>
      <w:r w:rsidR="00657717">
        <w:t xml:space="preserve">sowie </w:t>
      </w:r>
      <w:r>
        <w:t xml:space="preserve">Zugentlastungen </w:t>
      </w:r>
      <w:r w:rsidR="002B5E0B">
        <w:t xml:space="preserve">für </w:t>
      </w:r>
      <w:r w:rsidR="00657717">
        <w:t>Kabel</w:t>
      </w:r>
      <w:r w:rsidR="002B5E0B">
        <w:t>. Dazu werden die Teile „</w:t>
      </w:r>
      <w:r w:rsidR="002B5E0B" w:rsidRPr="00A32A97">
        <w:t>Kabelklemme für 2 Pin Klemme</w:t>
      </w:r>
      <w:r w:rsidR="002B5E0B">
        <w:t>“ und 1 mal „Kabelklemme für 4</w:t>
      </w:r>
      <w:r w:rsidR="002B5E0B" w:rsidRPr="00A32A97">
        <w:t xml:space="preserve"> Pin Klemme</w:t>
      </w:r>
      <w:r w:rsidR="002B5E0B">
        <w:t xml:space="preserve">“ </w:t>
      </w:r>
      <w:r w:rsidR="003C5ACB">
        <w:t>benötigt</w:t>
      </w:r>
      <w:r w:rsidR="002B5E0B">
        <w:t>.</w:t>
      </w:r>
    </w:p>
    <w:p w:rsidR="004F3274" w:rsidRDefault="004F3274" w:rsidP="008F082C">
      <w:pPr>
        <w:pStyle w:val="berschriftKL"/>
        <w:numPr>
          <w:ilvl w:val="1"/>
          <w:numId w:val="2"/>
        </w:numPr>
        <w:ind w:left="357" w:hanging="357"/>
      </w:pPr>
      <w:bookmarkStart w:id="22" w:name="_Toc92980278"/>
      <w:bookmarkStart w:id="23" w:name="_Toc93416807"/>
      <w:r>
        <w:t>Oberes Gehäuse</w:t>
      </w:r>
      <w:bookmarkEnd w:id="22"/>
      <w:bookmarkEnd w:id="23"/>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14:anchorId="3CD3D94D" wp14:editId="26442508">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14:anchorId="1F4D7761" wp14:editId="79E9850C">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drawing>
          <wp:inline distT="0" distB="0" distL="0" distR="0" wp14:anchorId="0EA22223" wp14:editId="7D044718">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B80BAA" w:rsidRDefault="00B80BAA" w:rsidP="008F082C">
      <w:pPr>
        <w:pStyle w:val="berschriftKL"/>
        <w:numPr>
          <w:ilvl w:val="1"/>
          <w:numId w:val="2"/>
        </w:numPr>
        <w:ind w:left="357" w:hanging="357"/>
      </w:pPr>
      <w:bookmarkStart w:id="24" w:name="_Toc92980279"/>
      <w:bookmarkStart w:id="25" w:name="_Toc93416808"/>
      <w:r>
        <w:lastRenderedPageBreak/>
        <w:t>Optional</w:t>
      </w:r>
      <w:bookmarkEnd w:id="24"/>
      <w:bookmarkEnd w:id="25"/>
    </w:p>
    <w:p w:rsidR="00B80BAA" w:rsidRPr="00AA451A" w:rsidRDefault="00AA451A" w:rsidP="00B80BAA">
      <w:pPr>
        <w:pStyle w:val="TextKL"/>
        <w:rPr>
          <w:u w:val="single"/>
        </w:rPr>
      </w:pPr>
      <w:r w:rsidRPr="00AA451A">
        <w:rPr>
          <w:u w:val="single"/>
        </w:rPr>
        <w:t>LM75 Gehäuse:</w:t>
      </w:r>
      <w:r w:rsidRPr="00AA451A">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28284E45" wp14:editId="2D4F6BEF">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14:anchorId="5AEC7282" wp14:editId="3BF1D864">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C26914" w:rsidRDefault="00C26914" w:rsidP="00C26914">
      <w:pPr>
        <w:pStyle w:val="TextKL"/>
      </w:pPr>
      <w:r w:rsidRPr="00C26914">
        <w:t>Der LM75 Temperatursensor wird auf eine ungefähr 3mm dicke Aluminiumplatte, 55mm breit und 40mm Lang, aufgeschraubt. Alumin</w:t>
      </w:r>
      <w:r w:rsidR="00127330">
        <w:t>i</w:t>
      </w:r>
      <w:r w:rsidRPr="00C26914">
        <w:t>um hat eine gute Wärmeleitfähigkeit weshalb eine relativ geringe Differenz zwischen gemessener und tatsächlicher Temperatur der Wand gewähleis</w:t>
      </w:r>
      <w:r>
        <w:t>tet ist. Der Temperatursensor wird</w:t>
      </w:r>
      <w:r w:rsidRPr="00C26914">
        <w:t xml:space="preserve"> unter Verwendung von Wärmeleitpaste direkt an die Alumin</w:t>
      </w:r>
      <w:r w:rsidR="00127330">
        <w:t>i</w:t>
      </w:r>
      <w:r w:rsidRPr="00C26914">
        <w:t>um</w:t>
      </w:r>
      <w:r>
        <w:t>platte angebunden. Zusätzlich wird</w:t>
      </w:r>
      <w:r w:rsidRPr="00C26914">
        <w:t xml:space="preserve"> an der Kontak</w:t>
      </w:r>
      <w:r w:rsidR="00127330">
        <w:t>t</w:t>
      </w:r>
      <w:r w:rsidRPr="00C26914">
        <w:t>fläche zur Wand ein Wärmeleitpad mit einer Dicke von ca. 1,5mm angebracht, um einen vollflächigen Kontakt zu gewährleisten. Das Gehäuse kann mit 4 Schrauben in den Ecken an der Wand befestigt werden.</w:t>
      </w:r>
    </w:p>
    <w:p w:rsidR="009037BB" w:rsidRDefault="009037BB" w:rsidP="00B80BAA">
      <w:pPr>
        <w:pStyle w:val="TextKL"/>
      </w:pPr>
      <w:r>
        <w:t>1 mal „</w:t>
      </w:r>
      <w:r w:rsidRPr="009037BB">
        <w:t>Wandsensor Gehäuse</w:t>
      </w:r>
      <w:r>
        <w:t>“</w:t>
      </w:r>
    </w:p>
    <w:p w:rsidR="001777F6" w:rsidRDefault="00AA451A" w:rsidP="00B80BAA">
      <w:pPr>
        <w:pStyle w:val="TextKL"/>
        <w:rPr>
          <w:u w:val="single"/>
        </w:rPr>
      </w:pPr>
      <w:r w:rsidRPr="00AA451A">
        <w:rPr>
          <w:u w:val="single"/>
        </w:rPr>
        <w:t>BME280 Gehäuse:</w:t>
      </w:r>
    </w:p>
    <w:p w:rsidR="00955345" w:rsidRPr="00AA451A" w:rsidRDefault="00955345" w:rsidP="00B80BAA">
      <w:pPr>
        <w:pStyle w:val="TextKL"/>
        <w:rPr>
          <w:u w:val="single"/>
        </w:rPr>
      </w:pPr>
      <w:r w:rsidRPr="00955345">
        <w:t xml:space="preserve">2 mal </w:t>
      </w:r>
      <w:hyperlink r:id="rId17" w:history="1">
        <w:r w:rsidR="00B8311D" w:rsidRPr="00CB439C">
          <w:rPr>
            <w:rStyle w:val="Hyperlink"/>
          </w:rPr>
          <w:t>https://www.thingiverse.com/thing:3340471</w:t>
        </w:r>
      </w:hyperlink>
    </w:p>
    <w:p w:rsidR="005944C1" w:rsidRDefault="005944C1" w:rsidP="005944C1">
      <w:pPr>
        <w:pStyle w:val="berschriftKL"/>
      </w:pPr>
      <w:bookmarkStart w:id="26" w:name="_Toc92980280"/>
      <w:bookmarkStart w:id="27" w:name="_Toc93416809"/>
      <w:r>
        <w:t>Github</w:t>
      </w:r>
      <w:bookmarkEnd w:id="26"/>
      <w:bookmarkEnd w:id="27"/>
    </w:p>
    <w:p w:rsidR="00DC34F1" w:rsidRDefault="005944C1" w:rsidP="00614F29">
      <w:pPr>
        <w:pStyle w:val="TextKL"/>
      </w:pPr>
      <w:r>
        <w:t xml:space="preserve">Zur Dokumentation meiner Komplexen Leistung habe ich GitHub </w:t>
      </w:r>
      <w:r w:rsidR="00622F8D">
        <w:t>verwendet</w:t>
      </w:r>
      <w:r>
        <w:t xml:space="preserve">. Dort ist die </w:t>
      </w:r>
      <w:r w:rsidR="002F7E40">
        <w:t xml:space="preserve">Entwicklung meiner Komplexen Leistung </w:t>
      </w:r>
      <w:r w:rsidR="0083622C">
        <w:t xml:space="preserve">bei den Veröffentlichungen </w:t>
      </w:r>
      <w:r w:rsidR="002F7E40">
        <w:t>zu finden, zudem ist dort das komplet</w:t>
      </w:r>
      <w:r w:rsidR="00127330">
        <w:t>t</w:t>
      </w:r>
      <w:r w:rsidR="002F7E40">
        <w:t xml:space="preserve">e Projekt </w:t>
      </w:r>
      <w:r w:rsidR="00622F8D">
        <w:t xml:space="preserve">einschließlich </w:t>
      </w:r>
      <w:r w:rsidR="002F7E40">
        <w:t>Code und Modellen zu finden.</w:t>
      </w:r>
      <w:r w:rsidR="008D7BB8">
        <w:br/>
      </w:r>
      <w:r w:rsidR="00EF2F1E">
        <w:t xml:space="preserve">Link: </w:t>
      </w:r>
      <w:hyperlink r:id="rId18" w:history="1">
        <w:r w:rsidR="00DC34F1" w:rsidRPr="00074845">
          <w:rPr>
            <w:rStyle w:val="Hyperlink"/>
          </w:rPr>
          <w:t>https://github.com/AlexanderKoenig15/Komplexe-Leistung</w:t>
        </w:r>
      </w:hyperlink>
    </w:p>
    <w:p w:rsidR="00E91A38" w:rsidRDefault="00A71700" w:rsidP="00614F29">
      <w:pPr>
        <w:pStyle w:val="berschriftKL"/>
      </w:pPr>
      <w:bookmarkStart w:id="28" w:name="_Toc93416810"/>
      <w:r>
        <w:lastRenderedPageBreak/>
        <w:t>Fazit</w:t>
      </w:r>
      <w:bookmarkEnd w:id="28"/>
    </w:p>
    <w:p w:rsidR="00E91A38" w:rsidRDefault="002C67F6" w:rsidP="002C67F6">
      <w:pPr>
        <w:pStyle w:val="TextKL"/>
        <w:tabs>
          <w:tab w:val="left" w:pos="5115"/>
        </w:tabs>
        <w:sectPr w:rsidR="00E91A38" w:rsidSect="00385D78">
          <w:footerReference w:type="default" r:id="rId19"/>
          <w:pgSz w:w="11906" w:h="16838"/>
          <w:pgMar w:top="1417" w:right="1417" w:bottom="1134" w:left="1417" w:header="708" w:footer="708" w:gutter="0"/>
          <w:pgNumType w:start="3"/>
          <w:cols w:space="708"/>
          <w:docGrid w:linePitch="360"/>
        </w:sectPr>
      </w:pPr>
      <w:r>
        <w:t xml:space="preserve">Meine Komplexe Leistung ist vor allem aus der vorhandenen Notwendigkeit </w:t>
      </w:r>
      <w:r w:rsidRPr="00106364">
        <w:t>entstanden eine Lösung für das Problem des feuchten Kellers zu finden. Die ausführliche Dokumentati</w:t>
      </w:r>
      <w:r w:rsidR="000D51D8">
        <w:t xml:space="preserve">on war mir ebenfalls wichtig. </w:t>
      </w:r>
      <w:r w:rsidR="00106364" w:rsidRPr="00106364">
        <w:t>Durch diese  Erfahrung habe ich neu</w:t>
      </w:r>
      <w:r w:rsidR="00106364">
        <w:t>e Fertigkeiten erl</w:t>
      </w:r>
      <w:r w:rsidR="000D51D8">
        <w:t>ernt und bin vertrauter mit der</w:t>
      </w:r>
      <w:r w:rsidR="00106364">
        <w:t xml:space="preserve"> wissenschaftlichen </w:t>
      </w:r>
      <w:r w:rsidR="000D51D8">
        <w:t xml:space="preserve"> Arbeitsweise geworden.</w:t>
      </w:r>
      <w:r w:rsidR="00975B97">
        <w:t xml:space="preserve"> </w:t>
      </w:r>
      <w:bookmarkStart w:id="29" w:name="_GoBack"/>
      <w:bookmarkEnd w:id="29"/>
    </w:p>
    <w:p w:rsidR="00A71700" w:rsidRPr="00614F29" w:rsidRDefault="00A71700" w:rsidP="00614F29">
      <w:pPr>
        <w:pStyle w:val="TextKL"/>
      </w:pPr>
    </w:p>
    <w:bookmarkStart w:id="30" w:name="_Toc92980281" w:displacedByCustomXml="next"/>
    <w:bookmarkStart w:id="31" w:name="_Toc93416811"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Content>
        <w:p w:rsidR="008A7111" w:rsidRDefault="008A7111">
          <w:pPr>
            <w:pStyle w:val="Heading1"/>
          </w:pPr>
          <w:r>
            <w:t>Quellenverzeichnis</w:t>
          </w:r>
          <w:bookmarkEnd w:id="31"/>
          <w:bookmarkEnd w:id="30"/>
        </w:p>
        <w:sdt>
          <w:sdtPr>
            <w:id w:val="-573587230"/>
            <w:bibliography/>
          </w:sdtPr>
          <w:sdtContent>
            <w:p w:rsidR="00C5280F" w:rsidRDefault="008A7111" w:rsidP="00C5280F">
              <w:pPr>
                <w:pStyle w:val="Bibliography"/>
                <w:ind w:left="720" w:hanging="720"/>
                <w:rPr>
                  <w:noProof/>
                  <w:sz w:val="24"/>
                  <w:szCs w:val="24"/>
                </w:rPr>
              </w:pPr>
              <w:r>
                <w:fldChar w:fldCharType="begin"/>
              </w:r>
              <w:r>
                <w:instrText xml:space="preserve"> BIBLIOGRAPHY </w:instrText>
              </w:r>
              <w:r>
                <w:fldChar w:fldCharType="separate"/>
              </w:r>
              <w:r w:rsidR="00C5280F">
                <w:rPr>
                  <w:i/>
                  <w:iCs/>
                  <w:noProof/>
                </w:rPr>
                <w:t>Biologie-Schule.de</w:t>
              </w:r>
              <w:r w:rsidR="00C5280F">
                <w:rPr>
                  <w:noProof/>
                </w:rPr>
                <w:t>. (27. Oktober 2021). Von biologie-schule.de: http://www.biologie-schule.de/luftfeuchtigkeit.php abgerufen</w:t>
              </w:r>
            </w:p>
            <w:p w:rsidR="00C5280F" w:rsidRDefault="00C5280F" w:rsidP="00C5280F">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C5280F" w:rsidRDefault="00C5280F" w:rsidP="00C5280F">
              <w:pPr>
                <w:pStyle w:val="Bibliography"/>
                <w:ind w:left="720" w:hanging="720"/>
                <w:rPr>
                  <w:noProof/>
                </w:rPr>
              </w:pPr>
              <w:r>
                <w:rPr>
                  <w:i/>
                  <w:iCs/>
                  <w:noProof/>
                </w:rPr>
                <w:t>fuehlersysteme</w:t>
              </w:r>
              <w:r>
                <w:rPr>
                  <w:noProof/>
                </w:rPr>
                <w:t>. (25. Oktober 2021). Von fuehlersysteme.de: https://www.fuehlersysteme.de/wiki/taupunkt abgerufen</w:t>
              </w:r>
            </w:p>
            <w:p w:rsidR="00C5280F" w:rsidRDefault="00C5280F" w:rsidP="00C5280F">
              <w:pPr>
                <w:pStyle w:val="Bibliography"/>
                <w:ind w:left="720" w:hanging="720"/>
                <w:rPr>
                  <w:noProof/>
                </w:rPr>
              </w:pPr>
              <w:r>
                <w:rPr>
                  <w:i/>
                  <w:iCs/>
                  <w:noProof/>
                </w:rPr>
                <w:t>Klima der Erde</w:t>
              </w:r>
              <w:r>
                <w:rPr>
                  <w:noProof/>
                </w:rPr>
                <w:t>. (27. Oktober 2021). Von klima-der-erde.de: http://www.klima-der-erde.de/grafiken/taupunktkurve.gif abgerufen</w:t>
              </w:r>
            </w:p>
            <w:p w:rsidR="00C5280F" w:rsidRDefault="00C5280F" w:rsidP="00C5280F">
              <w:pPr>
                <w:pStyle w:val="Bibliography"/>
                <w:ind w:left="720" w:hanging="720"/>
                <w:rPr>
                  <w:noProof/>
                </w:rPr>
              </w:pPr>
              <w:r>
                <w:rPr>
                  <w:i/>
                  <w:iCs/>
                  <w:noProof/>
                </w:rPr>
                <w:t>Meaco</w:t>
              </w:r>
              <w:r>
                <w:rPr>
                  <w:noProof/>
                </w:rPr>
                <w:t>. (23. Januar 2022). Von meaco.de: https://www.meaco.de/unbeheizt-dc/ abgerufen</w:t>
              </w:r>
            </w:p>
            <w:p w:rsidR="00C5280F" w:rsidRDefault="00C5280F" w:rsidP="00C5280F">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C5280F" w:rsidRDefault="00C5280F" w:rsidP="00C5280F">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C5280F" w:rsidRDefault="00C5280F" w:rsidP="00C5280F">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C5280F">
              <w:r>
                <w:rPr>
                  <w:b/>
                  <w:bCs/>
                  <w:noProof/>
                </w:rPr>
                <w:fldChar w:fldCharType="end"/>
              </w:r>
            </w:p>
          </w:sdtContent>
        </w:sdt>
      </w:sdtContent>
    </w:sdt>
    <w:p w:rsidR="00E91A38" w:rsidRDefault="00E91A38" w:rsidP="00614F29">
      <w:pPr>
        <w:pStyle w:val="TextKL"/>
      </w:pPr>
    </w:p>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B28E4" w:rsidRPr="00E91A38" w:rsidRDefault="00EB28E4" w:rsidP="00E91A38">
      <w:pPr>
        <w:jc w:val="center"/>
      </w:pPr>
    </w:p>
    <w:sectPr w:rsidR="00EB28E4" w:rsidRPr="00E91A38" w:rsidSect="00385D78">
      <w:headerReference w:type="default" r:id="rId20"/>
      <w:footerReference w:type="default" r:id="rId2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9E2" w:rsidRDefault="004769E2" w:rsidP="00385D78">
      <w:pPr>
        <w:spacing w:after="0" w:line="240" w:lineRule="auto"/>
      </w:pPr>
      <w:r>
        <w:separator/>
      </w:r>
    </w:p>
  </w:endnote>
  <w:endnote w:type="continuationSeparator" w:id="0">
    <w:p w:rsidR="004769E2" w:rsidRDefault="004769E2"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405946"/>
      <w:docPartObj>
        <w:docPartGallery w:val="Page Numbers (Bottom of Page)"/>
        <w:docPartUnique/>
      </w:docPartObj>
    </w:sdtPr>
    <w:sdtEndPr>
      <w:rPr>
        <w:noProof/>
      </w:rPr>
    </w:sdtEndPr>
    <w:sdtContent>
      <w:p w:rsidR="001732AA" w:rsidRDefault="001732AA">
        <w:pPr>
          <w:pStyle w:val="Footer"/>
          <w:jc w:val="center"/>
        </w:pPr>
        <w:r>
          <w:fldChar w:fldCharType="begin"/>
        </w:r>
        <w:r>
          <w:instrText xml:space="preserve"> PAGE   \* MERGEFORMAT </w:instrText>
        </w:r>
        <w:r>
          <w:fldChar w:fldCharType="separate"/>
        </w:r>
        <w:r w:rsidR="00ED00D3">
          <w:rPr>
            <w:noProof/>
          </w:rPr>
          <w:t>15</w:t>
        </w:r>
        <w:r>
          <w:rPr>
            <w:noProof/>
          </w:rPr>
          <w:fldChar w:fldCharType="end"/>
        </w:r>
      </w:p>
    </w:sdtContent>
  </w:sdt>
  <w:p w:rsidR="001732AA" w:rsidRDefault="001732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A" w:rsidRDefault="001732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9E2" w:rsidRDefault="004769E2" w:rsidP="00385D78">
      <w:pPr>
        <w:spacing w:after="0" w:line="240" w:lineRule="auto"/>
      </w:pPr>
      <w:r>
        <w:separator/>
      </w:r>
    </w:p>
  </w:footnote>
  <w:footnote w:type="continuationSeparator" w:id="0">
    <w:p w:rsidR="004769E2" w:rsidRDefault="004769E2" w:rsidP="003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A" w:rsidRDefault="001732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2A98"/>
    <w:rsid w:val="00020317"/>
    <w:rsid w:val="00030946"/>
    <w:rsid w:val="0004544F"/>
    <w:rsid w:val="00045859"/>
    <w:rsid w:val="00053342"/>
    <w:rsid w:val="00053BAB"/>
    <w:rsid w:val="000564B3"/>
    <w:rsid w:val="00076DC1"/>
    <w:rsid w:val="00085333"/>
    <w:rsid w:val="000B13AF"/>
    <w:rsid w:val="000B3679"/>
    <w:rsid w:val="000B4AB7"/>
    <w:rsid w:val="000B56CE"/>
    <w:rsid w:val="000D51D8"/>
    <w:rsid w:val="000D55A6"/>
    <w:rsid w:val="000E764B"/>
    <w:rsid w:val="000F4D19"/>
    <w:rsid w:val="000F51B5"/>
    <w:rsid w:val="000F6284"/>
    <w:rsid w:val="000F7CF1"/>
    <w:rsid w:val="00106364"/>
    <w:rsid w:val="00127330"/>
    <w:rsid w:val="00147401"/>
    <w:rsid w:val="00153F4E"/>
    <w:rsid w:val="0015763A"/>
    <w:rsid w:val="001732AA"/>
    <w:rsid w:val="001777F6"/>
    <w:rsid w:val="001A486B"/>
    <w:rsid w:val="001B145A"/>
    <w:rsid w:val="001C1555"/>
    <w:rsid w:val="001C25E8"/>
    <w:rsid w:val="002019E2"/>
    <w:rsid w:val="0024104E"/>
    <w:rsid w:val="00242510"/>
    <w:rsid w:val="00252A11"/>
    <w:rsid w:val="00256FFC"/>
    <w:rsid w:val="00260AF4"/>
    <w:rsid w:val="00263777"/>
    <w:rsid w:val="0027107B"/>
    <w:rsid w:val="002B3290"/>
    <w:rsid w:val="002B5E0B"/>
    <w:rsid w:val="002C17AB"/>
    <w:rsid w:val="002C67F6"/>
    <w:rsid w:val="002C71E1"/>
    <w:rsid w:val="002F0965"/>
    <w:rsid w:val="002F60DE"/>
    <w:rsid w:val="002F7E40"/>
    <w:rsid w:val="00310DD4"/>
    <w:rsid w:val="00312FAB"/>
    <w:rsid w:val="00351057"/>
    <w:rsid w:val="0036236B"/>
    <w:rsid w:val="003638F9"/>
    <w:rsid w:val="0037301C"/>
    <w:rsid w:val="00385D78"/>
    <w:rsid w:val="003C5ACB"/>
    <w:rsid w:val="003F2031"/>
    <w:rsid w:val="004006BE"/>
    <w:rsid w:val="00413AD6"/>
    <w:rsid w:val="00416479"/>
    <w:rsid w:val="004553D0"/>
    <w:rsid w:val="00457F76"/>
    <w:rsid w:val="004661BB"/>
    <w:rsid w:val="004769E2"/>
    <w:rsid w:val="004836FA"/>
    <w:rsid w:val="00493128"/>
    <w:rsid w:val="004B5C3C"/>
    <w:rsid w:val="004B6BA3"/>
    <w:rsid w:val="004C205D"/>
    <w:rsid w:val="004D0829"/>
    <w:rsid w:val="004E2B4B"/>
    <w:rsid w:val="004E5010"/>
    <w:rsid w:val="004F0C9A"/>
    <w:rsid w:val="004F3274"/>
    <w:rsid w:val="005013BC"/>
    <w:rsid w:val="00507434"/>
    <w:rsid w:val="00517137"/>
    <w:rsid w:val="0051717E"/>
    <w:rsid w:val="00520A57"/>
    <w:rsid w:val="00535D36"/>
    <w:rsid w:val="00555138"/>
    <w:rsid w:val="00563576"/>
    <w:rsid w:val="005656BF"/>
    <w:rsid w:val="005717EE"/>
    <w:rsid w:val="0058423A"/>
    <w:rsid w:val="005944C1"/>
    <w:rsid w:val="00595EAA"/>
    <w:rsid w:val="005A5706"/>
    <w:rsid w:val="005C50AC"/>
    <w:rsid w:val="005F0523"/>
    <w:rsid w:val="005F3AB4"/>
    <w:rsid w:val="005F7365"/>
    <w:rsid w:val="006006BF"/>
    <w:rsid w:val="00610134"/>
    <w:rsid w:val="00614F29"/>
    <w:rsid w:val="006206FB"/>
    <w:rsid w:val="00622F8D"/>
    <w:rsid w:val="0063652F"/>
    <w:rsid w:val="00657717"/>
    <w:rsid w:val="00663A52"/>
    <w:rsid w:val="00680CA5"/>
    <w:rsid w:val="006978E9"/>
    <w:rsid w:val="006B00C4"/>
    <w:rsid w:val="006B05E2"/>
    <w:rsid w:val="006B388B"/>
    <w:rsid w:val="006D3671"/>
    <w:rsid w:val="006D76D9"/>
    <w:rsid w:val="006E69FF"/>
    <w:rsid w:val="006F6B86"/>
    <w:rsid w:val="006F762B"/>
    <w:rsid w:val="00705CA1"/>
    <w:rsid w:val="00741256"/>
    <w:rsid w:val="00743C7C"/>
    <w:rsid w:val="00786C27"/>
    <w:rsid w:val="0079242C"/>
    <w:rsid w:val="00794D18"/>
    <w:rsid w:val="007B0031"/>
    <w:rsid w:val="007B7983"/>
    <w:rsid w:val="007D0CA1"/>
    <w:rsid w:val="007E45CB"/>
    <w:rsid w:val="007F3E12"/>
    <w:rsid w:val="007F4F3C"/>
    <w:rsid w:val="008043A9"/>
    <w:rsid w:val="008173AD"/>
    <w:rsid w:val="0083622C"/>
    <w:rsid w:val="00843309"/>
    <w:rsid w:val="00851CE2"/>
    <w:rsid w:val="00853CE8"/>
    <w:rsid w:val="008545D9"/>
    <w:rsid w:val="00856098"/>
    <w:rsid w:val="008A7111"/>
    <w:rsid w:val="008B00C8"/>
    <w:rsid w:val="008B5666"/>
    <w:rsid w:val="008D7BB8"/>
    <w:rsid w:val="008E100B"/>
    <w:rsid w:val="008E6B47"/>
    <w:rsid w:val="008F082C"/>
    <w:rsid w:val="009037BB"/>
    <w:rsid w:val="00905FF6"/>
    <w:rsid w:val="00913EC6"/>
    <w:rsid w:val="00920EAF"/>
    <w:rsid w:val="009220AF"/>
    <w:rsid w:val="00927B70"/>
    <w:rsid w:val="00936153"/>
    <w:rsid w:val="009543A4"/>
    <w:rsid w:val="00955345"/>
    <w:rsid w:val="00964CDC"/>
    <w:rsid w:val="0096754D"/>
    <w:rsid w:val="00975B97"/>
    <w:rsid w:val="009B7812"/>
    <w:rsid w:val="009C3F0E"/>
    <w:rsid w:val="009C4414"/>
    <w:rsid w:val="009D6738"/>
    <w:rsid w:val="009E1353"/>
    <w:rsid w:val="009F0C92"/>
    <w:rsid w:val="00A044D1"/>
    <w:rsid w:val="00A072A2"/>
    <w:rsid w:val="00A07A97"/>
    <w:rsid w:val="00A218AC"/>
    <w:rsid w:val="00A25EDD"/>
    <w:rsid w:val="00A32A97"/>
    <w:rsid w:val="00A52B61"/>
    <w:rsid w:val="00A54BF7"/>
    <w:rsid w:val="00A60063"/>
    <w:rsid w:val="00A65E54"/>
    <w:rsid w:val="00A71700"/>
    <w:rsid w:val="00AA451A"/>
    <w:rsid w:val="00AA5E0D"/>
    <w:rsid w:val="00AD36B4"/>
    <w:rsid w:val="00AF2FD6"/>
    <w:rsid w:val="00B31F2E"/>
    <w:rsid w:val="00B33BCE"/>
    <w:rsid w:val="00B34F14"/>
    <w:rsid w:val="00B4739C"/>
    <w:rsid w:val="00B53933"/>
    <w:rsid w:val="00B80BAA"/>
    <w:rsid w:val="00B8311D"/>
    <w:rsid w:val="00B90E66"/>
    <w:rsid w:val="00BA466A"/>
    <w:rsid w:val="00BB5BAC"/>
    <w:rsid w:val="00BB757C"/>
    <w:rsid w:val="00BF4168"/>
    <w:rsid w:val="00C110BC"/>
    <w:rsid w:val="00C22A54"/>
    <w:rsid w:val="00C26914"/>
    <w:rsid w:val="00C43729"/>
    <w:rsid w:val="00C5280F"/>
    <w:rsid w:val="00C80BC0"/>
    <w:rsid w:val="00C81EA9"/>
    <w:rsid w:val="00CB2BDE"/>
    <w:rsid w:val="00CD77BB"/>
    <w:rsid w:val="00CE3778"/>
    <w:rsid w:val="00D00642"/>
    <w:rsid w:val="00D102D4"/>
    <w:rsid w:val="00D12BFD"/>
    <w:rsid w:val="00D93C65"/>
    <w:rsid w:val="00DB2BAA"/>
    <w:rsid w:val="00DB54B9"/>
    <w:rsid w:val="00DC34F1"/>
    <w:rsid w:val="00DD04FA"/>
    <w:rsid w:val="00E419CA"/>
    <w:rsid w:val="00E56025"/>
    <w:rsid w:val="00E64916"/>
    <w:rsid w:val="00E72BE8"/>
    <w:rsid w:val="00E919D5"/>
    <w:rsid w:val="00E91A38"/>
    <w:rsid w:val="00EA2288"/>
    <w:rsid w:val="00EA5C19"/>
    <w:rsid w:val="00EB28E4"/>
    <w:rsid w:val="00EB4E0D"/>
    <w:rsid w:val="00EC44D4"/>
    <w:rsid w:val="00EC4A1B"/>
    <w:rsid w:val="00ED00D3"/>
    <w:rsid w:val="00ED3F04"/>
    <w:rsid w:val="00EF2F1E"/>
    <w:rsid w:val="00F2236D"/>
    <w:rsid w:val="00F36C5D"/>
    <w:rsid w:val="00F37767"/>
    <w:rsid w:val="00F70605"/>
    <w:rsid w:val="00F7376F"/>
    <w:rsid w:val="00F74530"/>
    <w:rsid w:val="00F76C37"/>
    <w:rsid w:val="00F92616"/>
    <w:rsid w:val="00F97B15"/>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8F8B2"/>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8F082C"/>
    <w:pPr>
      <w:numPr>
        <w:numId w:val="2"/>
      </w:numPr>
      <w:spacing w:line="360" w:lineRule="auto"/>
      <w:ind w:left="357" w:hanging="357"/>
      <w:jc w:val="both"/>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8F082C"/>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6206FB"/>
    <w:rPr>
      <w:rFonts w:cs="Lucida Sans Unicode"/>
      <w:i/>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6206FB"/>
    <w:rPr>
      <w:rFonts w:ascii="Arial" w:hAnsi="Arial" w:cs="Lucida Sans Unicode"/>
      <w:i/>
      <w:sz w:val="24"/>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51057"/>
    <w:pPr>
      <w:spacing w:after="10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050">
      <w:bodyDiv w:val="1"/>
      <w:marLeft w:val="0"/>
      <w:marRight w:val="0"/>
      <w:marTop w:val="0"/>
      <w:marBottom w:val="0"/>
      <w:divBdr>
        <w:top w:val="none" w:sz="0" w:space="0" w:color="auto"/>
        <w:left w:val="none" w:sz="0" w:space="0" w:color="auto"/>
        <w:bottom w:val="none" w:sz="0" w:space="0" w:color="auto"/>
        <w:right w:val="none" w:sz="0" w:space="0" w:color="auto"/>
      </w:divBdr>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257834584">
      <w:bodyDiv w:val="1"/>
      <w:marLeft w:val="0"/>
      <w:marRight w:val="0"/>
      <w:marTop w:val="0"/>
      <w:marBottom w:val="0"/>
      <w:divBdr>
        <w:top w:val="none" w:sz="0" w:space="0" w:color="auto"/>
        <w:left w:val="none" w:sz="0" w:space="0" w:color="auto"/>
        <w:bottom w:val="none" w:sz="0" w:space="0" w:color="auto"/>
        <w:right w:val="none" w:sz="0" w:space="0" w:color="auto"/>
      </w:divBdr>
    </w:div>
    <w:div w:id="288169274">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628">
      <w:bodyDiv w:val="1"/>
      <w:marLeft w:val="0"/>
      <w:marRight w:val="0"/>
      <w:marTop w:val="0"/>
      <w:marBottom w:val="0"/>
      <w:divBdr>
        <w:top w:val="none" w:sz="0" w:space="0" w:color="auto"/>
        <w:left w:val="none" w:sz="0" w:space="0" w:color="auto"/>
        <w:bottom w:val="none" w:sz="0" w:space="0" w:color="auto"/>
        <w:right w:val="none" w:sz="0" w:space="0" w:color="auto"/>
      </w:divBdr>
    </w:div>
    <w:div w:id="360056489">
      <w:bodyDiv w:val="1"/>
      <w:marLeft w:val="0"/>
      <w:marRight w:val="0"/>
      <w:marTop w:val="0"/>
      <w:marBottom w:val="0"/>
      <w:divBdr>
        <w:top w:val="none" w:sz="0" w:space="0" w:color="auto"/>
        <w:left w:val="none" w:sz="0" w:space="0" w:color="auto"/>
        <w:bottom w:val="none" w:sz="0" w:space="0" w:color="auto"/>
        <w:right w:val="none" w:sz="0" w:space="0" w:color="auto"/>
      </w:divBdr>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973">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360274175">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53497722">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39744681">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867938916">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307">
      <w:bodyDiv w:val="1"/>
      <w:marLeft w:val="0"/>
      <w:marRight w:val="0"/>
      <w:marTop w:val="0"/>
      <w:marBottom w:val="0"/>
      <w:divBdr>
        <w:top w:val="none" w:sz="0" w:space="0" w:color="auto"/>
        <w:left w:val="none" w:sz="0" w:space="0" w:color="auto"/>
        <w:bottom w:val="none" w:sz="0" w:space="0" w:color="auto"/>
        <w:right w:val="none" w:sz="0" w:space="0" w:color="auto"/>
      </w:divBdr>
    </w:div>
    <w:div w:id="21231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github.com/AlexanderKoenig15/Komplexe-Leist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ingiverse.com/thing:33404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8</b:RefOrder>
  </b:Source>
  <b:Source>
    <b:Tag>Mea22</b:Tag>
    <b:SourceType>InternetSite</b:SourceType>
    <b:Guid>{D42A4CB7-73DF-4CC0-8C5D-FB6F56A8268A}</b:Guid>
    <b:Title>Meaco</b:Title>
    <b:InternetSiteTitle>meaco.de</b:InternetSiteTitle>
    <b:Year>2022</b:Year>
    <b:Month>Januar</b:Month>
    <b:Day>23</b:Day>
    <b:URL>https://www.meaco.de/unbeheizt-dc/</b:URL>
    <b:RefOrder>7</b:RefOrder>
  </b:Source>
</b:Sources>
</file>

<file path=customXml/itemProps1.xml><?xml version="1.0" encoding="utf-8"?>
<ds:datastoreItem xmlns:ds="http://schemas.openxmlformats.org/officeDocument/2006/customXml" ds:itemID="{BD273D5E-E460-477D-B879-09DE0FCD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3195</Words>
  <Characters>20130</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166</cp:revision>
  <dcterms:created xsi:type="dcterms:W3CDTF">2021-08-23T13:10:00Z</dcterms:created>
  <dcterms:modified xsi:type="dcterms:W3CDTF">2022-01-23T15:52:00Z</dcterms:modified>
</cp:coreProperties>
</file>