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555" w:rsidRPr="00563576" w:rsidRDefault="004006BE" w:rsidP="00AF2FD6">
      <w:pPr>
        <w:pStyle w:val="TextKL"/>
      </w:pPr>
      <w:r w:rsidRPr="00563576">
        <w:t>Inhaltsverzeichnis</w:t>
      </w:r>
    </w:p>
    <w:p w:rsidR="004006BE" w:rsidRDefault="00416479">
      <w:pPr>
        <w:rPr>
          <w:rFonts w:ascii="Arial" w:hAnsi="Arial" w:cs="Arial"/>
          <w:b/>
          <w:sz w:val="32"/>
          <w:szCs w:val="32"/>
        </w:rPr>
      </w:pPr>
      <w:r>
        <w:rPr>
          <w:rFonts w:ascii="Arial" w:hAnsi="Arial" w:cs="Arial"/>
          <w:b/>
          <w:sz w:val="32"/>
          <w:szCs w:val="32"/>
        </w:rPr>
        <w:pict>
          <v:rect id="_x0000_i1025" style="width:0;height:1.5pt" o:hralign="center" o:hrstd="t" o:hr="t" fillcolor="#a0a0a0" stroked="f"/>
        </w:pict>
      </w:r>
    </w:p>
    <w:p w:rsidR="004006BE"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Einleitung</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Konzept</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Protokoll</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 xml:space="preserve">Versuche </w:t>
      </w:r>
      <w:r w:rsidR="005013BC" w:rsidRPr="00E64916">
        <w:rPr>
          <w:rFonts w:ascii="Arial" w:hAnsi="Arial" w:cs="Arial"/>
          <w:sz w:val="32"/>
          <w:szCs w:val="32"/>
        </w:rPr>
        <w:t>und Grafiken</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Fehler</w:t>
      </w:r>
    </w:p>
    <w:p w:rsidR="005013BC" w:rsidRPr="00E64916" w:rsidRDefault="005013BC" w:rsidP="005013BC">
      <w:pPr>
        <w:pStyle w:val="ListParagraph"/>
        <w:numPr>
          <w:ilvl w:val="1"/>
          <w:numId w:val="1"/>
        </w:numPr>
        <w:rPr>
          <w:rFonts w:ascii="Arial" w:hAnsi="Arial" w:cs="Arial"/>
          <w:sz w:val="32"/>
          <w:szCs w:val="32"/>
        </w:rPr>
      </w:pPr>
      <w:r w:rsidRPr="00E64916">
        <w:rPr>
          <w:rFonts w:ascii="Arial" w:hAnsi="Arial" w:cs="Arial"/>
          <w:sz w:val="32"/>
          <w:szCs w:val="32"/>
        </w:rPr>
        <w:t>Fazit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Skizzen</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Endprodukt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Github</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Quellen</w:t>
      </w:r>
    </w:p>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r w:rsidRPr="000564B3">
        <w:lastRenderedPageBreak/>
        <w:t>Einleitung</w:t>
      </w:r>
    </w:p>
    <w:p w:rsidR="008173AD" w:rsidRDefault="00416479" w:rsidP="00385D78">
      <w:pPr>
        <w:pStyle w:val="TextKL"/>
        <w:rPr>
          <w:sz w:val="40"/>
        </w:rPr>
      </w:pPr>
      <w:r>
        <w:pict>
          <v:rect id="_x0000_i1026" style="width:394.4pt;height:1.45pt" o:hrpct="987" o:hralign="center" o:hrstd="t" o:hr="t" fillcolor="#a0a0a0" stroked="f"/>
        </w:pict>
      </w:r>
    </w:p>
    <w:p w:rsidR="00F36C5D" w:rsidRPr="000F51B5"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bookmarkStart w:id="0" w:name="_GoBack"/>
      <w:bookmarkEnd w:id="0"/>
    </w:p>
    <w:sectPr w:rsidR="00F36C5D" w:rsidRPr="000F51B5" w:rsidSect="00385D78">
      <w:footerReference w:type="default" r:id="rId8"/>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479" w:rsidRDefault="00416479" w:rsidP="00385D78">
      <w:pPr>
        <w:spacing w:after="0" w:line="240" w:lineRule="auto"/>
      </w:pPr>
      <w:r>
        <w:separator/>
      </w:r>
    </w:p>
  </w:endnote>
  <w:endnote w:type="continuationSeparator" w:id="0">
    <w:p w:rsidR="00416479" w:rsidRDefault="00416479"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903461"/>
      <w:docPartObj>
        <w:docPartGallery w:val="Page Numbers (Bottom of Page)"/>
        <w:docPartUnique/>
      </w:docPartObj>
    </w:sdtPr>
    <w:sdtEndPr>
      <w:rPr>
        <w:noProof/>
      </w:rPr>
    </w:sdtEndPr>
    <w:sdtContent>
      <w:p w:rsidR="00385D78" w:rsidRDefault="00385D78">
        <w:pPr>
          <w:pStyle w:val="Footer"/>
          <w:jc w:val="center"/>
        </w:pPr>
        <w:r>
          <w:fldChar w:fldCharType="begin"/>
        </w:r>
        <w:r>
          <w:instrText xml:space="preserve"> PAGE   \* MERGEFORMAT </w:instrText>
        </w:r>
        <w:r>
          <w:fldChar w:fldCharType="separate"/>
        </w:r>
        <w:r w:rsidR="00CE3778">
          <w:rPr>
            <w:noProof/>
          </w:rPr>
          <w:t>3</w:t>
        </w:r>
        <w:r>
          <w:rPr>
            <w:noProof/>
          </w:rPr>
          <w:fldChar w:fldCharType="end"/>
        </w:r>
      </w:p>
    </w:sdtContent>
  </w:sdt>
  <w:p w:rsidR="00385D78" w:rsidRDefault="00385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479" w:rsidRDefault="00416479" w:rsidP="00385D78">
      <w:pPr>
        <w:spacing w:after="0" w:line="240" w:lineRule="auto"/>
      </w:pPr>
      <w:r>
        <w:separator/>
      </w:r>
    </w:p>
  </w:footnote>
  <w:footnote w:type="continuationSeparator" w:id="0">
    <w:p w:rsidR="00416479" w:rsidRDefault="00416479" w:rsidP="0038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hybridMultilevel"/>
    <w:tmpl w:val="007AB7E6"/>
    <w:lvl w:ilvl="0" w:tplc="A148F076">
      <w:start w:val="1"/>
      <w:numFmt w:val="decimal"/>
      <w:pStyle w:val="berschriftK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564B3"/>
    <w:rsid w:val="000F51B5"/>
    <w:rsid w:val="001C1555"/>
    <w:rsid w:val="0027107B"/>
    <w:rsid w:val="00385D78"/>
    <w:rsid w:val="004006BE"/>
    <w:rsid w:val="00416479"/>
    <w:rsid w:val="00493128"/>
    <w:rsid w:val="005013BC"/>
    <w:rsid w:val="00563576"/>
    <w:rsid w:val="005F0523"/>
    <w:rsid w:val="005F3AB4"/>
    <w:rsid w:val="006F762B"/>
    <w:rsid w:val="008173AD"/>
    <w:rsid w:val="008545D9"/>
    <w:rsid w:val="00905FF6"/>
    <w:rsid w:val="00920EAF"/>
    <w:rsid w:val="00A07A97"/>
    <w:rsid w:val="00A52B61"/>
    <w:rsid w:val="00AF2FD6"/>
    <w:rsid w:val="00B53933"/>
    <w:rsid w:val="00BA466A"/>
    <w:rsid w:val="00CB2BDE"/>
    <w:rsid w:val="00CE3778"/>
    <w:rsid w:val="00D93C65"/>
    <w:rsid w:val="00E64916"/>
    <w:rsid w:val="00E72BE8"/>
    <w:rsid w:val="00F36C5D"/>
    <w:rsid w:val="00FC6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F6537"/>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2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F6319-6661-4026-A737-14B43ECE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18</cp:revision>
  <dcterms:created xsi:type="dcterms:W3CDTF">2021-08-23T13:10:00Z</dcterms:created>
  <dcterms:modified xsi:type="dcterms:W3CDTF">2021-09-09T15:06:00Z</dcterms:modified>
</cp:coreProperties>
</file>