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39BD" w14:textId="77777777" w:rsidR="00C52429" w:rsidRDefault="00C52429" w:rsidP="00C52429">
      <w:pPr>
        <w:autoSpaceDE w:val="0"/>
        <w:autoSpaceDN w:val="0"/>
        <w:adjustRightInd w:val="0"/>
        <w:spacing w:before="0"/>
        <w:jc w:val="right"/>
        <w:rPr>
          <w:rFonts w:ascii="System" w:hAnsi="System" w:cs="System"/>
          <w:b/>
          <w:bCs/>
          <w:sz w:val="20"/>
        </w:rPr>
      </w:pPr>
      <w:r>
        <w:rPr>
          <w:rFonts w:ascii="Times New Roman CYR" w:hAnsi="Times New Roman CYR" w:cs="Times New Roman CYR"/>
          <w:b/>
          <w:bCs/>
          <w:sz w:val="24"/>
          <w:szCs w:val="24"/>
        </w:rPr>
        <w:t>00000000103170020002</w:t>
      </w:r>
    </w:p>
    <w:p w14:paraId="2CE3E5EC" w14:textId="77777777" w:rsidR="003D0DDC" w:rsidRDefault="003D0DDC" w:rsidP="00C52429">
      <w:pPr>
        <w:pStyle w:val="a7"/>
        <w:spacing w:before="0"/>
        <w:jc w:val="right"/>
        <w:rPr>
          <w:sz w:val="22"/>
          <w:szCs w:val="22"/>
        </w:rPr>
      </w:pPr>
    </w:p>
    <w:p w14:paraId="3DF8558B" w14:textId="77777777" w:rsidR="003D0DDC" w:rsidRDefault="003D0DDC" w:rsidP="0034028D">
      <w:pPr>
        <w:pStyle w:val="a7"/>
        <w:spacing w:before="0"/>
        <w:rPr>
          <w:sz w:val="22"/>
          <w:szCs w:val="22"/>
        </w:rPr>
      </w:pPr>
    </w:p>
    <w:p w14:paraId="7AF681EB" w14:textId="77777777" w:rsidR="005D6F5A" w:rsidRPr="008C4965" w:rsidRDefault="005D6F5A" w:rsidP="0034028D">
      <w:pPr>
        <w:pStyle w:val="a7"/>
        <w:spacing w:before="0"/>
        <w:rPr>
          <w:sz w:val="22"/>
          <w:szCs w:val="22"/>
        </w:rPr>
      </w:pPr>
      <w:r w:rsidRPr="0034028D">
        <w:rPr>
          <w:sz w:val="22"/>
          <w:szCs w:val="22"/>
        </w:rPr>
        <w:t>ЛИЦЕНЗИОННЫЙ Д</w:t>
      </w:r>
      <w:bookmarkStart w:id="0" w:name="_Ref42665827"/>
      <w:bookmarkEnd w:id="0"/>
      <w:r w:rsidRPr="0034028D">
        <w:rPr>
          <w:sz w:val="22"/>
          <w:szCs w:val="22"/>
        </w:rPr>
        <w:t xml:space="preserve">ОГОВОР № </w:t>
      </w:r>
      <w:bookmarkStart w:id="1" w:name="OLE_LINK1"/>
      <w:r w:rsidR="00737582">
        <w:rPr>
          <w:sz w:val="22"/>
          <w:szCs w:val="22"/>
        </w:rPr>
        <w:t>_______________</w:t>
      </w:r>
    </w:p>
    <w:p w14:paraId="5DE31F10" w14:textId="77777777" w:rsidR="00C416CD" w:rsidRPr="0034028D" w:rsidRDefault="00C416CD" w:rsidP="0034028D">
      <w:pPr>
        <w:pStyle w:val="a7"/>
        <w:spacing w:before="0"/>
        <w:rPr>
          <w:sz w:val="22"/>
          <w:szCs w:val="22"/>
        </w:rPr>
      </w:pPr>
      <w:r w:rsidRPr="0034028D">
        <w:rPr>
          <w:sz w:val="22"/>
          <w:szCs w:val="22"/>
        </w:rPr>
        <w:t>На предоставление прав</w:t>
      </w:r>
      <w:r w:rsidR="00830BFA">
        <w:rPr>
          <w:sz w:val="22"/>
          <w:szCs w:val="22"/>
        </w:rPr>
        <w:t>а на</w:t>
      </w:r>
      <w:r w:rsidRPr="0034028D">
        <w:rPr>
          <w:sz w:val="22"/>
          <w:szCs w:val="22"/>
        </w:rPr>
        <w:t xml:space="preserve"> </w:t>
      </w:r>
      <w:r w:rsidR="00830BFA">
        <w:rPr>
          <w:sz w:val="22"/>
          <w:szCs w:val="22"/>
        </w:rPr>
        <w:t>ис</w:t>
      </w:r>
      <w:r w:rsidRPr="0034028D">
        <w:rPr>
          <w:sz w:val="22"/>
          <w:szCs w:val="22"/>
        </w:rPr>
        <w:t>пользовани</w:t>
      </w:r>
      <w:r w:rsidR="00830BFA">
        <w:rPr>
          <w:sz w:val="22"/>
          <w:szCs w:val="22"/>
        </w:rPr>
        <w:t>е</w:t>
      </w:r>
    </w:p>
    <w:p w14:paraId="6D2B8B0B" w14:textId="77777777" w:rsidR="00C416CD" w:rsidRDefault="00830BFA" w:rsidP="0034028D">
      <w:pPr>
        <w:pStyle w:val="a7"/>
        <w:spacing w:before="0"/>
        <w:rPr>
          <w:sz w:val="22"/>
          <w:szCs w:val="22"/>
        </w:rPr>
      </w:pPr>
      <w:r>
        <w:rPr>
          <w:sz w:val="22"/>
          <w:szCs w:val="22"/>
        </w:rPr>
        <w:t>п</w:t>
      </w:r>
      <w:r w:rsidR="00C416CD" w:rsidRPr="0034028D">
        <w:rPr>
          <w:sz w:val="22"/>
          <w:szCs w:val="22"/>
        </w:rPr>
        <w:t>рограмм</w:t>
      </w:r>
      <w:r>
        <w:rPr>
          <w:sz w:val="22"/>
          <w:szCs w:val="22"/>
        </w:rPr>
        <w:t>ы</w:t>
      </w:r>
      <w:r w:rsidR="00C416CD" w:rsidRPr="0034028D">
        <w:rPr>
          <w:sz w:val="22"/>
          <w:szCs w:val="22"/>
        </w:rPr>
        <w:t xml:space="preserve"> для </w:t>
      </w:r>
      <w:proofErr w:type="gramStart"/>
      <w:r w:rsidR="00C416CD" w:rsidRPr="0034028D">
        <w:rPr>
          <w:sz w:val="22"/>
          <w:szCs w:val="22"/>
        </w:rPr>
        <w:t xml:space="preserve">ЭВМ </w:t>
      </w:r>
      <w:r w:rsidR="009752EC" w:rsidRPr="0034028D">
        <w:rPr>
          <w:sz w:val="22"/>
          <w:szCs w:val="22"/>
        </w:rPr>
        <w:t xml:space="preserve"> </w:t>
      </w:r>
      <w:r>
        <w:rPr>
          <w:sz w:val="22"/>
          <w:szCs w:val="22"/>
        </w:rPr>
        <w:t>«</w:t>
      </w:r>
      <w:proofErr w:type="spellStart"/>
      <w:proofErr w:type="gramEnd"/>
      <w:r w:rsidR="00C416CD" w:rsidRPr="0034028D">
        <w:rPr>
          <w:sz w:val="22"/>
          <w:szCs w:val="22"/>
        </w:rPr>
        <w:t>LanDocs</w:t>
      </w:r>
      <w:proofErr w:type="spellEnd"/>
      <w:r w:rsidR="00C416CD" w:rsidRPr="0034028D">
        <w:rPr>
          <w:sz w:val="22"/>
          <w:szCs w:val="22"/>
        </w:rPr>
        <w:t>»</w:t>
      </w:r>
    </w:p>
    <w:p w14:paraId="3A8203DB" w14:textId="77777777" w:rsidR="008140C2" w:rsidRPr="0034028D" w:rsidRDefault="008140C2" w:rsidP="0034028D">
      <w:pPr>
        <w:pStyle w:val="a7"/>
        <w:spacing w:before="0"/>
        <w:rPr>
          <w:sz w:val="22"/>
          <w:szCs w:val="22"/>
        </w:rPr>
      </w:pPr>
      <w:r>
        <w:rPr>
          <w:sz w:val="22"/>
          <w:szCs w:val="22"/>
        </w:rPr>
        <w:t>(простая (неисключительная) лицензия)</w:t>
      </w:r>
    </w:p>
    <w:bookmarkEnd w:id="1"/>
    <w:p w14:paraId="28DAC0E7" w14:textId="77777777" w:rsidR="005D6F5A" w:rsidRPr="0034028D" w:rsidRDefault="005D6F5A" w:rsidP="0034028D">
      <w:pPr>
        <w:spacing w:before="0"/>
        <w:rPr>
          <w:szCs w:val="22"/>
        </w:rPr>
      </w:pPr>
    </w:p>
    <w:tbl>
      <w:tblPr>
        <w:tblW w:w="0" w:type="auto"/>
        <w:tblLayout w:type="fixed"/>
        <w:tblCellMar>
          <w:left w:w="70" w:type="dxa"/>
          <w:right w:w="70" w:type="dxa"/>
        </w:tblCellMar>
        <w:tblLook w:val="0000" w:firstRow="0" w:lastRow="0" w:firstColumn="0" w:lastColumn="0" w:noHBand="0" w:noVBand="0"/>
      </w:tblPr>
      <w:tblGrid>
        <w:gridCol w:w="6591"/>
        <w:gridCol w:w="3118"/>
      </w:tblGrid>
      <w:tr w:rsidR="005D6F5A" w:rsidRPr="0034028D" w14:paraId="4A6E739D" w14:textId="77777777" w:rsidTr="00263D4A">
        <w:tc>
          <w:tcPr>
            <w:tcW w:w="6591" w:type="dxa"/>
          </w:tcPr>
          <w:p w14:paraId="6B271750" w14:textId="77777777" w:rsidR="005D6F5A" w:rsidRPr="0034028D" w:rsidRDefault="005D6F5A" w:rsidP="007E5851">
            <w:pPr>
              <w:spacing w:before="0" w:line="276" w:lineRule="auto"/>
              <w:rPr>
                <w:szCs w:val="22"/>
              </w:rPr>
            </w:pPr>
            <w:r w:rsidRPr="0034028D">
              <w:rPr>
                <w:szCs w:val="22"/>
              </w:rPr>
              <w:t>г. Москва</w:t>
            </w:r>
          </w:p>
        </w:tc>
        <w:tc>
          <w:tcPr>
            <w:tcW w:w="3118" w:type="dxa"/>
          </w:tcPr>
          <w:p w14:paraId="55B63725" w14:textId="77777777" w:rsidR="005D6F5A" w:rsidRPr="0034028D" w:rsidRDefault="00C52429" w:rsidP="007E5851">
            <w:pPr>
              <w:spacing w:before="0" w:line="276" w:lineRule="auto"/>
              <w:rPr>
                <w:szCs w:val="22"/>
              </w:rPr>
            </w:pPr>
            <w:r>
              <w:rPr>
                <w:szCs w:val="22"/>
              </w:rPr>
              <w:t xml:space="preserve">      </w:t>
            </w:r>
            <w:r w:rsidR="005D6F5A" w:rsidRPr="0034028D">
              <w:rPr>
                <w:szCs w:val="22"/>
              </w:rPr>
              <w:t>«___»_____________20</w:t>
            </w:r>
            <w:r w:rsidR="003000B4">
              <w:rPr>
                <w:szCs w:val="22"/>
              </w:rPr>
              <w:t>1</w:t>
            </w:r>
            <w:r w:rsidR="00FC1E96">
              <w:rPr>
                <w:szCs w:val="22"/>
              </w:rPr>
              <w:t>7</w:t>
            </w:r>
            <w:r w:rsidR="005D6F5A" w:rsidRPr="0034028D">
              <w:rPr>
                <w:szCs w:val="22"/>
              </w:rPr>
              <w:t xml:space="preserve"> г.</w:t>
            </w:r>
          </w:p>
        </w:tc>
      </w:tr>
    </w:tbl>
    <w:p w14:paraId="0A561A77" w14:textId="77777777" w:rsidR="005D6F5A" w:rsidRPr="0034028D" w:rsidRDefault="005D6F5A" w:rsidP="007E5851">
      <w:pPr>
        <w:autoSpaceDE w:val="0"/>
        <w:autoSpaceDN w:val="0"/>
        <w:adjustRightInd w:val="0"/>
        <w:spacing w:before="0" w:line="276" w:lineRule="auto"/>
        <w:rPr>
          <w:szCs w:val="22"/>
        </w:rPr>
      </w:pPr>
    </w:p>
    <w:p w14:paraId="24420533" w14:textId="77777777" w:rsidR="00A52FAB" w:rsidRPr="0034028D" w:rsidRDefault="00737582" w:rsidP="00C52429">
      <w:pPr>
        <w:autoSpaceDE w:val="0"/>
        <w:autoSpaceDN w:val="0"/>
        <w:adjustRightInd w:val="0"/>
        <w:spacing w:before="0" w:line="276" w:lineRule="auto"/>
        <w:ind w:firstLine="708"/>
        <w:rPr>
          <w:szCs w:val="22"/>
        </w:rPr>
      </w:pPr>
      <w:r w:rsidRPr="00C743D8">
        <w:rPr>
          <w:szCs w:val="22"/>
        </w:rPr>
        <w:t>ЗАО «ЛАНИТ»</w:t>
      </w:r>
      <w:r w:rsidR="007C5B39" w:rsidRPr="007C5B39">
        <w:rPr>
          <w:szCs w:val="22"/>
        </w:rPr>
        <w:t xml:space="preserve">, именуемый в дальнейшем </w:t>
      </w:r>
      <w:r w:rsidR="007C5B39">
        <w:rPr>
          <w:szCs w:val="22"/>
        </w:rPr>
        <w:t>Лицензиар</w:t>
      </w:r>
      <w:r w:rsidR="007C5B39" w:rsidRPr="007C5B39">
        <w:rPr>
          <w:szCs w:val="22"/>
        </w:rPr>
        <w:t xml:space="preserve">, </w:t>
      </w:r>
      <w:r w:rsidRPr="00C743D8">
        <w:rPr>
          <w:szCs w:val="22"/>
        </w:rPr>
        <w:t>в лице Исполнительного директора Грибова Владимира Юрьевича, действующего на основании доверенности № 01 от 01.06.201</w:t>
      </w:r>
      <w:r>
        <w:rPr>
          <w:szCs w:val="22"/>
        </w:rPr>
        <w:t>7</w:t>
      </w:r>
      <w:r w:rsidRPr="00C743D8">
        <w:rPr>
          <w:szCs w:val="22"/>
        </w:rPr>
        <w:t xml:space="preserve"> г.</w:t>
      </w:r>
      <w:r w:rsidR="00A52FAB" w:rsidRPr="0034028D">
        <w:rPr>
          <w:szCs w:val="22"/>
        </w:rPr>
        <w:t xml:space="preserve">, с одной стороны, и </w:t>
      </w:r>
      <w:r w:rsidR="008C4965" w:rsidRPr="008C4965">
        <w:rPr>
          <w:rFonts w:ascii="TimesNewRomanPSMT" w:hAnsi="TimesNewRomanPSMT"/>
          <w:color w:val="000000"/>
          <w:sz w:val="24"/>
          <w:szCs w:val="24"/>
        </w:rPr>
        <w:t>Государственная компания «Российские автомобильные дороги»</w:t>
      </w:r>
      <w:r w:rsidR="002C222F" w:rsidRPr="00724799">
        <w:rPr>
          <w:sz w:val="24"/>
          <w:szCs w:val="24"/>
        </w:rPr>
        <w:t>, именуемое в дальнейшем «</w:t>
      </w:r>
      <w:r w:rsidR="002C222F">
        <w:rPr>
          <w:sz w:val="24"/>
          <w:szCs w:val="24"/>
        </w:rPr>
        <w:t>Лицензиат</w:t>
      </w:r>
      <w:r w:rsidR="002C222F" w:rsidRPr="00724799">
        <w:rPr>
          <w:sz w:val="24"/>
          <w:szCs w:val="24"/>
        </w:rPr>
        <w:t xml:space="preserve">», в </w:t>
      </w:r>
      <w:r w:rsidR="008C4965" w:rsidRPr="008C4965">
        <w:rPr>
          <w:rFonts w:ascii="TimesNewRomanPSMT" w:hAnsi="TimesNewRomanPSMT"/>
          <w:color w:val="000000"/>
          <w:sz w:val="24"/>
          <w:szCs w:val="24"/>
        </w:rPr>
        <w:t>директора департамента информационных технологий и интеллектуальных транспортных систем Антропова Игоря Валерьевича, действующего на основании Доверенности№ Д-17140259 от 27.07.2017</w:t>
      </w:r>
      <w:r w:rsidR="00A52FAB" w:rsidRPr="0034028D">
        <w:rPr>
          <w:szCs w:val="22"/>
        </w:rPr>
        <w:t>, именуемые в дальнейшем «СТОРОНЫ», заключили настоящий Договор о нижеследующем:</w:t>
      </w:r>
    </w:p>
    <w:p w14:paraId="13CE3153" w14:textId="77777777" w:rsidR="005D6F5A" w:rsidRPr="0034028D" w:rsidRDefault="005D6F5A" w:rsidP="007E5851">
      <w:pPr>
        <w:autoSpaceDE w:val="0"/>
        <w:autoSpaceDN w:val="0"/>
        <w:adjustRightInd w:val="0"/>
        <w:spacing w:before="0" w:line="276" w:lineRule="auto"/>
        <w:rPr>
          <w:szCs w:val="22"/>
        </w:rPr>
      </w:pPr>
    </w:p>
    <w:p w14:paraId="6846EEAE" w14:textId="77777777" w:rsidR="00A52FAB" w:rsidRPr="0034028D" w:rsidRDefault="00A52FAB" w:rsidP="007E5851">
      <w:pPr>
        <w:pStyle w:val="1"/>
        <w:spacing w:before="0" w:after="0" w:line="276" w:lineRule="auto"/>
        <w:rPr>
          <w:sz w:val="22"/>
          <w:szCs w:val="22"/>
        </w:rPr>
      </w:pPr>
      <w:r w:rsidRPr="0034028D">
        <w:rPr>
          <w:sz w:val="22"/>
          <w:szCs w:val="22"/>
        </w:rPr>
        <w:t>ОПРЕДЕЛЕНИЯ</w:t>
      </w:r>
    </w:p>
    <w:p w14:paraId="043F6587" w14:textId="77777777" w:rsidR="00A52FAB" w:rsidRPr="0034028D" w:rsidRDefault="00A52FAB" w:rsidP="007E5851">
      <w:pPr>
        <w:pStyle w:val="2"/>
        <w:spacing w:before="0" w:after="0" w:line="276" w:lineRule="auto"/>
        <w:rPr>
          <w:szCs w:val="22"/>
        </w:rPr>
      </w:pPr>
      <w:bookmarkStart w:id="2" w:name="_Ref42665251"/>
      <w:r w:rsidRPr="0034028D">
        <w:rPr>
          <w:szCs w:val="22"/>
        </w:rPr>
        <w:t xml:space="preserve">«ПО </w:t>
      </w:r>
      <w:proofErr w:type="spellStart"/>
      <w:r w:rsidRPr="0034028D">
        <w:rPr>
          <w:szCs w:val="22"/>
        </w:rPr>
        <w:t>LanDocs</w:t>
      </w:r>
      <w:proofErr w:type="spellEnd"/>
      <w:r w:rsidRPr="0034028D">
        <w:rPr>
          <w:szCs w:val="22"/>
        </w:rPr>
        <w:t xml:space="preserve">» - Программа для </w:t>
      </w:r>
      <w:r w:rsidRPr="008F7ADD">
        <w:rPr>
          <w:szCs w:val="22"/>
        </w:rPr>
        <w:t xml:space="preserve">ЭВМ </w:t>
      </w:r>
      <w:proofErr w:type="spellStart"/>
      <w:r w:rsidRPr="008F7ADD">
        <w:rPr>
          <w:szCs w:val="22"/>
        </w:rPr>
        <w:t>LanDocs</w:t>
      </w:r>
      <w:proofErr w:type="spellEnd"/>
      <w:r w:rsidRPr="008F7ADD">
        <w:rPr>
          <w:szCs w:val="22"/>
        </w:rPr>
        <w:t>, в</w:t>
      </w:r>
      <w:r w:rsidRPr="0034028D">
        <w:rPr>
          <w:szCs w:val="22"/>
        </w:rPr>
        <w:t xml:space="preserve"> конфигурацию которой могут быть включены, по заказу Лицензиата, оформленному Спецификаци</w:t>
      </w:r>
      <w:r w:rsidR="00E4246D">
        <w:rPr>
          <w:szCs w:val="22"/>
        </w:rPr>
        <w:t>ей</w:t>
      </w:r>
      <w:r w:rsidRPr="0034028D">
        <w:rPr>
          <w:szCs w:val="22"/>
        </w:rPr>
        <w:t xml:space="preserve"> к настоящему </w:t>
      </w:r>
      <w:r w:rsidR="00830BFA">
        <w:rPr>
          <w:szCs w:val="22"/>
        </w:rPr>
        <w:t>Д</w:t>
      </w:r>
      <w:r w:rsidRPr="0034028D">
        <w:rPr>
          <w:szCs w:val="22"/>
        </w:rPr>
        <w:t>оговору, следующие компоненты:</w:t>
      </w:r>
    </w:p>
    <w:bookmarkEnd w:id="2"/>
    <w:p w14:paraId="0F269721" w14:textId="77777777" w:rsidR="008F7ADD" w:rsidRDefault="00675875" w:rsidP="007E5851">
      <w:pPr>
        <w:pStyle w:val="3"/>
        <w:spacing w:line="276" w:lineRule="auto"/>
        <w:rPr>
          <w:szCs w:val="22"/>
        </w:rPr>
      </w:pPr>
      <w:proofErr w:type="spellStart"/>
      <w:r w:rsidRPr="0043507F">
        <w:rPr>
          <w:szCs w:val="22"/>
        </w:rPr>
        <w:t>LanDocs</w:t>
      </w:r>
      <w:proofErr w:type="spellEnd"/>
      <w:r w:rsidRPr="0043507F">
        <w:rPr>
          <w:szCs w:val="22"/>
        </w:rPr>
        <w:t>: ДЕЛОПРОИЗВОДСТВО – специализированное программное обеспечение (в дальнейшем ПО) автоматизации процессов делопроизводства и ведения архива электронных документов.</w:t>
      </w:r>
    </w:p>
    <w:p w14:paraId="56809179" w14:textId="77777777" w:rsidR="00675875" w:rsidRPr="00675875" w:rsidRDefault="00675875" w:rsidP="00675875">
      <w:pPr>
        <w:pStyle w:val="3"/>
        <w:spacing w:line="276" w:lineRule="auto"/>
      </w:pPr>
      <w:proofErr w:type="spellStart"/>
      <w:r w:rsidRPr="0043507F">
        <w:rPr>
          <w:szCs w:val="22"/>
        </w:rPr>
        <w:t>LanDocs</w:t>
      </w:r>
      <w:proofErr w:type="spellEnd"/>
      <w:r w:rsidRPr="0043507F">
        <w:rPr>
          <w:szCs w:val="22"/>
        </w:rPr>
        <w:t xml:space="preserve">: ПОДСИСТЕМА БЕЗОПАСНОСТИ – подсистема безопасности </w:t>
      </w:r>
      <w:r>
        <w:rPr>
          <w:szCs w:val="22"/>
        </w:rPr>
        <w:t xml:space="preserve">ПО </w:t>
      </w:r>
      <w:proofErr w:type="spellStart"/>
      <w:r>
        <w:rPr>
          <w:szCs w:val="22"/>
        </w:rPr>
        <w:t>LanDocs</w:t>
      </w:r>
      <w:proofErr w:type="spellEnd"/>
      <w:r w:rsidRPr="0043507F">
        <w:rPr>
          <w:szCs w:val="22"/>
        </w:rPr>
        <w:t xml:space="preserve"> предназначена для защиты информации посредством электронной цифровой подписи и шифрования.</w:t>
      </w:r>
    </w:p>
    <w:p w14:paraId="1D59A98C" w14:textId="77777777" w:rsidR="00A52FAB" w:rsidRPr="0034028D" w:rsidRDefault="00A52FAB" w:rsidP="007E5851">
      <w:pPr>
        <w:pStyle w:val="2"/>
        <w:spacing w:before="0" w:after="0" w:line="276" w:lineRule="auto"/>
        <w:rPr>
          <w:szCs w:val="22"/>
        </w:rPr>
      </w:pPr>
      <w:r w:rsidRPr="0034028D">
        <w:rPr>
          <w:szCs w:val="22"/>
        </w:rPr>
        <w:t>Версия системы</w:t>
      </w:r>
      <w:r w:rsidR="003B413C">
        <w:rPr>
          <w:szCs w:val="22"/>
        </w:rPr>
        <w:t xml:space="preserve"> </w:t>
      </w:r>
      <w:r w:rsidRPr="0034028D">
        <w:rPr>
          <w:szCs w:val="22"/>
        </w:rPr>
        <w:t>– редакция системы, включающая в себя существенные изменения в функциональности, изменение состава модулей и/или изменения в структуре базы данных.</w:t>
      </w:r>
    </w:p>
    <w:p w14:paraId="13CA2A7E" w14:textId="77777777" w:rsidR="00A52FAB" w:rsidRPr="0034028D" w:rsidRDefault="00A52FAB" w:rsidP="007E5851">
      <w:pPr>
        <w:pStyle w:val="2"/>
        <w:spacing w:before="0" w:after="0" w:line="276" w:lineRule="auto"/>
        <w:rPr>
          <w:szCs w:val="22"/>
        </w:rPr>
      </w:pPr>
      <w:r w:rsidRPr="0034028D">
        <w:rPr>
          <w:szCs w:val="22"/>
        </w:rPr>
        <w:t>Релиз системы – обновление текущей версии системы, включающее исправления ошибок, небольшие усовершенствования функциональности системы и/или изменения в структуре базы данных.</w:t>
      </w:r>
    </w:p>
    <w:p w14:paraId="4DCCD3F4" w14:textId="77777777" w:rsidR="00A52FAB" w:rsidRPr="0034028D" w:rsidRDefault="00A52FAB" w:rsidP="007E5851">
      <w:pPr>
        <w:pStyle w:val="2"/>
        <w:spacing w:before="0" w:after="0" w:line="276" w:lineRule="auto"/>
        <w:rPr>
          <w:szCs w:val="22"/>
        </w:rPr>
      </w:pPr>
      <w:r w:rsidRPr="0034028D">
        <w:rPr>
          <w:szCs w:val="22"/>
        </w:rPr>
        <w:t>Делопроизводство – обеспечение документирования и организации работы с документами, создание документационной информационной базы на различных носителях для использования при осуществлении управленческой деятельности Лицензиата.</w:t>
      </w:r>
    </w:p>
    <w:p w14:paraId="45EC099D" w14:textId="77777777" w:rsidR="00A52FAB" w:rsidRPr="0034028D" w:rsidRDefault="00A52FAB" w:rsidP="007E5851">
      <w:pPr>
        <w:pStyle w:val="1"/>
        <w:spacing w:before="0" w:after="0" w:line="276" w:lineRule="auto"/>
        <w:rPr>
          <w:sz w:val="22"/>
          <w:szCs w:val="22"/>
        </w:rPr>
      </w:pPr>
      <w:bookmarkStart w:id="3" w:name="_Ref351123838"/>
      <w:bookmarkStart w:id="4" w:name="_Ref528730826"/>
      <w:r w:rsidRPr="0034028D">
        <w:rPr>
          <w:sz w:val="22"/>
          <w:szCs w:val="22"/>
        </w:rPr>
        <w:t>ПРЕДМЕТ ДОГОВОРА</w:t>
      </w:r>
      <w:bookmarkEnd w:id="3"/>
    </w:p>
    <w:p w14:paraId="0B399AF0" w14:textId="77777777" w:rsidR="00CA4749" w:rsidRPr="0034028D" w:rsidRDefault="00CA4749" w:rsidP="007E5851">
      <w:pPr>
        <w:pStyle w:val="2"/>
        <w:spacing w:before="0" w:after="0" w:line="276" w:lineRule="auto"/>
        <w:rPr>
          <w:szCs w:val="22"/>
        </w:rPr>
      </w:pPr>
      <w:bookmarkStart w:id="5" w:name="_Ref42666031"/>
      <w:bookmarkStart w:id="6" w:name="_Ref98820114"/>
      <w:r w:rsidRPr="0034028D">
        <w:rPr>
          <w:szCs w:val="22"/>
        </w:rPr>
        <w:t>Лицензиар обязуется предоставить Лицензиату прав</w:t>
      </w:r>
      <w:r w:rsidR="00CB1D70">
        <w:rPr>
          <w:szCs w:val="22"/>
        </w:rPr>
        <w:t>а</w:t>
      </w:r>
      <w:r w:rsidRPr="0034028D">
        <w:rPr>
          <w:szCs w:val="22"/>
        </w:rPr>
        <w:t xml:space="preserve"> на использование </w:t>
      </w:r>
      <w:r>
        <w:rPr>
          <w:szCs w:val="22"/>
        </w:rPr>
        <w:t>программы для ЭВМ</w:t>
      </w:r>
      <w:r w:rsidRPr="0034028D">
        <w:rPr>
          <w:szCs w:val="22"/>
        </w:rPr>
        <w:t xml:space="preserve"> </w:t>
      </w:r>
      <w:proofErr w:type="spellStart"/>
      <w:r w:rsidRPr="0034028D">
        <w:rPr>
          <w:szCs w:val="22"/>
        </w:rPr>
        <w:t>LanDocs</w:t>
      </w:r>
      <w:proofErr w:type="spellEnd"/>
      <w:r>
        <w:rPr>
          <w:szCs w:val="22"/>
        </w:rPr>
        <w:t xml:space="preserve"> (простая (неисключительная) лицензия)</w:t>
      </w:r>
      <w:r w:rsidR="005F0224">
        <w:rPr>
          <w:szCs w:val="22"/>
        </w:rPr>
        <w:t xml:space="preserve"> </w:t>
      </w:r>
      <w:r>
        <w:rPr>
          <w:szCs w:val="22"/>
        </w:rPr>
        <w:t xml:space="preserve">способами и </w:t>
      </w:r>
      <w:r w:rsidRPr="0034028D">
        <w:rPr>
          <w:szCs w:val="22"/>
        </w:rPr>
        <w:t>в пределах</w:t>
      </w:r>
      <w:r>
        <w:rPr>
          <w:szCs w:val="22"/>
        </w:rPr>
        <w:t>,</w:t>
      </w:r>
      <w:r w:rsidRPr="0034028D">
        <w:rPr>
          <w:szCs w:val="22"/>
        </w:rPr>
        <w:t xml:space="preserve"> указанных в настоящем </w:t>
      </w:r>
      <w:r>
        <w:rPr>
          <w:szCs w:val="22"/>
        </w:rPr>
        <w:t>Д</w:t>
      </w:r>
      <w:r w:rsidRPr="0034028D">
        <w:rPr>
          <w:szCs w:val="22"/>
        </w:rPr>
        <w:t>оговоре, а Лицензиат обязуется их принять, соблюдать и оплатить.</w:t>
      </w:r>
      <w:bookmarkEnd w:id="5"/>
      <w:bookmarkEnd w:id="6"/>
    </w:p>
    <w:p w14:paraId="3BF9A6EE" w14:textId="77777777" w:rsidR="0067131E" w:rsidRDefault="0067131E" w:rsidP="007E5851">
      <w:pPr>
        <w:pStyle w:val="2"/>
        <w:spacing w:line="276" w:lineRule="auto"/>
      </w:pPr>
      <w:bookmarkStart w:id="7" w:name="_Ref441639778"/>
      <w:bookmarkStart w:id="8" w:name="_Ref5702758"/>
      <w:bookmarkEnd w:id="4"/>
      <w:r>
        <w:t xml:space="preserve">Конфигурация, количество и размер вознаграждения за права на использование </w:t>
      </w:r>
      <w:r>
        <w:rPr>
          <w:kern w:val="2"/>
        </w:rPr>
        <w:t xml:space="preserve">ПО </w:t>
      </w:r>
      <w:proofErr w:type="spellStart"/>
      <w:r>
        <w:rPr>
          <w:kern w:val="2"/>
        </w:rPr>
        <w:t>LanDocs</w:t>
      </w:r>
      <w:proofErr w:type="spellEnd"/>
      <w:r>
        <w:rPr>
          <w:kern w:val="2"/>
        </w:rPr>
        <w:t xml:space="preserve">, </w:t>
      </w:r>
      <w:r>
        <w:t xml:space="preserve">которые предоставляются по настоящему </w:t>
      </w:r>
      <w:r w:rsidR="00830BFA">
        <w:t>Д</w:t>
      </w:r>
      <w:r>
        <w:t xml:space="preserve">оговору, указаны в Спецификации, являющейся неотъемлемой частью настоящего </w:t>
      </w:r>
      <w:r w:rsidR="00830BFA">
        <w:t>Д</w:t>
      </w:r>
      <w:r>
        <w:t>оговора. Права пользования предоставляются Лицензиату на срок действия исключительного права (бессрочно).</w:t>
      </w:r>
    </w:p>
    <w:p w14:paraId="7385C5B6" w14:textId="77777777" w:rsidR="00C52429" w:rsidRDefault="00C52429" w:rsidP="00C52429">
      <w:pPr>
        <w:pStyle w:val="2"/>
        <w:spacing w:line="276" w:lineRule="auto"/>
      </w:pPr>
      <w:r>
        <w:t>Д</w:t>
      </w:r>
      <w:r w:rsidRPr="00C52429">
        <w:t xml:space="preserve">оговор заключён в рамках исполнения Договора от 31.01.2017 № 2-с о предоставлении субсидии из федерального бюджета в 2017 году Государственной компании «Российские автомобильные дороги» в виде имущественного взноса Российской Федерации (далее – Договор о предоставлении субсидии). Идентификатор Договора о предоставлении субсидии, сформированный МО УФК, – 00000000103170020002. </w:t>
      </w:r>
    </w:p>
    <w:p w14:paraId="6DFEBB5E" w14:textId="77777777" w:rsidR="00C52429" w:rsidRPr="00C52429" w:rsidRDefault="00C52429" w:rsidP="00A24FBD">
      <w:pPr>
        <w:pStyle w:val="2"/>
      </w:pPr>
      <w:r w:rsidRPr="00C52429">
        <w:t xml:space="preserve">Стороны обязуются указывать в контрактах, договорах, заключенных в рамках исполнения Договора, платежных и расчетных документах и документах, подтверждающих возникновение </w:t>
      </w:r>
      <w:r w:rsidRPr="00C52429">
        <w:lastRenderedPageBreak/>
        <w:t>денежных обязательств, идентификатор Договора от 31.01.2017 № 2-с о предоставлении субсидии из федерального бюджета в 2017 году Государственной</w:t>
      </w:r>
      <w:r>
        <w:t xml:space="preserve"> </w:t>
      </w:r>
      <w:r w:rsidRPr="00C52429">
        <w:t>компании «Российские автомобильные дороги» в виде имущественного взноса Российской Федерации. Идентификатор указывается в правом верхнем углу документа. Покупатель не несет ответственность за любые задержки в перечислении Исполнителю денежных средств в рамках настоящего Договора, в случае если такие задержки вызваны несвоевременным/неполным перечислением субсидии из федерального бюджета.</w:t>
      </w:r>
    </w:p>
    <w:p w14:paraId="606706D9" w14:textId="77777777" w:rsidR="00C52429" w:rsidRPr="00C52429" w:rsidRDefault="00C52429" w:rsidP="00C52429"/>
    <w:p w14:paraId="6B7E9CDA" w14:textId="77777777" w:rsidR="00600A1A" w:rsidRPr="0034028D" w:rsidRDefault="00600A1A" w:rsidP="007E5851">
      <w:pPr>
        <w:pStyle w:val="1"/>
        <w:spacing w:before="0" w:after="0" w:line="276" w:lineRule="auto"/>
        <w:rPr>
          <w:sz w:val="22"/>
          <w:szCs w:val="22"/>
        </w:rPr>
      </w:pPr>
      <w:r w:rsidRPr="0034028D">
        <w:rPr>
          <w:sz w:val="22"/>
          <w:szCs w:val="22"/>
        </w:rPr>
        <w:t xml:space="preserve">перечень прав </w:t>
      </w:r>
      <w:r w:rsidR="00830BFA">
        <w:rPr>
          <w:sz w:val="22"/>
          <w:szCs w:val="22"/>
        </w:rPr>
        <w:t>НА ИС</w:t>
      </w:r>
      <w:r w:rsidRPr="0034028D">
        <w:rPr>
          <w:sz w:val="22"/>
          <w:szCs w:val="22"/>
        </w:rPr>
        <w:t>пользовани</w:t>
      </w:r>
      <w:r w:rsidR="00830BFA">
        <w:rPr>
          <w:sz w:val="22"/>
          <w:szCs w:val="22"/>
        </w:rPr>
        <w:t>Е</w:t>
      </w:r>
      <w:r w:rsidRPr="0034028D">
        <w:rPr>
          <w:sz w:val="22"/>
          <w:szCs w:val="22"/>
        </w:rPr>
        <w:t xml:space="preserve"> ПО LanDocs </w:t>
      </w:r>
      <w:r w:rsidR="006F2B40">
        <w:rPr>
          <w:sz w:val="22"/>
          <w:szCs w:val="22"/>
        </w:rPr>
        <w:t>ПРЕДОСТАВЛЯЕМЫХ</w:t>
      </w:r>
      <w:r w:rsidRPr="0034028D">
        <w:rPr>
          <w:sz w:val="22"/>
          <w:szCs w:val="22"/>
        </w:rPr>
        <w:t xml:space="preserve"> ЛИЦЕНЗИАТУ. ограничения на использование ПО LanDocs.</w:t>
      </w:r>
    </w:p>
    <w:p w14:paraId="73545838" w14:textId="77777777" w:rsidR="00600A1A" w:rsidRPr="0034028D" w:rsidRDefault="00600A1A" w:rsidP="007E5851">
      <w:pPr>
        <w:pStyle w:val="2"/>
        <w:spacing w:before="0" w:after="0" w:line="276" w:lineRule="auto"/>
        <w:ind w:hanging="709"/>
        <w:rPr>
          <w:kern w:val="2"/>
          <w:szCs w:val="22"/>
        </w:rPr>
      </w:pPr>
      <w:r w:rsidRPr="0034028D">
        <w:rPr>
          <w:kern w:val="2"/>
          <w:szCs w:val="22"/>
        </w:rPr>
        <w:t>В соответствии с п.</w:t>
      </w:r>
      <w:r w:rsidR="00AF3160">
        <w:rPr>
          <w:kern w:val="2"/>
          <w:szCs w:val="22"/>
        </w:rPr>
        <w:t xml:space="preserve"> </w:t>
      </w:r>
      <w:r w:rsidR="00AF3160">
        <w:rPr>
          <w:kern w:val="2"/>
          <w:szCs w:val="22"/>
        </w:rPr>
        <w:fldChar w:fldCharType="begin"/>
      </w:r>
      <w:r w:rsidR="00AF3160">
        <w:rPr>
          <w:kern w:val="2"/>
          <w:szCs w:val="22"/>
        </w:rPr>
        <w:instrText xml:space="preserve"> REF _Ref42666031 \r \h </w:instrText>
      </w:r>
      <w:r w:rsidR="007E5851">
        <w:rPr>
          <w:kern w:val="2"/>
          <w:szCs w:val="22"/>
        </w:rPr>
        <w:instrText xml:space="preserve"> \* MERGEFORMAT </w:instrText>
      </w:r>
      <w:r w:rsidR="00AF3160">
        <w:rPr>
          <w:kern w:val="2"/>
          <w:szCs w:val="22"/>
        </w:rPr>
      </w:r>
      <w:r w:rsidR="00AF3160">
        <w:rPr>
          <w:kern w:val="2"/>
          <w:szCs w:val="22"/>
        </w:rPr>
        <w:fldChar w:fldCharType="separate"/>
      </w:r>
      <w:r w:rsidR="000B33B1">
        <w:rPr>
          <w:kern w:val="2"/>
          <w:szCs w:val="22"/>
        </w:rPr>
        <w:t>2.1</w:t>
      </w:r>
      <w:r w:rsidR="00AF3160">
        <w:rPr>
          <w:kern w:val="2"/>
          <w:szCs w:val="22"/>
        </w:rPr>
        <w:fldChar w:fldCharType="end"/>
      </w:r>
      <w:r w:rsidRPr="0034028D">
        <w:rPr>
          <w:kern w:val="2"/>
          <w:szCs w:val="22"/>
        </w:rPr>
        <w:t xml:space="preserve">. настоящего </w:t>
      </w:r>
      <w:r w:rsidR="00830BFA">
        <w:rPr>
          <w:kern w:val="2"/>
          <w:szCs w:val="22"/>
        </w:rPr>
        <w:t>Д</w:t>
      </w:r>
      <w:r w:rsidRPr="0034028D">
        <w:rPr>
          <w:kern w:val="2"/>
          <w:szCs w:val="22"/>
        </w:rPr>
        <w:t xml:space="preserve">оговора Лицензиат получает следующие права на использование ПО </w:t>
      </w:r>
      <w:proofErr w:type="spellStart"/>
      <w:r w:rsidRPr="0034028D">
        <w:rPr>
          <w:kern w:val="2"/>
          <w:szCs w:val="22"/>
        </w:rPr>
        <w:t>LanDocs</w:t>
      </w:r>
      <w:proofErr w:type="spellEnd"/>
      <w:r w:rsidR="006F2B40">
        <w:rPr>
          <w:kern w:val="2"/>
          <w:szCs w:val="22"/>
        </w:rPr>
        <w:t xml:space="preserve"> следующими способами</w:t>
      </w:r>
      <w:r w:rsidRPr="0034028D">
        <w:rPr>
          <w:kern w:val="2"/>
          <w:szCs w:val="22"/>
        </w:rPr>
        <w:t>:</w:t>
      </w:r>
    </w:p>
    <w:p w14:paraId="05C95475" w14:textId="77777777" w:rsidR="00600A1A" w:rsidRPr="0034028D" w:rsidRDefault="00600A1A" w:rsidP="007E5851">
      <w:pPr>
        <w:pStyle w:val="3"/>
        <w:spacing w:before="0" w:after="0" w:line="276" w:lineRule="auto"/>
        <w:rPr>
          <w:kern w:val="2"/>
          <w:szCs w:val="22"/>
        </w:rPr>
      </w:pPr>
      <w:r w:rsidRPr="0034028D">
        <w:rPr>
          <w:kern w:val="2"/>
          <w:szCs w:val="22"/>
        </w:rPr>
        <w:t xml:space="preserve">право на инсталляцию (установку) и запуск ПО </w:t>
      </w:r>
      <w:proofErr w:type="spellStart"/>
      <w:r w:rsidRPr="0034028D">
        <w:rPr>
          <w:kern w:val="2"/>
          <w:szCs w:val="22"/>
        </w:rPr>
        <w:t>LanDocs</w:t>
      </w:r>
      <w:proofErr w:type="spellEnd"/>
      <w:r w:rsidRPr="0034028D">
        <w:rPr>
          <w:kern w:val="2"/>
          <w:szCs w:val="22"/>
        </w:rPr>
        <w:t xml:space="preserve"> с целью использования по его прямому назначению в конфигурации и на количеств</w:t>
      </w:r>
      <w:r w:rsidR="00DB12E0">
        <w:rPr>
          <w:kern w:val="2"/>
          <w:szCs w:val="22"/>
        </w:rPr>
        <w:t>о</w:t>
      </w:r>
      <w:r w:rsidRPr="0034028D">
        <w:rPr>
          <w:kern w:val="2"/>
          <w:szCs w:val="22"/>
        </w:rPr>
        <w:t xml:space="preserve"> </w:t>
      </w:r>
      <w:r w:rsidR="00DB12E0">
        <w:rPr>
          <w:kern w:val="2"/>
          <w:szCs w:val="22"/>
        </w:rPr>
        <w:t>пользователей</w:t>
      </w:r>
      <w:r w:rsidR="00AD521B">
        <w:rPr>
          <w:kern w:val="2"/>
          <w:szCs w:val="22"/>
        </w:rPr>
        <w:t>,</w:t>
      </w:r>
      <w:r w:rsidR="005F0224">
        <w:rPr>
          <w:kern w:val="2"/>
          <w:szCs w:val="22"/>
        </w:rPr>
        <w:t xml:space="preserve"> </w:t>
      </w:r>
      <w:r w:rsidRPr="0034028D">
        <w:rPr>
          <w:kern w:val="2"/>
          <w:szCs w:val="22"/>
        </w:rPr>
        <w:t>указанных в Спецификаци</w:t>
      </w:r>
      <w:r w:rsidR="00E4246D">
        <w:rPr>
          <w:kern w:val="2"/>
          <w:szCs w:val="22"/>
        </w:rPr>
        <w:t>и</w:t>
      </w:r>
      <w:r w:rsidRPr="0034028D">
        <w:rPr>
          <w:kern w:val="2"/>
          <w:szCs w:val="22"/>
        </w:rPr>
        <w:t>.</w:t>
      </w:r>
    </w:p>
    <w:p w14:paraId="17B9C693" w14:textId="77777777" w:rsidR="00600A1A" w:rsidRPr="0034028D" w:rsidRDefault="00600A1A" w:rsidP="007E5851">
      <w:pPr>
        <w:pStyle w:val="3"/>
        <w:spacing w:before="0" w:after="0" w:line="276" w:lineRule="auto"/>
        <w:rPr>
          <w:kern w:val="2"/>
          <w:szCs w:val="22"/>
        </w:rPr>
      </w:pPr>
      <w:r w:rsidRPr="0034028D">
        <w:rPr>
          <w:kern w:val="2"/>
          <w:szCs w:val="22"/>
        </w:rPr>
        <w:t xml:space="preserve">право создать одну резервную копию ПО </w:t>
      </w:r>
      <w:proofErr w:type="spellStart"/>
      <w:r w:rsidRPr="0034028D">
        <w:rPr>
          <w:kern w:val="2"/>
          <w:szCs w:val="22"/>
        </w:rPr>
        <w:t>LanDocs</w:t>
      </w:r>
      <w:proofErr w:type="spellEnd"/>
      <w:r w:rsidRPr="0034028D">
        <w:rPr>
          <w:kern w:val="2"/>
          <w:szCs w:val="22"/>
        </w:rPr>
        <w:t>.</w:t>
      </w:r>
    </w:p>
    <w:p w14:paraId="4D03C679" w14:textId="77777777" w:rsidR="00600A1A" w:rsidRPr="0034028D" w:rsidRDefault="00600A1A" w:rsidP="007E5851">
      <w:pPr>
        <w:pStyle w:val="3"/>
        <w:spacing w:before="0" w:after="0" w:line="276" w:lineRule="auto"/>
        <w:rPr>
          <w:kern w:val="2"/>
          <w:szCs w:val="22"/>
        </w:rPr>
      </w:pPr>
      <w:r w:rsidRPr="0034028D">
        <w:rPr>
          <w:kern w:val="2"/>
          <w:szCs w:val="22"/>
        </w:rPr>
        <w:t xml:space="preserve">право уступить все свои права, полученные по настоящему </w:t>
      </w:r>
      <w:r w:rsidR="00830BFA">
        <w:rPr>
          <w:kern w:val="2"/>
          <w:szCs w:val="22"/>
        </w:rPr>
        <w:t>Д</w:t>
      </w:r>
      <w:r w:rsidRPr="0034028D">
        <w:rPr>
          <w:kern w:val="2"/>
          <w:szCs w:val="22"/>
        </w:rPr>
        <w:t xml:space="preserve">оговору третьему лицу, при    условии: </w:t>
      </w:r>
    </w:p>
    <w:p w14:paraId="24E1FE54" w14:textId="77777777" w:rsidR="00600A1A" w:rsidRPr="0034028D" w:rsidRDefault="00600A1A" w:rsidP="007E5851">
      <w:pPr>
        <w:pStyle w:val="4"/>
        <w:numPr>
          <w:ilvl w:val="3"/>
          <w:numId w:val="6"/>
        </w:numPr>
        <w:spacing w:line="276" w:lineRule="auto"/>
        <w:rPr>
          <w:kern w:val="2"/>
        </w:rPr>
      </w:pPr>
      <w:r w:rsidRPr="0034028D">
        <w:rPr>
          <w:kern w:val="2"/>
        </w:rPr>
        <w:t>а) получения предварительного согласия Лицензиара;</w:t>
      </w:r>
    </w:p>
    <w:p w14:paraId="0CE6A559" w14:textId="77777777" w:rsidR="00600A1A" w:rsidRPr="0034028D" w:rsidRDefault="00600A1A" w:rsidP="007E5851">
      <w:pPr>
        <w:pStyle w:val="4"/>
        <w:numPr>
          <w:ilvl w:val="3"/>
          <w:numId w:val="6"/>
        </w:numPr>
        <w:spacing w:line="276" w:lineRule="auto"/>
        <w:rPr>
          <w:kern w:val="2"/>
        </w:rPr>
      </w:pPr>
      <w:r w:rsidRPr="0034028D">
        <w:rPr>
          <w:kern w:val="2"/>
        </w:rPr>
        <w:t xml:space="preserve">б) согласия третьего лица принять и соблюдать указанные в настоящем </w:t>
      </w:r>
      <w:r w:rsidR="00830BFA">
        <w:rPr>
          <w:kern w:val="2"/>
        </w:rPr>
        <w:t>Д</w:t>
      </w:r>
      <w:r w:rsidRPr="0034028D">
        <w:rPr>
          <w:kern w:val="2"/>
        </w:rPr>
        <w:t>оговоре неисключительные права и ограничения;</w:t>
      </w:r>
    </w:p>
    <w:p w14:paraId="07621017" w14:textId="77777777" w:rsidR="00600A1A" w:rsidRPr="0034028D" w:rsidRDefault="00600A1A" w:rsidP="007E5851">
      <w:pPr>
        <w:pStyle w:val="4"/>
        <w:numPr>
          <w:ilvl w:val="3"/>
          <w:numId w:val="6"/>
        </w:numPr>
        <w:spacing w:line="276" w:lineRule="auto"/>
        <w:rPr>
          <w:kern w:val="2"/>
        </w:rPr>
      </w:pPr>
      <w:r w:rsidRPr="0034028D">
        <w:rPr>
          <w:kern w:val="2"/>
        </w:rPr>
        <w:t xml:space="preserve">в) передачи правопреемнику все ПО </w:t>
      </w:r>
      <w:proofErr w:type="spellStart"/>
      <w:r w:rsidRPr="0034028D">
        <w:rPr>
          <w:kern w:val="2"/>
        </w:rPr>
        <w:t>LanDocs</w:t>
      </w:r>
      <w:proofErr w:type="spellEnd"/>
      <w:r w:rsidRPr="0034028D">
        <w:rPr>
          <w:kern w:val="2"/>
        </w:rPr>
        <w:t xml:space="preserve"> (включая все составные части, носители и печатные материалы, любые усовершенствования, и сертификаты подлинности, если таковые имеются).</w:t>
      </w:r>
    </w:p>
    <w:p w14:paraId="58100424" w14:textId="77777777" w:rsidR="00600A1A" w:rsidRDefault="00600A1A" w:rsidP="007E5851">
      <w:pPr>
        <w:pStyle w:val="4"/>
        <w:numPr>
          <w:ilvl w:val="3"/>
          <w:numId w:val="6"/>
        </w:numPr>
        <w:spacing w:line="276" w:lineRule="auto"/>
        <w:rPr>
          <w:kern w:val="2"/>
        </w:rPr>
      </w:pPr>
      <w:r w:rsidRPr="0034028D">
        <w:rPr>
          <w:kern w:val="2"/>
        </w:rPr>
        <w:t xml:space="preserve">г) уничтожения Лицензиатом всех имеющихся у него копий ПО </w:t>
      </w:r>
      <w:proofErr w:type="spellStart"/>
      <w:r w:rsidRPr="0034028D">
        <w:rPr>
          <w:kern w:val="2"/>
        </w:rPr>
        <w:t>LanDocs</w:t>
      </w:r>
      <w:proofErr w:type="spellEnd"/>
      <w:r w:rsidRPr="0034028D">
        <w:rPr>
          <w:kern w:val="2"/>
        </w:rPr>
        <w:t xml:space="preserve"> на своем оборудовании и резервных копий.</w:t>
      </w:r>
    </w:p>
    <w:p w14:paraId="797BC559" w14:textId="77777777" w:rsidR="00600A1A" w:rsidRPr="0034028D" w:rsidRDefault="00600A1A" w:rsidP="007E5851">
      <w:pPr>
        <w:pStyle w:val="2"/>
        <w:spacing w:before="0" w:after="0" w:line="276" w:lineRule="auto"/>
        <w:ind w:hanging="709"/>
        <w:rPr>
          <w:kern w:val="2"/>
          <w:szCs w:val="22"/>
        </w:rPr>
      </w:pPr>
      <w:r w:rsidRPr="0034028D">
        <w:rPr>
          <w:kern w:val="2"/>
          <w:szCs w:val="22"/>
        </w:rPr>
        <w:t xml:space="preserve">Лицензиат не вправе совершать по отношению к ПО </w:t>
      </w:r>
      <w:proofErr w:type="spellStart"/>
      <w:r w:rsidRPr="0034028D">
        <w:rPr>
          <w:kern w:val="2"/>
          <w:szCs w:val="22"/>
        </w:rPr>
        <w:t>LanDocs</w:t>
      </w:r>
      <w:proofErr w:type="spellEnd"/>
      <w:r w:rsidRPr="0034028D">
        <w:rPr>
          <w:kern w:val="2"/>
          <w:szCs w:val="22"/>
        </w:rPr>
        <w:t xml:space="preserve"> действия, нарушающие предусмотренные законодательством права Лицензиара. А именно:</w:t>
      </w:r>
    </w:p>
    <w:p w14:paraId="1C4ED33B" w14:textId="77777777" w:rsidR="00600A1A" w:rsidRPr="0034028D" w:rsidRDefault="00600A1A" w:rsidP="007E5851">
      <w:pPr>
        <w:pStyle w:val="3"/>
        <w:spacing w:line="276" w:lineRule="auto"/>
        <w:rPr>
          <w:kern w:val="2"/>
        </w:rPr>
      </w:pPr>
      <w:r w:rsidRPr="0034028D">
        <w:rPr>
          <w:kern w:val="2"/>
        </w:rPr>
        <w:t>Д</w:t>
      </w:r>
      <w:r w:rsidR="00C0216F">
        <w:rPr>
          <w:kern w:val="2"/>
        </w:rPr>
        <w:t>из</w:t>
      </w:r>
      <w:r w:rsidRPr="0034028D">
        <w:rPr>
          <w:kern w:val="2"/>
        </w:rPr>
        <w:t xml:space="preserve">ассемблировать, </w:t>
      </w:r>
      <w:proofErr w:type="spellStart"/>
      <w:r w:rsidRPr="0034028D">
        <w:rPr>
          <w:kern w:val="2"/>
        </w:rPr>
        <w:t>декомпилировать</w:t>
      </w:r>
      <w:proofErr w:type="spellEnd"/>
      <w:r w:rsidRPr="0034028D">
        <w:rPr>
          <w:kern w:val="2"/>
        </w:rPr>
        <w:t xml:space="preserve"> (преобразовывать объектный код в исходный текст) программы, базы данных и другие компоненты ПО </w:t>
      </w:r>
      <w:proofErr w:type="spellStart"/>
      <w:r w:rsidRPr="0034028D">
        <w:rPr>
          <w:kern w:val="2"/>
        </w:rPr>
        <w:t>LanDocs</w:t>
      </w:r>
      <w:proofErr w:type="spellEnd"/>
      <w:r w:rsidRPr="0034028D">
        <w:rPr>
          <w:kern w:val="2"/>
        </w:rPr>
        <w:t>, за исключением случаев, когда возможность осуществления таких действий прямо предусмотрена действующим законодательством.</w:t>
      </w:r>
    </w:p>
    <w:p w14:paraId="170A477E" w14:textId="77777777" w:rsidR="00600A1A" w:rsidRPr="0034028D" w:rsidRDefault="00600A1A" w:rsidP="007E5851">
      <w:pPr>
        <w:pStyle w:val="3"/>
        <w:spacing w:line="276" w:lineRule="auto"/>
        <w:rPr>
          <w:kern w:val="2"/>
        </w:rPr>
      </w:pPr>
      <w:r w:rsidRPr="0034028D">
        <w:rPr>
          <w:kern w:val="2"/>
        </w:rPr>
        <w:t xml:space="preserve">Модифицировать ПО </w:t>
      </w:r>
      <w:proofErr w:type="spellStart"/>
      <w:r w:rsidRPr="0034028D">
        <w:rPr>
          <w:kern w:val="2"/>
        </w:rPr>
        <w:t>LanDocs</w:t>
      </w:r>
      <w:proofErr w:type="spellEnd"/>
      <w:r w:rsidRPr="0034028D">
        <w:rPr>
          <w:kern w:val="2"/>
        </w:rPr>
        <w:t xml:space="preserve">, в том числе вносить изменения в объектный код программ или баз данных к ним. </w:t>
      </w:r>
    </w:p>
    <w:p w14:paraId="00656413" w14:textId="77777777" w:rsidR="00600A1A" w:rsidRPr="0034028D" w:rsidRDefault="00600A1A" w:rsidP="007E5851">
      <w:pPr>
        <w:pStyle w:val="3"/>
        <w:spacing w:line="276" w:lineRule="auto"/>
        <w:rPr>
          <w:kern w:val="2"/>
        </w:rPr>
      </w:pPr>
      <w:r w:rsidRPr="0034028D">
        <w:rPr>
          <w:kern w:val="2"/>
        </w:rPr>
        <w:t xml:space="preserve">Создавать условия для использования ПО </w:t>
      </w:r>
      <w:proofErr w:type="spellStart"/>
      <w:r w:rsidRPr="0034028D">
        <w:rPr>
          <w:kern w:val="2"/>
        </w:rPr>
        <w:t>LanDocs</w:t>
      </w:r>
      <w:proofErr w:type="spellEnd"/>
      <w:r w:rsidRPr="0034028D">
        <w:rPr>
          <w:kern w:val="2"/>
        </w:rPr>
        <w:t xml:space="preserve"> лицами, не имеющими прав на использование ПО </w:t>
      </w:r>
      <w:proofErr w:type="spellStart"/>
      <w:r w:rsidRPr="0034028D">
        <w:rPr>
          <w:kern w:val="2"/>
        </w:rPr>
        <w:t>LanDocs</w:t>
      </w:r>
      <w:proofErr w:type="spellEnd"/>
      <w:r w:rsidRPr="0034028D">
        <w:rPr>
          <w:kern w:val="2"/>
        </w:rPr>
        <w:t xml:space="preserve">. </w:t>
      </w:r>
    </w:p>
    <w:p w14:paraId="4CBCE253" w14:textId="77777777" w:rsidR="00600A1A" w:rsidRPr="0034028D" w:rsidRDefault="00600A1A" w:rsidP="007E5851">
      <w:pPr>
        <w:pStyle w:val="3"/>
        <w:spacing w:line="276" w:lineRule="auto"/>
        <w:rPr>
          <w:kern w:val="2"/>
        </w:rPr>
      </w:pPr>
      <w:r w:rsidRPr="0034028D">
        <w:rPr>
          <w:kern w:val="2"/>
        </w:rPr>
        <w:t xml:space="preserve">Давать возможность использования ПО </w:t>
      </w:r>
      <w:proofErr w:type="spellStart"/>
      <w:r w:rsidRPr="0034028D">
        <w:rPr>
          <w:kern w:val="2"/>
        </w:rPr>
        <w:t>LanDocs</w:t>
      </w:r>
      <w:proofErr w:type="spellEnd"/>
      <w:r w:rsidRPr="0034028D">
        <w:rPr>
          <w:kern w:val="2"/>
        </w:rPr>
        <w:t xml:space="preserve"> лицам, которые работают в одной многопользовательской компьютерной системе с Лицензиатом и которые не имеют прав на использование ПО </w:t>
      </w:r>
      <w:proofErr w:type="spellStart"/>
      <w:r w:rsidRPr="0034028D">
        <w:rPr>
          <w:kern w:val="2"/>
        </w:rPr>
        <w:t>LanDocs</w:t>
      </w:r>
      <w:proofErr w:type="spellEnd"/>
      <w:r w:rsidRPr="0034028D">
        <w:rPr>
          <w:kern w:val="2"/>
        </w:rPr>
        <w:t xml:space="preserve">. </w:t>
      </w:r>
    </w:p>
    <w:p w14:paraId="0543778E" w14:textId="77777777" w:rsidR="00600A1A" w:rsidRPr="0034028D" w:rsidRDefault="00600A1A" w:rsidP="007E5851">
      <w:pPr>
        <w:pStyle w:val="2"/>
        <w:spacing w:before="0" w:after="0" w:line="276" w:lineRule="auto"/>
        <w:ind w:hanging="709"/>
        <w:rPr>
          <w:kern w:val="2"/>
          <w:szCs w:val="22"/>
        </w:rPr>
      </w:pPr>
      <w:r w:rsidRPr="0034028D">
        <w:rPr>
          <w:kern w:val="2"/>
          <w:szCs w:val="22"/>
        </w:rPr>
        <w:t xml:space="preserve">ПО </w:t>
      </w:r>
      <w:proofErr w:type="spellStart"/>
      <w:r w:rsidRPr="0034028D">
        <w:rPr>
          <w:kern w:val="2"/>
          <w:szCs w:val="22"/>
        </w:rPr>
        <w:t>LanDocs</w:t>
      </w:r>
      <w:proofErr w:type="spellEnd"/>
      <w:r w:rsidRPr="0034028D">
        <w:rPr>
          <w:kern w:val="2"/>
          <w:szCs w:val="22"/>
        </w:rPr>
        <w:t xml:space="preserve"> поставля</w:t>
      </w:r>
      <w:r w:rsidR="00C0216F">
        <w:rPr>
          <w:kern w:val="2"/>
          <w:szCs w:val="22"/>
        </w:rPr>
        <w:t>ется «</w:t>
      </w:r>
      <w:r w:rsidRPr="0034028D">
        <w:rPr>
          <w:kern w:val="2"/>
          <w:szCs w:val="22"/>
        </w:rPr>
        <w:t xml:space="preserve">как есть». </w:t>
      </w:r>
      <w:r w:rsidR="002C43A6" w:rsidRPr="0034028D">
        <w:rPr>
          <w:kern w:val="2"/>
          <w:szCs w:val="22"/>
        </w:rPr>
        <w:t xml:space="preserve">Лицензиар гарантирует соответствие ПО </w:t>
      </w:r>
      <w:proofErr w:type="spellStart"/>
      <w:r w:rsidR="002C43A6" w:rsidRPr="0034028D">
        <w:rPr>
          <w:kern w:val="2"/>
          <w:szCs w:val="22"/>
        </w:rPr>
        <w:t>LanDocs</w:t>
      </w:r>
      <w:proofErr w:type="spellEnd"/>
      <w:r w:rsidR="002C43A6" w:rsidRPr="0034028D">
        <w:rPr>
          <w:kern w:val="2"/>
          <w:szCs w:val="22"/>
        </w:rPr>
        <w:t xml:space="preserve"> документации на него. </w:t>
      </w:r>
      <w:r w:rsidRPr="0034028D">
        <w:rPr>
          <w:kern w:val="2"/>
          <w:szCs w:val="22"/>
        </w:rPr>
        <w:t xml:space="preserve">Лицензиату не дается гарантий относительно того, что ПО </w:t>
      </w:r>
      <w:proofErr w:type="spellStart"/>
      <w:r w:rsidRPr="0034028D">
        <w:rPr>
          <w:kern w:val="2"/>
          <w:szCs w:val="22"/>
        </w:rPr>
        <w:t>LanDocs</w:t>
      </w:r>
      <w:proofErr w:type="spellEnd"/>
      <w:r w:rsidRPr="0034028D">
        <w:rPr>
          <w:kern w:val="2"/>
          <w:szCs w:val="22"/>
        </w:rPr>
        <w:t xml:space="preserve"> не содержит ошибок.</w:t>
      </w:r>
    </w:p>
    <w:p w14:paraId="084E2595" w14:textId="77777777" w:rsidR="00600A1A" w:rsidRDefault="00600A1A" w:rsidP="007E5851">
      <w:pPr>
        <w:pStyle w:val="2"/>
        <w:spacing w:before="0" w:after="0" w:line="276" w:lineRule="auto"/>
        <w:ind w:hanging="709"/>
        <w:rPr>
          <w:kern w:val="2"/>
          <w:szCs w:val="22"/>
        </w:rPr>
      </w:pPr>
      <w:r w:rsidRPr="0034028D">
        <w:rPr>
          <w:kern w:val="2"/>
          <w:szCs w:val="22"/>
        </w:rPr>
        <w:t xml:space="preserve">Права на использование ПО </w:t>
      </w:r>
      <w:proofErr w:type="spellStart"/>
      <w:r w:rsidRPr="0034028D">
        <w:rPr>
          <w:kern w:val="2"/>
          <w:szCs w:val="22"/>
        </w:rPr>
        <w:t>LanDocs</w:t>
      </w:r>
      <w:proofErr w:type="spellEnd"/>
      <w:r w:rsidR="005F0224">
        <w:rPr>
          <w:kern w:val="2"/>
          <w:szCs w:val="22"/>
        </w:rPr>
        <w:t xml:space="preserve"> </w:t>
      </w:r>
      <w:r w:rsidRPr="0034028D">
        <w:rPr>
          <w:kern w:val="2"/>
          <w:szCs w:val="22"/>
        </w:rPr>
        <w:t>явно не</w:t>
      </w:r>
      <w:r w:rsidR="00CB1D70">
        <w:rPr>
          <w:kern w:val="2"/>
          <w:szCs w:val="22"/>
        </w:rPr>
        <w:t xml:space="preserve"> </w:t>
      </w:r>
      <w:r w:rsidRPr="0034028D">
        <w:rPr>
          <w:kern w:val="2"/>
          <w:szCs w:val="22"/>
        </w:rPr>
        <w:t>предоставленные</w:t>
      </w:r>
      <w:r w:rsidR="005C7633" w:rsidRPr="005C7633">
        <w:rPr>
          <w:kern w:val="2"/>
          <w:szCs w:val="22"/>
        </w:rPr>
        <w:t xml:space="preserve"> </w:t>
      </w:r>
      <w:r w:rsidRPr="0034028D">
        <w:rPr>
          <w:kern w:val="2"/>
          <w:szCs w:val="22"/>
        </w:rPr>
        <w:t xml:space="preserve">Лицензиату по настоящему </w:t>
      </w:r>
      <w:r w:rsidR="001716B5">
        <w:rPr>
          <w:kern w:val="2"/>
          <w:szCs w:val="22"/>
        </w:rPr>
        <w:t>Д</w:t>
      </w:r>
      <w:r w:rsidRPr="0034028D">
        <w:rPr>
          <w:kern w:val="2"/>
          <w:szCs w:val="22"/>
        </w:rPr>
        <w:t>оговору считаются не предоставленными.</w:t>
      </w:r>
    </w:p>
    <w:p w14:paraId="390471F0" w14:textId="77777777" w:rsidR="005D6F5A" w:rsidRPr="0034028D" w:rsidRDefault="007B72FF" w:rsidP="007E5851">
      <w:pPr>
        <w:pStyle w:val="1"/>
        <w:spacing w:before="0" w:after="0" w:line="276" w:lineRule="auto"/>
        <w:rPr>
          <w:sz w:val="22"/>
          <w:szCs w:val="22"/>
        </w:rPr>
      </w:pPr>
      <w:bookmarkStart w:id="9" w:name="_Ref351124439"/>
      <w:r>
        <w:rPr>
          <w:sz w:val="22"/>
          <w:szCs w:val="22"/>
        </w:rPr>
        <w:t>Вознаграждение</w:t>
      </w:r>
      <w:r w:rsidR="005D6F5A" w:rsidRPr="0034028D">
        <w:rPr>
          <w:sz w:val="22"/>
          <w:szCs w:val="22"/>
        </w:rPr>
        <w:t xml:space="preserve"> И ПОРЯДОК ОПЛАТЫ</w:t>
      </w:r>
      <w:bookmarkEnd w:id="7"/>
      <w:bookmarkEnd w:id="8"/>
      <w:bookmarkEnd w:id="9"/>
    </w:p>
    <w:p w14:paraId="7A93CF7D" w14:textId="77777777" w:rsidR="00CA4749" w:rsidRPr="008F7ADD" w:rsidRDefault="00CA4749" w:rsidP="007E5851">
      <w:pPr>
        <w:pStyle w:val="2"/>
        <w:spacing w:before="0" w:after="0" w:line="276" w:lineRule="auto"/>
        <w:ind w:hanging="709"/>
        <w:rPr>
          <w:szCs w:val="22"/>
          <w:lang w:eastAsia="en-US"/>
        </w:rPr>
      </w:pPr>
      <w:bookmarkStart w:id="10" w:name="_Ref441639841"/>
      <w:bookmarkStart w:id="11" w:name="_Ref5702702"/>
      <w:bookmarkStart w:id="12" w:name="_Ref528731595"/>
      <w:bookmarkStart w:id="13" w:name="_Ref42665658"/>
      <w:r w:rsidRPr="00667FDD">
        <w:rPr>
          <w:szCs w:val="22"/>
          <w:lang w:eastAsia="en-US"/>
        </w:rPr>
        <w:t xml:space="preserve">За предоставление по настоящему Договору </w:t>
      </w:r>
      <w:r>
        <w:rPr>
          <w:szCs w:val="22"/>
          <w:lang w:eastAsia="en-US"/>
        </w:rPr>
        <w:t xml:space="preserve">права на использование программы для ЭВМ </w:t>
      </w:r>
      <w:proofErr w:type="spellStart"/>
      <w:r w:rsidRPr="0034028D">
        <w:rPr>
          <w:kern w:val="2"/>
        </w:rPr>
        <w:t>LanDocs</w:t>
      </w:r>
      <w:proofErr w:type="spellEnd"/>
      <w:r>
        <w:rPr>
          <w:kern w:val="2"/>
        </w:rPr>
        <w:t xml:space="preserve"> на условиях простой (неисключительной) лицензии</w:t>
      </w:r>
      <w:r w:rsidRPr="00667FDD">
        <w:rPr>
          <w:szCs w:val="22"/>
          <w:lang w:eastAsia="en-US"/>
        </w:rPr>
        <w:t xml:space="preserve"> Лицензиат обязуется в течение </w:t>
      </w:r>
      <w:r w:rsidR="005F0224">
        <w:rPr>
          <w:szCs w:val="22"/>
          <w:lang w:eastAsia="en-US"/>
        </w:rPr>
        <w:t>20 (рабочих)</w:t>
      </w:r>
      <w:r w:rsidRPr="00667FDD">
        <w:rPr>
          <w:szCs w:val="22"/>
          <w:lang w:eastAsia="en-US"/>
        </w:rPr>
        <w:t xml:space="preserve"> дней после подписания Акта приема-передачи перечислить на расчетный счет Лицензиара сумму вознаграждения, указанную в Спецификации (Приложение 1 к настоящему Договору) по счету Лицензиара, являющемуся неотъемлемой частью настоящего Договора. Вознаграждение за</w:t>
      </w:r>
      <w:r>
        <w:rPr>
          <w:szCs w:val="22"/>
          <w:lang w:eastAsia="en-US"/>
        </w:rPr>
        <w:t xml:space="preserve"> предоставление</w:t>
      </w:r>
      <w:r w:rsidR="005F0224">
        <w:rPr>
          <w:szCs w:val="22"/>
          <w:lang w:eastAsia="en-US"/>
        </w:rPr>
        <w:t xml:space="preserve"> </w:t>
      </w:r>
      <w:r>
        <w:rPr>
          <w:szCs w:val="22"/>
          <w:lang w:eastAsia="en-US"/>
        </w:rPr>
        <w:t xml:space="preserve">права на использование программы для ЭВМ </w:t>
      </w:r>
      <w:proofErr w:type="spellStart"/>
      <w:r w:rsidRPr="0034028D">
        <w:rPr>
          <w:kern w:val="2"/>
        </w:rPr>
        <w:t>LanDocs</w:t>
      </w:r>
      <w:proofErr w:type="spellEnd"/>
      <w:r>
        <w:rPr>
          <w:kern w:val="2"/>
        </w:rPr>
        <w:t xml:space="preserve"> на условиях простой (неисключительной) лицензии</w:t>
      </w:r>
      <w:r w:rsidRPr="00667FDD" w:rsidDel="009C5535">
        <w:rPr>
          <w:szCs w:val="22"/>
          <w:lang w:eastAsia="en-US"/>
        </w:rPr>
        <w:t xml:space="preserve"> </w:t>
      </w:r>
      <w:r w:rsidRPr="00667FDD">
        <w:rPr>
          <w:szCs w:val="22"/>
          <w:lang w:eastAsia="en-US"/>
        </w:rPr>
        <w:t>составляет</w:t>
      </w:r>
      <w:r>
        <w:rPr>
          <w:szCs w:val="22"/>
          <w:lang w:eastAsia="en-US"/>
        </w:rPr>
        <w:t xml:space="preserve"> </w:t>
      </w:r>
      <w:r w:rsidR="00675875">
        <w:rPr>
          <w:szCs w:val="22"/>
          <w:lang w:eastAsia="en-US"/>
        </w:rPr>
        <w:t>4</w:t>
      </w:r>
      <w:r w:rsidR="006107E8">
        <w:rPr>
          <w:szCs w:val="22"/>
          <w:lang w:eastAsia="en-US"/>
        </w:rPr>
        <w:t>87</w:t>
      </w:r>
      <w:r w:rsidR="00E67476">
        <w:rPr>
          <w:szCs w:val="22"/>
          <w:lang w:eastAsia="en-US"/>
        </w:rPr>
        <w:t xml:space="preserve"> </w:t>
      </w:r>
      <w:r w:rsidR="006107E8">
        <w:rPr>
          <w:szCs w:val="22"/>
          <w:lang w:eastAsia="en-US"/>
        </w:rPr>
        <w:t>5</w:t>
      </w:r>
      <w:r w:rsidR="00E67476">
        <w:rPr>
          <w:szCs w:val="22"/>
          <w:lang w:eastAsia="en-US"/>
        </w:rPr>
        <w:t>00</w:t>
      </w:r>
      <w:r w:rsidRPr="00667FDD">
        <w:rPr>
          <w:szCs w:val="22"/>
          <w:lang w:eastAsia="en-US"/>
        </w:rPr>
        <w:t xml:space="preserve"> </w:t>
      </w:r>
      <w:r>
        <w:rPr>
          <w:szCs w:val="22"/>
          <w:lang w:eastAsia="en-US"/>
        </w:rPr>
        <w:t>(</w:t>
      </w:r>
      <w:r w:rsidR="00675875">
        <w:rPr>
          <w:szCs w:val="22"/>
          <w:lang w:eastAsia="en-US"/>
        </w:rPr>
        <w:t xml:space="preserve">Четыреста </w:t>
      </w:r>
      <w:r w:rsidR="006107E8">
        <w:rPr>
          <w:szCs w:val="22"/>
          <w:lang w:eastAsia="en-US"/>
        </w:rPr>
        <w:t xml:space="preserve">восемьсот семь </w:t>
      </w:r>
      <w:r w:rsidR="00E67476">
        <w:rPr>
          <w:szCs w:val="22"/>
          <w:lang w:eastAsia="en-US"/>
        </w:rPr>
        <w:t>тысяч</w:t>
      </w:r>
      <w:r w:rsidR="006107E8">
        <w:rPr>
          <w:szCs w:val="22"/>
          <w:lang w:eastAsia="en-US"/>
        </w:rPr>
        <w:t xml:space="preserve"> пятьсот</w:t>
      </w:r>
      <w:r w:rsidRPr="00667FDD">
        <w:rPr>
          <w:szCs w:val="22"/>
          <w:lang w:eastAsia="en-US"/>
        </w:rPr>
        <w:t>) рублей 00 копеек, не облагается НДС в соответствии с п. 2 ст.149 НК РФ.</w:t>
      </w:r>
    </w:p>
    <w:p w14:paraId="138BDD4F" w14:textId="77777777" w:rsidR="00D6335D" w:rsidRPr="00D6335D" w:rsidRDefault="00D6335D" w:rsidP="007E5851">
      <w:pPr>
        <w:pStyle w:val="2"/>
        <w:spacing w:line="276" w:lineRule="auto"/>
        <w:rPr>
          <w:lang w:eastAsia="en-US"/>
        </w:rPr>
      </w:pPr>
      <w:r>
        <w:rPr>
          <w:lang w:eastAsia="en-US"/>
        </w:rPr>
        <w:t>Днем оплаты считается день зачисления денежных средств на расчетный счет Лицензиара.</w:t>
      </w:r>
    </w:p>
    <w:bookmarkEnd w:id="10"/>
    <w:bookmarkEnd w:id="11"/>
    <w:p w14:paraId="77B5CC94" w14:textId="77777777" w:rsidR="005D6F5A" w:rsidRPr="00667FDD" w:rsidRDefault="005D6F5A" w:rsidP="007E5851">
      <w:pPr>
        <w:pStyle w:val="1"/>
        <w:spacing w:before="60" w:after="0" w:line="276" w:lineRule="auto"/>
        <w:rPr>
          <w:sz w:val="22"/>
          <w:szCs w:val="22"/>
        </w:rPr>
      </w:pPr>
      <w:r w:rsidRPr="00667FDD">
        <w:rPr>
          <w:sz w:val="22"/>
          <w:szCs w:val="22"/>
        </w:rPr>
        <w:lastRenderedPageBreak/>
        <w:t xml:space="preserve">ПОРЯДОК </w:t>
      </w:r>
      <w:bookmarkEnd w:id="12"/>
      <w:bookmarkEnd w:id="13"/>
      <w:r w:rsidR="0014481C" w:rsidRPr="00667FDD">
        <w:rPr>
          <w:sz w:val="22"/>
          <w:szCs w:val="22"/>
        </w:rPr>
        <w:t>предоставления прав</w:t>
      </w:r>
    </w:p>
    <w:p w14:paraId="14764267" w14:textId="77777777" w:rsidR="00DB6C9B" w:rsidRPr="00667FDD" w:rsidRDefault="00CA4749" w:rsidP="007E5851">
      <w:pPr>
        <w:pStyle w:val="2"/>
        <w:spacing w:before="0" w:after="0" w:line="276" w:lineRule="auto"/>
        <w:ind w:hanging="709"/>
        <w:rPr>
          <w:kern w:val="2"/>
          <w:szCs w:val="22"/>
        </w:rPr>
      </w:pPr>
      <w:bookmarkStart w:id="14" w:name="_Ref351124425"/>
      <w:bookmarkStart w:id="15" w:name="_Ref522617031"/>
      <w:r w:rsidRPr="00667FDD">
        <w:rPr>
          <w:szCs w:val="22"/>
          <w:lang w:eastAsia="en-US"/>
        </w:rPr>
        <w:t xml:space="preserve">Лицензиар </w:t>
      </w:r>
      <w:r>
        <w:rPr>
          <w:szCs w:val="22"/>
          <w:lang w:eastAsia="en-US"/>
        </w:rPr>
        <w:t>предоставляет</w:t>
      </w:r>
      <w:r w:rsidR="005F0224">
        <w:rPr>
          <w:szCs w:val="22"/>
          <w:lang w:eastAsia="en-US"/>
        </w:rPr>
        <w:t xml:space="preserve"> </w:t>
      </w:r>
      <w:r w:rsidRPr="00667FDD">
        <w:rPr>
          <w:szCs w:val="22"/>
          <w:lang w:eastAsia="en-US"/>
        </w:rPr>
        <w:t>Лицензиату</w:t>
      </w:r>
      <w:r>
        <w:rPr>
          <w:szCs w:val="22"/>
          <w:lang w:eastAsia="en-US"/>
        </w:rPr>
        <w:t xml:space="preserve"> права на использование программы для ЭВМ </w:t>
      </w:r>
      <w:proofErr w:type="spellStart"/>
      <w:r w:rsidRPr="0034028D">
        <w:rPr>
          <w:kern w:val="2"/>
        </w:rPr>
        <w:t>LanDocs</w:t>
      </w:r>
      <w:proofErr w:type="spellEnd"/>
      <w:r>
        <w:rPr>
          <w:kern w:val="2"/>
        </w:rPr>
        <w:t xml:space="preserve"> на условиях простой (неисключительной) лицензии</w:t>
      </w:r>
      <w:r w:rsidRPr="00667FDD">
        <w:rPr>
          <w:szCs w:val="22"/>
          <w:lang w:eastAsia="en-US"/>
        </w:rPr>
        <w:t xml:space="preserve"> в соответствии с п. 2 Договора в течение </w:t>
      </w:r>
      <w:r>
        <w:rPr>
          <w:szCs w:val="22"/>
          <w:lang w:eastAsia="en-US"/>
        </w:rPr>
        <w:t>1</w:t>
      </w:r>
      <w:r w:rsidRPr="00667FDD">
        <w:rPr>
          <w:szCs w:val="22"/>
          <w:lang w:eastAsia="en-US"/>
        </w:rPr>
        <w:t xml:space="preserve">0 рабочих дней после подписания настоящего </w:t>
      </w:r>
      <w:r>
        <w:rPr>
          <w:szCs w:val="22"/>
          <w:lang w:eastAsia="en-US"/>
        </w:rPr>
        <w:t>Д</w:t>
      </w:r>
      <w:r w:rsidRPr="00667FDD">
        <w:rPr>
          <w:szCs w:val="22"/>
          <w:lang w:eastAsia="en-US"/>
        </w:rPr>
        <w:t>оговора.</w:t>
      </w:r>
      <w:bookmarkEnd w:id="14"/>
      <w:r w:rsidR="00DB6C9B" w:rsidRPr="00667FDD">
        <w:rPr>
          <w:kern w:val="2"/>
          <w:szCs w:val="22"/>
        </w:rPr>
        <w:t xml:space="preserve"> </w:t>
      </w:r>
    </w:p>
    <w:p w14:paraId="17DE2DFB" w14:textId="77777777" w:rsidR="001B4ACC" w:rsidRPr="008F7ADD" w:rsidRDefault="0014481C" w:rsidP="007E5851">
      <w:pPr>
        <w:pStyle w:val="2"/>
        <w:spacing w:before="0" w:after="0" w:line="276" w:lineRule="auto"/>
        <w:ind w:hanging="709"/>
        <w:rPr>
          <w:kern w:val="2"/>
          <w:szCs w:val="22"/>
        </w:rPr>
      </w:pPr>
      <w:r w:rsidRPr="00DB4D79">
        <w:rPr>
          <w:kern w:val="2"/>
          <w:szCs w:val="22"/>
        </w:rPr>
        <w:t>Предоставление</w:t>
      </w:r>
      <w:r w:rsidR="005D6F5A" w:rsidRPr="00DB4D79">
        <w:rPr>
          <w:kern w:val="2"/>
          <w:szCs w:val="22"/>
        </w:rPr>
        <w:t xml:space="preserve"> </w:t>
      </w:r>
      <w:r w:rsidR="00DB6C9B" w:rsidRPr="00DB4D79">
        <w:rPr>
          <w:kern w:val="2"/>
          <w:szCs w:val="22"/>
        </w:rPr>
        <w:t>прав</w:t>
      </w:r>
      <w:r w:rsidR="00667FDD" w:rsidRPr="00DB4D79">
        <w:rPr>
          <w:kern w:val="2"/>
          <w:szCs w:val="22"/>
        </w:rPr>
        <w:t>а</w:t>
      </w:r>
      <w:r w:rsidR="00DB6C9B" w:rsidRPr="00DB4D79">
        <w:rPr>
          <w:kern w:val="2"/>
          <w:szCs w:val="22"/>
        </w:rPr>
        <w:t xml:space="preserve"> на использование ПО </w:t>
      </w:r>
      <w:proofErr w:type="spellStart"/>
      <w:r w:rsidR="00DB6C9B" w:rsidRPr="00DB4D79">
        <w:rPr>
          <w:kern w:val="2"/>
          <w:szCs w:val="22"/>
        </w:rPr>
        <w:t>LanDocs</w:t>
      </w:r>
      <w:proofErr w:type="spellEnd"/>
      <w:r w:rsidR="005F0224">
        <w:rPr>
          <w:kern w:val="2"/>
          <w:szCs w:val="22"/>
        </w:rPr>
        <w:t xml:space="preserve"> </w:t>
      </w:r>
      <w:r w:rsidRPr="00DB4D79">
        <w:rPr>
          <w:kern w:val="2"/>
          <w:szCs w:val="22"/>
        </w:rPr>
        <w:t>производится</w:t>
      </w:r>
      <w:r w:rsidR="005D6F5A" w:rsidRPr="00DB4D79">
        <w:rPr>
          <w:kern w:val="2"/>
          <w:szCs w:val="22"/>
        </w:rPr>
        <w:t xml:space="preserve"> по </w:t>
      </w:r>
      <w:r w:rsidR="005D6F5A" w:rsidRPr="008F7ADD">
        <w:rPr>
          <w:kern w:val="2"/>
          <w:szCs w:val="22"/>
        </w:rPr>
        <w:t>Акту</w:t>
      </w:r>
      <w:r w:rsidR="00892333" w:rsidRPr="008F7ADD">
        <w:rPr>
          <w:kern w:val="2"/>
          <w:szCs w:val="22"/>
        </w:rPr>
        <w:t xml:space="preserve"> (Приложение </w:t>
      </w:r>
      <w:r w:rsidR="008F7ADD" w:rsidRPr="008F7ADD">
        <w:rPr>
          <w:kern w:val="2"/>
          <w:szCs w:val="22"/>
        </w:rPr>
        <w:t>2</w:t>
      </w:r>
      <w:r w:rsidR="00892333" w:rsidRPr="008F7ADD">
        <w:rPr>
          <w:kern w:val="2"/>
          <w:szCs w:val="22"/>
        </w:rPr>
        <w:t>)</w:t>
      </w:r>
      <w:r w:rsidR="005D6F5A" w:rsidRPr="008F7ADD">
        <w:rPr>
          <w:kern w:val="2"/>
          <w:szCs w:val="22"/>
        </w:rPr>
        <w:t>.</w:t>
      </w:r>
      <w:bookmarkEnd w:id="15"/>
      <w:r w:rsidR="005F1B45" w:rsidRPr="008F7ADD">
        <w:rPr>
          <w:kern w:val="2"/>
          <w:szCs w:val="22"/>
        </w:rPr>
        <w:t xml:space="preserve"> </w:t>
      </w:r>
    </w:p>
    <w:p w14:paraId="4196B161" w14:textId="77777777" w:rsidR="005D6F5A" w:rsidRPr="001B4ACC" w:rsidRDefault="00DB6C9B" w:rsidP="007E5851">
      <w:pPr>
        <w:pStyle w:val="2"/>
        <w:spacing w:before="0" w:after="0" w:line="276" w:lineRule="auto"/>
        <w:ind w:hanging="709"/>
        <w:rPr>
          <w:kern w:val="2"/>
          <w:szCs w:val="22"/>
        </w:rPr>
      </w:pPr>
      <w:r w:rsidRPr="008F7ADD">
        <w:rPr>
          <w:kern w:val="2"/>
          <w:szCs w:val="22"/>
        </w:rPr>
        <w:t>Лицензиат</w:t>
      </w:r>
      <w:r w:rsidR="005D6F5A" w:rsidRPr="008F7ADD">
        <w:rPr>
          <w:kern w:val="2"/>
          <w:szCs w:val="22"/>
        </w:rPr>
        <w:t xml:space="preserve"> в течение 5 (пяти) рабочих дней с даты получения Акта обязан подписать оба</w:t>
      </w:r>
      <w:r w:rsidR="005D6F5A" w:rsidRPr="001B4ACC">
        <w:rPr>
          <w:kern w:val="2"/>
          <w:szCs w:val="22"/>
        </w:rPr>
        <w:t xml:space="preserve"> экземпляра, после чего один экземпляр Акта возвращается </w:t>
      </w:r>
      <w:r w:rsidRPr="001B4ACC">
        <w:rPr>
          <w:kern w:val="2"/>
          <w:szCs w:val="22"/>
        </w:rPr>
        <w:t>Лицензиару</w:t>
      </w:r>
      <w:r w:rsidR="005D6F5A" w:rsidRPr="001B4ACC">
        <w:rPr>
          <w:kern w:val="2"/>
          <w:szCs w:val="22"/>
        </w:rPr>
        <w:t xml:space="preserve">, или в тот же срок предоставить </w:t>
      </w:r>
      <w:r w:rsidRPr="001B4ACC">
        <w:rPr>
          <w:kern w:val="2"/>
          <w:szCs w:val="22"/>
        </w:rPr>
        <w:t xml:space="preserve">Лицензиару </w:t>
      </w:r>
      <w:r w:rsidR="005D6F5A" w:rsidRPr="001B4ACC">
        <w:rPr>
          <w:kern w:val="2"/>
          <w:szCs w:val="22"/>
        </w:rPr>
        <w:t xml:space="preserve">мотивированный отказ от подписания Акта. В случае не подписания Акта и не предоставления мотивированного отказа в указанный выше срок, </w:t>
      </w:r>
      <w:r w:rsidR="008D6EA3" w:rsidRPr="001B4ACC">
        <w:rPr>
          <w:kern w:val="2"/>
          <w:szCs w:val="22"/>
        </w:rPr>
        <w:t>права</w:t>
      </w:r>
      <w:r w:rsidR="005D6F5A" w:rsidRPr="001B4ACC">
        <w:rPr>
          <w:kern w:val="2"/>
          <w:szCs w:val="22"/>
        </w:rPr>
        <w:t xml:space="preserve"> считаются принятыми.</w:t>
      </w:r>
    </w:p>
    <w:p w14:paraId="4D1F9CBF" w14:textId="77777777" w:rsidR="005D6F5A" w:rsidRPr="0034028D" w:rsidRDefault="005D6F5A" w:rsidP="007E5851">
      <w:pPr>
        <w:pStyle w:val="1"/>
        <w:spacing w:before="0" w:after="0" w:line="276" w:lineRule="auto"/>
        <w:rPr>
          <w:sz w:val="22"/>
          <w:szCs w:val="22"/>
        </w:rPr>
      </w:pPr>
      <w:bookmarkStart w:id="16" w:name="_Toc349570529"/>
      <w:bookmarkStart w:id="17" w:name="_Toc349574529"/>
      <w:bookmarkStart w:id="18" w:name="_Toc349654377"/>
      <w:bookmarkStart w:id="19" w:name="_Toc349654791"/>
      <w:bookmarkStart w:id="20" w:name="_Toc349654986"/>
      <w:r w:rsidRPr="0034028D">
        <w:rPr>
          <w:sz w:val="22"/>
          <w:szCs w:val="22"/>
        </w:rPr>
        <w:t>КОНФИДЕНЦИАЛЬНОСТЬ</w:t>
      </w:r>
      <w:bookmarkEnd w:id="16"/>
      <w:bookmarkEnd w:id="17"/>
      <w:bookmarkEnd w:id="18"/>
      <w:bookmarkEnd w:id="19"/>
      <w:bookmarkEnd w:id="20"/>
    </w:p>
    <w:p w14:paraId="50CD224E" w14:textId="77777777" w:rsidR="005D6F5A" w:rsidRPr="0034028D" w:rsidRDefault="005D6F5A" w:rsidP="007E5851">
      <w:pPr>
        <w:pStyle w:val="2"/>
        <w:spacing w:before="0" w:after="0" w:line="276" w:lineRule="auto"/>
        <w:ind w:hanging="709"/>
        <w:rPr>
          <w:kern w:val="2"/>
          <w:szCs w:val="22"/>
        </w:rPr>
      </w:pPr>
      <w:bookmarkStart w:id="21" w:name="_Toc349654379"/>
      <w:r w:rsidRPr="0034028D">
        <w:rPr>
          <w:kern w:val="2"/>
          <w:szCs w:val="22"/>
        </w:rPr>
        <w:t>Каждая Сторона обязуется в целях, не относящихся к действию настоящего Договора, не использовать и не раскрывать третьим лицам любую конфиденциальную информацию, касающуюся деятельности и продукции другой Стороны.</w:t>
      </w:r>
      <w:bookmarkEnd w:id="21"/>
    </w:p>
    <w:p w14:paraId="68A9D8C9" w14:textId="77777777" w:rsidR="005D6F5A" w:rsidRPr="0034028D" w:rsidRDefault="00B85935" w:rsidP="007E5851">
      <w:pPr>
        <w:pStyle w:val="2"/>
        <w:spacing w:before="0" w:after="0" w:line="276" w:lineRule="auto"/>
        <w:ind w:hanging="709"/>
        <w:rPr>
          <w:kern w:val="2"/>
          <w:szCs w:val="22"/>
        </w:rPr>
      </w:pPr>
      <w:bookmarkStart w:id="22" w:name="_Toc349654378"/>
      <w:bookmarkStart w:id="23" w:name="_Toc349654380"/>
      <w:r w:rsidRPr="0034028D">
        <w:rPr>
          <w:kern w:val="2"/>
          <w:szCs w:val="22"/>
        </w:rPr>
        <w:t>Лицензиат</w:t>
      </w:r>
      <w:r w:rsidR="006D4971" w:rsidRPr="0034028D">
        <w:rPr>
          <w:kern w:val="2"/>
          <w:szCs w:val="22"/>
        </w:rPr>
        <w:t>,</w:t>
      </w:r>
      <w:r w:rsidR="005D6F5A" w:rsidRPr="0034028D">
        <w:rPr>
          <w:kern w:val="2"/>
          <w:szCs w:val="22"/>
        </w:rPr>
        <w:t xml:space="preserve"> как Сторона, не являющаяся в соответствии с настоящим Договором субъектом исключительного права на интеллектуальную собственность, </w:t>
      </w:r>
      <w:r w:rsidR="005D6F5A" w:rsidRPr="008F7ADD">
        <w:rPr>
          <w:kern w:val="2"/>
          <w:szCs w:val="22"/>
        </w:rPr>
        <w:t xml:space="preserve">относящуюся к созданному </w:t>
      </w:r>
      <w:r w:rsidRPr="008F7ADD">
        <w:rPr>
          <w:kern w:val="2"/>
          <w:szCs w:val="22"/>
        </w:rPr>
        <w:t xml:space="preserve">Лицензиаром </w:t>
      </w:r>
      <w:r w:rsidR="005D6F5A" w:rsidRPr="008F7ADD">
        <w:rPr>
          <w:kern w:val="2"/>
          <w:szCs w:val="22"/>
        </w:rPr>
        <w:t xml:space="preserve">ПО </w:t>
      </w:r>
      <w:proofErr w:type="spellStart"/>
      <w:r w:rsidR="005D6F5A" w:rsidRPr="008F7ADD">
        <w:rPr>
          <w:kern w:val="2"/>
          <w:szCs w:val="22"/>
        </w:rPr>
        <w:t>LanDocs</w:t>
      </w:r>
      <w:proofErr w:type="spellEnd"/>
      <w:r w:rsidR="005D6F5A" w:rsidRPr="008F7ADD">
        <w:rPr>
          <w:kern w:val="2"/>
          <w:szCs w:val="22"/>
        </w:rPr>
        <w:t>,</w:t>
      </w:r>
      <w:r w:rsidR="005D6F5A" w:rsidRPr="0034028D">
        <w:rPr>
          <w:kern w:val="2"/>
          <w:szCs w:val="22"/>
        </w:rPr>
        <w:t xml:space="preserve"> обязуется принять все меры, необходимые для соблюдения условий конфиденциальности соответствующей информации, содержащейся в ПО </w:t>
      </w:r>
      <w:proofErr w:type="spellStart"/>
      <w:r w:rsidR="005D6F5A" w:rsidRPr="0034028D">
        <w:rPr>
          <w:kern w:val="2"/>
          <w:szCs w:val="22"/>
        </w:rPr>
        <w:t>LanDocs</w:t>
      </w:r>
      <w:proofErr w:type="spellEnd"/>
      <w:r w:rsidR="005D6F5A" w:rsidRPr="0034028D">
        <w:rPr>
          <w:kern w:val="2"/>
          <w:szCs w:val="22"/>
        </w:rPr>
        <w:t>.</w:t>
      </w:r>
      <w:bookmarkEnd w:id="22"/>
    </w:p>
    <w:p w14:paraId="56EE77AD" w14:textId="77777777" w:rsidR="00F24E60" w:rsidRPr="0034028D" w:rsidRDefault="00F24E60" w:rsidP="007E5851">
      <w:pPr>
        <w:pStyle w:val="2"/>
        <w:spacing w:before="0" w:after="0" w:line="276" w:lineRule="auto"/>
        <w:ind w:hanging="709"/>
        <w:rPr>
          <w:kern w:val="2"/>
          <w:szCs w:val="22"/>
        </w:rPr>
      </w:pPr>
      <w:r w:rsidRPr="0034028D">
        <w:rPr>
          <w:kern w:val="2"/>
          <w:szCs w:val="22"/>
        </w:rPr>
        <w:t>Факт заключения настоящего Договора и количество переданных Лицензиату прав</w:t>
      </w:r>
      <w:r w:rsidR="00667FDD">
        <w:rPr>
          <w:kern w:val="2"/>
          <w:szCs w:val="22"/>
        </w:rPr>
        <w:t xml:space="preserve"> на</w:t>
      </w:r>
      <w:r w:rsidRPr="0034028D">
        <w:rPr>
          <w:kern w:val="2"/>
          <w:szCs w:val="22"/>
        </w:rPr>
        <w:t xml:space="preserve"> </w:t>
      </w:r>
      <w:r w:rsidR="00667FDD">
        <w:rPr>
          <w:kern w:val="2"/>
          <w:szCs w:val="22"/>
        </w:rPr>
        <w:t>ис</w:t>
      </w:r>
      <w:r w:rsidRPr="0034028D">
        <w:rPr>
          <w:kern w:val="2"/>
          <w:szCs w:val="22"/>
        </w:rPr>
        <w:t>пользовани</w:t>
      </w:r>
      <w:r w:rsidR="00667FDD">
        <w:rPr>
          <w:kern w:val="2"/>
          <w:szCs w:val="22"/>
        </w:rPr>
        <w:t>е</w:t>
      </w:r>
      <w:r w:rsidRPr="0034028D">
        <w:rPr>
          <w:kern w:val="2"/>
          <w:szCs w:val="22"/>
        </w:rPr>
        <w:t xml:space="preserve"> ПО </w:t>
      </w:r>
      <w:proofErr w:type="spellStart"/>
      <w:r w:rsidRPr="0034028D">
        <w:rPr>
          <w:kern w:val="2"/>
          <w:szCs w:val="22"/>
        </w:rPr>
        <w:t>LanDocs</w:t>
      </w:r>
      <w:proofErr w:type="spellEnd"/>
      <w:r w:rsidRPr="0034028D">
        <w:rPr>
          <w:kern w:val="2"/>
          <w:szCs w:val="22"/>
        </w:rPr>
        <w:t xml:space="preserve"> не являются конфиденциальной информацией и могут быть использованы Сторонами по своему усмотрению без согласования с другой Стороной.</w:t>
      </w:r>
    </w:p>
    <w:p w14:paraId="15720DD4" w14:textId="77777777" w:rsidR="005D6F5A" w:rsidRPr="0034028D" w:rsidRDefault="005D6F5A" w:rsidP="007E5851">
      <w:pPr>
        <w:pStyle w:val="2"/>
        <w:spacing w:before="0" w:after="0" w:line="276" w:lineRule="auto"/>
        <w:ind w:hanging="709"/>
        <w:rPr>
          <w:kern w:val="2"/>
          <w:szCs w:val="22"/>
        </w:rPr>
      </w:pPr>
      <w:r w:rsidRPr="0034028D">
        <w:rPr>
          <w:kern w:val="2"/>
          <w:szCs w:val="22"/>
        </w:rPr>
        <w:t xml:space="preserve">Обязательства, касающиеся соблюдения условий конфиденциальности, действуют в течение срока действия </w:t>
      </w:r>
      <w:r w:rsidR="00667FDD">
        <w:rPr>
          <w:kern w:val="2"/>
          <w:szCs w:val="22"/>
        </w:rPr>
        <w:t>Д</w:t>
      </w:r>
      <w:r w:rsidRPr="0034028D">
        <w:rPr>
          <w:kern w:val="2"/>
          <w:szCs w:val="22"/>
        </w:rPr>
        <w:t>оговора и по истечении 5 лет после его прекращения.</w:t>
      </w:r>
    </w:p>
    <w:bookmarkEnd w:id="23"/>
    <w:p w14:paraId="538939A8" w14:textId="77777777" w:rsidR="005D6F5A" w:rsidRPr="0034028D" w:rsidRDefault="005D6F5A" w:rsidP="007E5851">
      <w:pPr>
        <w:pStyle w:val="1"/>
        <w:spacing w:before="0" w:after="0" w:line="276" w:lineRule="auto"/>
        <w:rPr>
          <w:sz w:val="22"/>
          <w:szCs w:val="22"/>
        </w:rPr>
      </w:pPr>
      <w:r w:rsidRPr="0034028D">
        <w:rPr>
          <w:sz w:val="22"/>
          <w:szCs w:val="22"/>
        </w:rPr>
        <w:t>ОБЯЗАТЕЛЬСТВА И ОТВЕТСТВЕННОСТЬ СТОРОН</w:t>
      </w:r>
    </w:p>
    <w:p w14:paraId="5275D259" w14:textId="77777777" w:rsidR="005D6F5A" w:rsidRPr="0034028D" w:rsidRDefault="00B85935" w:rsidP="007E5851">
      <w:pPr>
        <w:pStyle w:val="2"/>
        <w:spacing w:before="0" w:after="0" w:line="276" w:lineRule="auto"/>
        <w:ind w:hanging="709"/>
        <w:rPr>
          <w:kern w:val="2"/>
          <w:szCs w:val="22"/>
        </w:rPr>
      </w:pPr>
      <w:bookmarkStart w:id="24" w:name="_Toc349654412"/>
      <w:r w:rsidRPr="0034028D">
        <w:rPr>
          <w:kern w:val="2"/>
          <w:szCs w:val="22"/>
        </w:rPr>
        <w:t>Лицензиар</w:t>
      </w:r>
      <w:r w:rsidR="005D6F5A" w:rsidRPr="0034028D">
        <w:rPr>
          <w:kern w:val="2"/>
          <w:szCs w:val="22"/>
        </w:rPr>
        <w:t xml:space="preserve"> обязан выполнить в срок, указанный в п.</w:t>
      </w:r>
      <w:r w:rsidR="00C0216F">
        <w:rPr>
          <w:kern w:val="2"/>
          <w:szCs w:val="22"/>
        </w:rPr>
        <w:fldChar w:fldCharType="begin"/>
      </w:r>
      <w:r w:rsidR="00C0216F">
        <w:rPr>
          <w:kern w:val="2"/>
          <w:szCs w:val="22"/>
        </w:rPr>
        <w:instrText xml:space="preserve"> REF _Ref351124425 \r \h </w:instrText>
      </w:r>
      <w:r w:rsidR="007E5851">
        <w:rPr>
          <w:kern w:val="2"/>
          <w:szCs w:val="22"/>
        </w:rPr>
        <w:instrText xml:space="preserve"> \* MERGEFORMAT </w:instrText>
      </w:r>
      <w:r w:rsidR="00C0216F">
        <w:rPr>
          <w:kern w:val="2"/>
          <w:szCs w:val="22"/>
        </w:rPr>
      </w:r>
      <w:r w:rsidR="00C0216F">
        <w:rPr>
          <w:kern w:val="2"/>
          <w:szCs w:val="22"/>
        </w:rPr>
        <w:fldChar w:fldCharType="separate"/>
      </w:r>
      <w:r w:rsidR="000B33B1">
        <w:rPr>
          <w:kern w:val="2"/>
          <w:szCs w:val="22"/>
        </w:rPr>
        <w:t>5.1</w:t>
      </w:r>
      <w:r w:rsidR="00C0216F">
        <w:rPr>
          <w:kern w:val="2"/>
          <w:szCs w:val="22"/>
        </w:rPr>
        <w:fldChar w:fldCharType="end"/>
      </w:r>
      <w:r w:rsidRPr="0034028D">
        <w:rPr>
          <w:kern w:val="2"/>
          <w:szCs w:val="22"/>
        </w:rPr>
        <w:t xml:space="preserve">. настоящего </w:t>
      </w:r>
      <w:r w:rsidR="00667FDD">
        <w:rPr>
          <w:kern w:val="2"/>
          <w:szCs w:val="22"/>
        </w:rPr>
        <w:t>Д</w:t>
      </w:r>
      <w:r w:rsidRPr="0034028D">
        <w:rPr>
          <w:kern w:val="2"/>
          <w:szCs w:val="22"/>
        </w:rPr>
        <w:t xml:space="preserve">оговора </w:t>
      </w:r>
      <w:r w:rsidR="00FE0144">
        <w:rPr>
          <w:kern w:val="2"/>
          <w:szCs w:val="22"/>
        </w:rPr>
        <w:t>предоставление</w:t>
      </w:r>
      <w:r w:rsidRPr="0034028D">
        <w:rPr>
          <w:kern w:val="2"/>
          <w:szCs w:val="22"/>
        </w:rPr>
        <w:t xml:space="preserve"> прав</w:t>
      </w:r>
      <w:r w:rsidR="00667FDD">
        <w:rPr>
          <w:kern w:val="2"/>
          <w:szCs w:val="22"/>
        </w:rPr>
        <w:t>а</w:t>
      </w:r>
      <w:r w:rsidRPr="0034028D">
        <w:rPr>
          <w:kern w:val="2"/>
          <w:szCs w:val="22"/>
        </w:rPr>
        <w:t xml:space="preserve"> на использование ПО </w:t>
      </w:r>
      <w:proofErr w:type="spellStart"/>
      <w:r w:rsidRPr="0034028D">
        <w:rPr>
          <w:kern w:val="2"/>
          <w:szCs w:val="22"/>
        </w:rPr>
        <w:t>LanDocs</w:t>
      </w:r>
      <w:proofErr w:type="spellEnd"/>
      <w:r w:rsidRPr="0034028D">
        <w:rPr>
          <w:kern w:val="2"/>
          <w:szCs w:val="22"/>
        </w:rPr>
        <w:t xml:space="preserve"> в конфигурации</w:t>
      </w:r>
      <w:r w:rsidR="006D4971" w:rsidRPr="0034028D">
        <w:rPr>
          <w:kern w:val="2"/>
          <w:szCs w:val="22"/>
        </w:rPr>
        <w:t>,</w:t>
      </w:r>
      <w:r w:rsidR="00892333">
        <w:rPr>
          <w:kern w:val="2"/>
          <w:szCs w:val="22"/>
        </w:rPr>
        <w:t xml:space="preserve"> указанной в Спецификации</w:t>
      </w:r>
      <w:r w:rsidRPr="0034028D">
        <w:rPr>
          <w:kern w:val="2"/>
          <w:szCs w:val="22"/>
        </w:rPr>
        <w:t xml:space="preserve"> к настоящему </w:t>
      </w:r>
      <w:r w:rsidR="00667FDD">
        <w:rPr>
          <w:kern w:val="2"/>
          <w:szCs w:val="22"/>
        </w:rPr>
        <w:t>Д</w:t>
      </w:r>
      <w:r w:rsidRPr="0034028D">
        <w:rPr>
          <w:kern w:val="2"/>
          <w:szCs w:val="22"/>
        </w:rPr>
        <w:t>оговору.</w:t>
      </w:r>
    </w:p>
    <w:p w14:paraId="0D1384E4" w14:textId="77777777" w:rsidR="005D6F5A" w:rsidRPr="0034028D" w:rsidRDefault="00B85935" w:rsidP="007E5851">
      <w:pPr>
        <w:pStyle w:val="2"/>
        <w:spacing w:before="0" w:after="0" w:line="276" w:lineRule="auto"/>
        <w:ind w:hanging="709"/>
        <w:rPr>
          <w:kern w:val="2"/>
          <w:szCs w:val="22"/>
        </w:rPr>
      </w:pPr>
      <w:r w:rsidRPr="0034028D">
        <w:rPr>
          <w:kern w:val="2"/>
          <w:szCs w:val="22"/>
        </w:rPr>
        <w:t>Лицензиат</w:t>
      </w:r>
      <w:r w:rsidR="005D6F5A" w:rsidRPr="0034028D">
        <w:rPr>
          <w:kern w:val="2"/>
          <w:szCs w:val="22"/>
        </w:rPr>
        <w:t xml:space="preserve"> обязан </w:t>
      </w:r>
      <w:r w:rsidR="009135CA" w:rsidRPr="0034028D">
        <w:rPr>
          <w:kern w:val="2"/>
          <w:szCs w:val="22"/>
        </w:rPr>
        <w:t>принять в соответствии с п. 5.3</w:t>
      </w:r>
      <w:r w:rsidR="009135CA">
        <w:rPr>
          <w:kern w:val="2"/>
          <w:szCs w:val="22"/>
        </w:rPr>
        <w:t xml:space="preserve"> </w:t>
      </w:r>
      <w:r w:rsidR="005D6F5A" w:rsidRPr="0034028D">
        <w:rPr>
          <w:kern w:val="2"/>
          <w:szCs w:val="22"/>
        </w:rPr>
        <w:t xml:space="preserve">Договора </w:t>
      </w:r>
      <w:r w:rsidR="009135CA" w:rsidRPr="0034028D">
        <w:rPr>
          <w:kern w:val="2"/>
          <w:szCs w:val="22"/>
        </w:rPr>
        <w:t xml:space="preserve">и оплатить в соответствии с п. </w:t>
      </w:r>
      <w:r w:rsidR="009135CA">
        <w:rPr>
          <w:kern w:val="2"/>
          <w:szCs w:val="22"/>
        </w:rPr>
        <w:fldChar w:fldCharType="begin"/>
      </w:r>
      <w:r w:rsidR="009135CA">
        <w:rPr>
          <w:kern w:val="2"/>
          <w:szCs w:val="22"/>
        </w:rPr>
        <w:instrText xml:space="preserve"> REF _Ref351124439 \r \h </w:instrText>
      </w:r>
      <w:r w:rsidR="007E5851">
        <w:rPr>
          <w:kern w:val="2"/>
          <w:szCs w:val="22"/>
        </w:rPr>
        <w:instrText xml:space="preserve"> \* MERGEFORMAT </w:instrText>
      </w:r>
      <w:r w:rsidR="009135CA">
        <w:rPr>
          <w:kern w:val="2"/>
          <w:szCs w:val="22"/>
        </w:rPr>
      </w:r>
      <w:r w:rsidR="009135CA">
        <w:rPr>
          <w:kern w:val="2"/>
          <w:szCs w:val="22"/>
        </w:rPr>
        <w:fldChar w:fldCharType="separate"/>
      </w:r>
      <w:r w:rsidR="009135CA">
        <w:rPr>
          <w:kern w:val="2"/>
          <w:szCs w:val="22"/>
        </w:rPr>
        <w:t>4</w:t>
      </w:r>
      <w:r w:rsidR="009135CA">
        <w:rPr>
          <w:kern w:val="2"/>
          <w:szCs w:val="22"/>
        </w:rPr>
        <w:fldChar w:fldCharType="end"/>
      </w:r>
      <w:r w:rsidR="00732668">
        <w:rPr>
          <w:kern w:val="2"/>
          <w:szCs w:val="22"/>
        </w:rPr>
        <w:t>.1.</w:t>
      </w:r>
      <w:r w:rsidR="009135CA" w:rsidRPr="0034028D">
        <w:rPr>
          <w:kern w:val="2"/>
          <w:szCs w:val="22"/>
        </w:rPr>
        <w:t xml:space="preserve"> </w:t>
      </w:r>
      <w:r w:rsidR="006D4971" w:rsidRPr="0034028D">
        <w:rPr>
          <w:kern w:val="2"/>
          <w:szCs w:val="22"/>
        </w:rPr>
        <w:t xml:space="preserve">  Договора </w:t>
      </w:r>
      <w:r w:rsidRPr="0034028D">
        <w:rPr>
          <w:kern w:val="2"/>
          <w:szCs w:val="22"/>
        </w:rPr>
        <w:t xml:space="preserve">передаваемые Лицензиаром права на использование ПО </w:t>
      </w:r>
      <w:proofErr w:type="spellStart"/>
      <w:r w:rsidRPr="0034028D">
        <w:rPr>
          <w:kern w:val="2"/>
          <w:szCs w:val="22"/>
        </w:rPr>
        <w:t>LanDocs</w:t>
      </w:r>
      <w:proofErr w:type="spellEnd"/>
      <w:r w:rsidR="005D6F5A" w:rsidRPr="0034028D">
        <w:rPr>
          <w:kern w:val="2"/>
          <w:szCs w:val="22"/>
        </w:rPr>
        <w:t>.</w:t>
      </w:r>
    </w:p>
    <w:p w14:paraId="40DDC92A" w14:textId="77777777" w:rsidR="005D6F5A" w:rsidRDefault="005D6F5A" w:rsidP="007E5851">
      <w:pPr>
        <w:pStyle w:val="2"/>
        <w:spacing w:before="0" w:after="0" w:line="276" w:lineRule="auto"/>
        <w:ind w:hanging="709"/>
        <w:rPr>
          <w:kern w:val="2"/>
          <w:szCs w:val="22"/>
        </w:rPr>
      </w:pPr>
      <w:r w:rsidRPr="0034028D">
        <w:rPr>
          <w:kern w:val="2"/>
          <w:szCs w:val="22"/>
        </w:rPr>
        <w:t xml:space="preserve">За невыполнение или ненадлежащее выполнение обязательств по настоящему Договору </w:t>
      </w:r>
      <w:r w:rsidR="00B85935" w:rsidRPr="0034028D">
        <w:rPr>
          <w:kern w:val="2"/>
          <w:szCs w:val="22"/>
        </w:rPr>
        <w:t>Лицензиар и Лицензиат</w:t>
      </w:r>
      <w:r w:rsidRPr="0034028D">
        <w:rPr>
          <w:kern w:val="2"/>
          <w:szCs w:val="22"/>
        </w:rPr>
        <w:t xml:space="preserve"> несут имущественную ответственность в соответствии с действующим законодательством</w:t>
      </w:r>
      <w:r w:rsidR="00B85935" w:rsidRPr="0034028D">
        <w:rPr>
          <w:kern w:val="2"/>
          <w:szCs w:val="22"/>
        </w:rPr>
        <w:t xml:space="preserve"> Российской Федерации</w:t>
      </w:r>
      <w:r w:rsidRPr="0034028D">
        <w:rPr>
          <w:kern w:val="2"/>
          <w:szCs w:val="22"/>
        </w:rPr>
        <w:t>.</w:t>
      </w:r>
      <w:bookmarkStart w:id="25" w:name="_Toc349654413"/>
      <w:bookmarkEnd w:id="24"/>
    </w:p>
    <w:p w14:paraId="177B1BCA" w14:textId="77777777" w:rsidR="00E131A6" w:rsidRPr="00E131A6" w:rsidRDefault="00E131A6" w:rsidP="00E131A6">
      <w:pPr>
        <w:pStyle w:val="2"/>
        <w:spacing w:before="0" w:after="0" w:line="276" w:lineRule="auto"/>
        <w:ind w:hanging="709"/>
        <w:rPr>
          <w:kern w:val="2"/>
          <w:szCs w:val="22"/>
        </w:rPr>
      </w:pPr>
      <w:r w:rsidRPr="00E131A6">
        <w:rPr>
          <w:kern w:val="2"/>
          <w:szCs w:val="22"/>
        </w:rPr>
        <w:t>Лицензиар гарантирует, что Договор не является для него крупной сделкой, а также сделкой, на совершение которой в соответствии с законодательством и учредительными документами Лицензиара требуется согласие (одобрение) его органов управления, уполномоченных государственных и иных органов. В случае, если для Лицензиара Договор подпадает под признаки сделки, указанной в настоящем пункте Договора, Лицензиар до его подписания обязан предоставить Лицензиату документы, подтверждающие такое согласие (одобрение).</w:t>
      </w:r>
    </w:p>
    <w:p w14:paraId="68E5CB74" w14:textId="77777777" w:rsidR="00E131A6" w:rsidRPr="00E131A6" w:rsidRDefault="00E131A6" w:rsidP="00E131A6"/>
    <w:bookmarkEnd w:id="25"/>
    <w:p w14:paraId="52BB0E63" w14:textId="77777777" w:rsidR="005D6F5A" w:rsidRPr="0034028D" w:rsidRDefault="005D6F5A" w:rsidP="007E5851">
      <w:pPr>
        <w:pStyle w:val="1"/>
        <w:spacing w:before="0" w:after="0" w:line="276" w:lineRule="auto"/>
        <w:rPr>
          <w:sz w:val="22"/>
          <w:szCs w:val="22"/>
        </w:rPr>
      </w:pPr>
      <w:r w:rsidRPr="0034028D">
        <w:rPr>
          <w:sz w:val="22"/>
          <w:szCs w:val="22"/>
        </w:rPr>
        <w:t>ПОРЯДОК РАССМОТРЕНИЯ СПОРОВ</w:t>
      </w:r>
    </w:p>
    <w:p w14:paraId="6D23BF5C" w14:textId="77777777" w:rsidR="005D6F5A" w:rsidRPr="0034028D" w:rsidRDefault="005D6F5A" w:rsidP="007E5851">
      <w:pPr>
        <w:pStyle w:val="2"/>
        <w:spacing w:before="0" w:after="0" w:line="276" w:lineRule="auto"/>
        <w:ind w:hanging="709"/>
        <w:rPr>
          <w:kern w:val="2"/>
          <w:szCs w:val="22"/>
        </w:rPr>
      </w:pPr>
      <w:r w:rsidRPr="0034028D">
        <w:rPr>
          <w:kern w:val="2"/>
          <w:szCs w:val="22"/>
        </w:rPr>
        <w:t>Споры между Сторонами, связанные с действием настоящего Договора, неурегулированные в процессе переговоров, регулируются в соответствии с действующим законодательством Российской Федерации.</w:t>
      </w:r>
    </w:p>
    <w:p w14:paraId="0F710CA2" w14:textId="77777777" w:rsidR="005D6F5A" w:rsidRPr="0034028D" w:rsidRDefault="005D6F5A" w:rsidP="007E5851">
      <w:pPr>
        <w:pStyle w:val="1"/>
        <w:spacing w:before="0" w:after="0" w:line="276" w:lineRule="auto"/>
        <w:rPr>
          <w:sz w:val="22"/>
          <w:szCs w:val="22"/>
        </w:rPr>
      </w:pPr>
      <w:r w:rsidRPr="0034028D">
        <w:rPr>
          <w:sz w:val="22"/>
          <w:szCs w:val="22"/>
        </w:rPr>
        <w:t>ОБСТОЯТЕЛЬСТВА НЕПРЕОДОЛИМОЙ СИЛЫ</w:t>
      </w:r>
    </w:p>
    <w:p w14:paraId="7EFE5F04" w14:textId="77777777" w:rsidR="005D6F5A" w:rsidRPr="0034028D" w:rsidRDefault="005D6F5A" w:rsidP="007E5851">
      <w:pPr>
        <w:pStyle w:val="2"/>
        <w:spacing w:before="0" w:after="0" w:line="276" w:lineRule="auto"/>
        <w:ind w:hanging="709"/>
        <w:rPr>
          <w:kern w:val="2"/>
          <w:szCs w:val="22"/>
        </w:rPr>
      </w:pPr>
      <w:r w:rsidRPr="0034028D">
        <w:rPr>
          <w:kern w:val="2"/>
          <w:szCs w:val="22"/>
        </w:rPr>
        <w:t>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обязанностей вызвано непреодолимой силой, т.е. чрезвычайными и непредотвратимыми обстоятельствами при данных условиях, таких как стихийные явления (например, землетрясение, наводнение и т.п.), военные действия, эпидемии, крупномасштабные забастовки, запретительные меры государственных органов.</w:t>
      </w:r>
    </w:p>
    <w:p w14:paraId="7F90172F" w14:textId="77777777" w:rsidR="005D6F5A" w:rsidRPr="0034028D" w:rsidRDefault="005D6F5A" w:rsidP="007E5851">
      <w:pPr>
        <w:pStyle w:val="2"/>
        <w:spacing w:before="0" w:after="0" w:line="276" w:lineRule="auto"/>
        <w:ind w:hanging="709"/>
        <w:rPr>
          <w:kern w:val="2"/>
          <w:szCs w:val="22"/>
        </w:rPr>
      </w:pPr>
      <w:r w:rsidRPr="0034028D">
        <w:rPr>
          <w:kern w:val="2"/>
          <w:szCs w:val="22"/>
        </w:rPr>
        <w:lastRenderedPageBreak/>
        <w:t>Сторона, которая не в состоянии выполнить свои Договорные обязательства в связи с обстоятельствами непреодолимой силы, незамедлительно информирует другую Сторону о начале и прекращении указанных обстоятельств, но в любом случае не позднее 14 календарных дней после начала их действия, с приложением документов уполномоченного органа, подтверждающего наличие указанных обстоятельств. Несвоевременное уведомление об обстоятельствах непреодолимой силы лишает соответствующую Сторону права на освобождение от Договорных обязательств.</w:t>
      </w:r>
    </w:p>
    <w:p w14:paraId="55D6544B" w14:textId="77777777" w:rsidR="005D6F5A" w:rsidRPr="0034028D" w:rsidRDefault="005D6F5A" w:rsidP="007E5851">
      <w:pPr>
        <w:pStyle w:val="2"/>
        <w:spacing w:before="0" w:after="0" w:line="276" w:lineRule="auto"/>
        <w:ind w:hanging="709"/>
        <w:rPr>
          <w:kern w:val="2"/>
          <w:szCs w:val="22"/>
        </w:rPr>
      </w:pPr>
      <w:r w:rsidRPr="0034028D">
        <w:rPr>
          <w:kern w:val="2"/>
          <w:szCs w:val="22"/>
        </w:rPr>
        <w:t>При возникновении обстоятельств непреодолимой силы срок исполнения обязательств сторон по настоящему Договору соразмерно откладывается на время действия соответствующего обстоятельства. Если указанные обстоятельства продолжаются более 2 месяцев, каждая Сторона имеет право на досрочное расторжение Договора. В этом случае Стороны производят взаиморасчеты.</w:t>
      </w:r>
    </w:p>
    <w:p w14:paraId="1A6CA295" w14:textId="77777777" w:rsidR="005D6F5A" w:rsidRPr="0034028D" w:rsidRDefault="005D6F5A" w:rsidP="007E5851">
      <w:pPr>
        <w:pStyle w:val="1"/>
        <w:spacing w:before="0" w:after="0" w:line="276" w:lineRule="auto"/>
        <w:rPr>
          <w:sz w:val="22"/>
          <w:szCs w:val="22"/>
        </w:rPr>
      </w:pPr>
      <w:bookmarkStart w:id="26" w:name="_Toc349570542"/>
      <w:bookmarkStart w:id="27" w:name="_Toc349574542"/>
      <w:bookmarkStart w:id="28" w:name="_Toc349654416"/>
      <w:bookmarkStart w:id="29" w:name="_Toc349654804"/>
      <w:bookmarkStart w:id="30" w:name="_Toc349654999"/>
      <w:r w:rsidRPr="0034028D">
        <w:rPr>
          <w:sz w:val="22"/>
          <w:szCs w:val="22"/>
        </w:rPr>
        <w:t>ПРЕКРАЩЕНИЕ ДЕЙСТВИЯ ДОГОВОРА</w:t>
      </w:r>
      <w:bookmarkEnd w:id="26"/>
      <w:bookmarkEnd w:id="27"/>
      <w:bookmarkEnd w:id="28"/>
      <w:bookmarkEnd w:id="29"/>
      <w:bookmarkEnd w:id="30"/>
    </w:p>
    <w:p w14:paraId="54A5DFBB" w14:textId="77777777" w:rsidR="005D6F5A" w:rsidRPr="0034028D" w:rsidRDefault="005D6F5A" w:rsidP="007E5851">
      <w:pPr>
        <w:pStyle w:val="2"/>
        <w:tabs>
          <w:tab w:val="clear" w:pos="709"/>
          <w:tab w:val="num" w:pos="1131"/>
        </w:tabs>
        <w:spacing w:before="0" w:after="0" w:line="276" w:lineRule="auto"/>
        <w:ind w:left="423" w:hanging="423"/>
        <w:rPr>
          <w:szCs w:val="22"/>
        </w:rPr>
      </w:pPr>
      <w:bookmarkStart w:id="31" w:name="_Toc349654417"/>
      <w:r w:rsidRPr="0034028D">
        <w:rPr>
          <w:szCs w:val="22"/>
        </w:rPr>
        <w:t xml:space="preserve">Действие настоящего </w:t>
      </w:r>
      <w:r w:rsidR="00FE3BEC">
        <w:rPr>
          <w:szCs w:val="22"/>
        </w:rPr>
        <w:t>Д</w:t>
      </w:r>
      <w:r w:rsidRPr="0034028D">
        <w:rPr>
          <w:szCs w:val="22"/>
        </w:rPr>
        <w:t>оговора может быть прекращено путем его расторжения в следующих случаях:</w:t>
      </w:r>
    </w:p>
    <w:p w14:paraId="7A84EC36" w14:textId="77777777" w:rsidR="005D6F5A" w:rsidRPr="0034028D" w:rsidRDefault="005D6F5A" w:rsidP="007E5851">
      <w:pPr>
        <w:pStyle w:val="Heading2bul"/>
        <w:numPr>
          <w:ilvl w:val="0"/>
          <w:numId w:val="2"/>
        </w:numPr>
        <w:spacing w:before="0" w:line="276" w:lineRule="auto"/>
        <w:ind w:left="423" w:hanging="285"/>
        <w:outlineLvl w:val="3"/>
        <w:rPr>
          <w:szCs w:val="22"/>
        </w:rPr>
      </w:pPr>
      <w:r w:rsidRPr="0034028D">
        <w:rPr>
          <w:szCs w:val="22"/>
        </w:rPr>
        <w:t>при невыполнении или ненадлежащем выполнении обязательств одной из Сторон</w:t>
      </w:r>
      <w:r w:rsidR="00732668">
        <w:rPr>
          <w:szCs w:val="22"/>
        </w:rPr>
        <w:t xml:space="preserve"> </w:t>
      </w:r>
      <w:r w:rsidRPr="0034028D">
        <w:rPr>
          <w:szCs w:val="22"/>
        </w:rPr>
        <w:t xml:space="preserve">по настоящему Договору в установленном законом порядке; </w:t>
      </w:r>
    </w:p>
    <w:p w14:paraId="5866C74E" w14:textId="77777777" w:rsidR="005D6F5A" w:rsidRPr="0034028D" w:rsidRDefault="005D6F5A" w:rsidP="007E5851">
      <w:pPr>
        <w:pStyle w:val="Heading2bul"/>
        <w:numPr>
          <w:ilvl w:val="0"/>
          <w:numId w:val="2"/>
        </w:numPr>
        <w:spacing w:before="0" w:line="276" w:lineRule="auto"/>
        <w:ind w:left="423" w:hanging="285"/>
        <w:outlineLvl w:val="3"/>
        <w:rPr>
          <w:szCs w:val="22"/>
        </w:rPr>
      </w:pPr>
      <w:r w:rsidRPr="0034028D">
        <w:rPr>
          <w:szCs w:val="22"/>
        </w:rPr>
        <w:t>по обоюдному согласию Сторон;</w:t>
      </w:r>
    </w:p>
    <w:p w14:paraId="79F8E68E" w14:textId="77777777" w:rsidR="005D6F5A" w:rsidRPr="0034028D" w:rsidRDefault="005D6F5A" w:rsidP="007E5851">
      <w:pPr>
        <w:pStyle w:val="Heading2bul"/>
        <w:numPr>
          <w:ilvl w:val="0"/>
          <w:numId w:val="2"/>
        </w:numPr>
        <w:spacing w:before="0" w:line="276" w:lineRule="auto"/>
        <w:ind w:left="423" w:hanging="285"/>
        <w:outlineLvl w:val="3"/>
        <w:rPr>
          <w:szCs w:val="22"/>
        </w:rPr>
      </w:pPr>
      <w:r w:rsidRPr="0034028D">
        <w:rPr>
          <w:szCs w:val="22"/>
        </w:rPr>
        <w:t>при прекращении деятельности любой из Сторон.</w:t>
      </w:r>
      <w:bookmarkEnd w:id="31"/>
      <w:r w:rsidRPr="0034028D">
        <w:rPr>
          <w:szCs w:val="22"/>
        </w:rPr>
        <w:t xml:space="preserve"> В этом случае права и обязанности сторон переходят к их правопреемникам.</w:t>
      </w:r>
    </w:p>
    <w:p w14:paraId="5CB1D304" w14:textId="77777777" w:rsidR="005D6F5A" w:rsidRPr="0034028D" w:rsidRDefault="005D6F5A" w:rsidP="007E5851">
      <w:pPr>
        <w:pStyle w:val="1"/>
        <w:spacing w:before="0" w:after="0" w:line="276" w:lineRule="auto"/>
        <w:rPr>
          <w:sz w:val="22"/>
          <w:szCs w:val="22"/>
        </w:rPr>
      </w:pPr>
      <w:bookmarkStart w:id="32" w:name="_Toc349570544"/>
      <w:bookmarkStart w:id="33" w:name="_Toc349574544"/>
      <w:bookmarkStart w:id="34" w:name="_Toc349654424"/>
      <w:bookmarkStart w:id="35" w:name="_Toc349654806"/>
      <w:bookmarkStart w:id="36" w:name="_Toc349655001"/>
      <w:r w:rsidRPr="0034028D">
        <w:rPr>
          <w:sz w:val="22"/>
          <w:szCs w:val="22"/>
        </w:rPr>
        <w:t>ПЕРЕУСТУПКА ДОГОВОРА</w:t>
      </w:r>
      <w:bookmarkEnd w:id="32"/>
      <w:bookmarkEnd w:id="33"/>
      <w:bookmarkEnd w:id="34"/>
      <w:bookmarkEnd w:id="35"/>
      <w:bookmarkEnd w:id="36"/>
    </w:p>
    <w:p w14:paraId="2CF91CFE" w14:textId="77777777" w:rsidR="005D6F5A" w:rsidRPr="0034028D" w:rsidRDefault="005D6F5A" w:rsidP="007E5851">
      <w:pPr>
        <w:pStyle w:val="2"/>
        <w:spacing w:before="0" w:after="0" w:line="276" w:lineRule="auto"/>
        <w:rPr>
          <w:kern w:val="2"/>
          <w:szCs w:val="22"/>
        </w:rPr>
      </w:pPr>
      <w:bookmarkStart w:id="37" w:name="_Toc349654425"/>
      <w:r w:rsidRPr="0034028D">
        <w:rPr>
          <w:kern w:val="2"/>
          <w:szCs w:val="22"/>
        </w:rPr>
        <w:t xml:space="preserve">Любая перемена стороны (уступка требования, перевод долга и т.п.) в обязательствах, предусмотренных настоящим </w:t>
      </w:r>
      <w:r w:rsidR="00FE3BEC">
        <w:rPr>
          <w:kern w:val="2"/>
          <w:szCs w:val="22"/>
        </w:rPr>
        <w:t>Д</w:t>
      </w:r>
      <w:r w:rsidRPr="0034028D">
        <w:rPr>
          <w:kern w:val="2"/>
          <w:szCs w:val="22"/>
        </w:rPr>
        <w:t xml:space="preserve">оговором, либо связанных с настоящим </w:t>
      </w:r>
      <w:r w:rsidR="00FE3BEC">
        <w:rPr>
          <w:kern w:val="2"/>
          <w:szCs w:val="22"/>
        </w:rPr>
        <w:t>Д</w:t>
      </w:r>
      <w:r w:rsidRPr="0034028D">
        <w:rPr>
          <w:kern w:val="2"/>
          <w:szCs w:val="22"/>
        </w:rPr>
        <w:t>оговором, допускается только по предварительному письменному согласию сторон.</w:t>
      </w:r>
      <w:bookmarkEnd w:id="37"/>
    </w:p>
    <w:p w14:paraId="6BD9FC43" w14:textId="77777777" w:rsidR="001D46ED" w:rsidRPr="0034028D" w:rsidRDefault="001D46ED" w:rsidP="007E5851">
      <w:pPr>
        <w:pStyle w:val="1"/>
        <w:spacing w:before="0" w:after="0" w:line="276" w:lineRule="auto"/>
        <w:rPr>
          <w:sz w:val="22"/>
          <w:szCs w:val="22"/>
        </w:rPr>
      </w:pPr>
      <w:bookmarkStart w:id="38" w:name="_Toc349570545"/>
      <w:bookmarkStart w:id="39" w:name="_Toc349574545"/>
      <w:bookmarkStart w:id="40" w:name="_Toc349654426"/>
      <w:bookmarkStart w:id="41" w:name="_Toc349654807"/>
      <w:bookmarkStart w:id="42" w:name="_Toc349655002"/>
      <w:r w:rsidRPr="0034028D">
        <w:rPr>
          <w:sz w:val="22"/>
          <w:szCs w:val="22"/>
        </w:rPr>
        <w:t>ПРОЧИЕ УСЛОВИ</w:t>
      </w:r>
      <w:bookmarkEnd w:id="38"/>
      <w:bookmarkEnd w:id="39"/>
      <w:bookmarkEnd w:id="40"/>
      <w:bookmarkEnd w:id="41"/>
      <w:bookmarkEnd w:id="42"/>
      <w:r w:rsidRPr="0034028D">
        <w:rPr>
          <w:sz w:val="22"/>
          <w:szCs w:val="22"/>
        </w:rPr>
        <w:t>Я ДОГОВОРА</w:t>
      </w:r>
    </w:p>
    <w:p w14:paraId="24AF74D4" w14:textId="77777777" w:rsidR="001D46ED" w:rsidRPr="0034028D" w:rsidRDefault="001D46ED" w:rsidP="007E5851">
      <w:pPr>
        <w:pStyle w:val="2"/>
        <w:spacing w:before="0" w:after="0" w:line="276" w:lineRule="auto"/>
        <w:rPr>
          <w:szCs w:val="22"/>
        </w:rPr>
      </w:pPr>
      <w:r w:rsidRPr="0034028D">
        <w:rPr>
          <w:kern w:val="2"/>
          <w:szCs w:val="22"/>
        </w:rPr>
        <w:t>Договор</w:t>
      </w:r>
      <w:r w:rsidRPr="0034028D">
        <w:rPr>
          <w:szCs w:val="22"/>
        </w:rPr>
        <w:t xml:space="preserve"> составлен в 2-х экземплярах, по одному для каждой Стороны.</w:t>
      </w:r>
    </w:p>
    <w:p w14:paraId="7A219E70" w14:textId="77777777" w:rsidR="001D46ED" w:rsidRPr="0034028D" w:rsidRDefault="001D46ED" w:rsidP="007E5851">
      <w:pPr>
        <w:pStyle w:val="2"/>
        <w:spacing w:before="0" w:after="0" w:line="276" w:lineRule="auto"/>
        <w:rPr>
          <w:kern w:val="2"/>
          <w:szCs w:val="22"/>
        </w:rPr>
      </w:pPr>
      <w:r w:rsidRPr="0034028D">
        <w:rPr>
          <w:kern w:val="2"/>
          <w:szCs w:val="22"/>
        </w:rPr>
        <w:t>Любые последующие дополнения или изменения положений настоящего Договора оформляются путем заключения дополнительных соглашений (дополнений) в письменной форме</w:t>
      </w:r>
      <w:r w:rsidR="005F0224">
        <w:rPr>
          <w:kern w:val="2"/>
          <w:szCs w:val="22"/>
        </w:rPr>
        <w:t xml:space="preserve"> </w:t>
      </w:r>
      <w:r w:rsidRPr="0034028D">
        <w:rPr>
          <w:kern w:val="2"/>
          <w:szCs w:val="22"/>
        </w:rPr>
        <w:t>и подписываются обеими Сторонами.</w:t>
      </w:r>
    </w:p>
    <w:p w14:paraId="76C81C14" w14:textId="77777777" w:rsidR="001D46ED" w:rsidRPr="0034028D" w:rsidRDefault="001D46ED" w:rsidP="007E5851">
      <w:pPr>
        <w:pStyle w:val="2"/>
        <w:spacing w:before="0" w:after="0" w:line="276" w:lineRule="auto"/>
        <w:rPr>
          <w:kern w:val="2"/>
          <w:szCs w:val="22"/>
        </w:rPr>
      </w:pPr>
      <w:r w:rsidRPr="0034028D">
        <w:rPr>
          <w:kern w:val="2"/>
          <w:szCs w:val="22"/>
        </w:rPr>
        <w:t>Договор содержит следующие приложения:</w:t>
      </w:r>
    </w:p>
    <w:p w14:paraId="75EA32F5" w14:textId="77777777" w:rsidR="001D46ED" w:rsidRPr="008F7ADD" w:rsidRDefault="001D46ED" w:rsidP="007E5851">
      <w:pPr>
        <w:spacing w:before="0" w:line="276" w:lineRule="auto"/>
        <w:rPr>
          <w:kern w:val="2"/>
          <w:szCs w:val="22"/>
        </w:rPr>
      </w:pPr>
      <w:r w:rsidRPr="008F7ADD">
        <w:rPr>
          <w:kern w:val="2"/>
          <w:szCs w:val="22"/>
        </w:rPr>
        <w:t xml:space="preserve">Приложение 1. </w:t>
      </w:r>
      <w:r w:rsidR="002767AB" w:rsidRPr="008F7ADD">
        <w:rPr>
          <w:kern w:val="2"/>
          <w:szCs w:val="22"/>
        </w:rPr>
        <w:t>С</w:t>
      </w:r>
      <w:r w:rsidRPr="008F7ADD">
        <w:rPr>
          <w:kern w:val="2"/>
          <w:szCs w:val="22"/>
        </w:rPr>
        <w:t>пецификаци</w:t>
      </w:r>
      <w:r w:rsidR="002767AB" w:rsidRPr="008F7ADD">
        <w:rPr>
          <w:kern w:val="2"/>
          <w:szCs w:val="22"/>
        </w:rPr>
        <w:t xml:space="preserve">я </w:t>
      </w:r>
      <w:r w:rsidR="004A4957" w:rsidRPr="008F7ADD">
        <w:rPr>
          <w:kern w:val="2"/>
          <w:szCs w:val="22"/>
        </w:rPr>
        <w:t>передаваемых прав</w:t>
      </w:r>
      <w:r w:rsidR="00EB41DE" w:rsidRPr="008F7ADD">
        <w:rPr>
          <w:kern w:val="2"/>
          <w:szCs w:val="22"/>
        </w:rPr>
        <w:t xml:space="preserve"> на</w:t>
      </w:r>
      <w:r w:rsidR="004A4957" w:rsidRPr="008F7ADD">
        <w:rPr>
          <w:kern w:val="2"/>
          <w:szCs w:val="22"/>
        </w:rPr>
        <w:t xml:space="preserve"> </w:t>
      </w:r>
      <w:r w:rsidR="00EB41DE" w:rsidRPr="008F7ADD">
        <w:rPr>
          <w:kern w:val="2"/>
          <w:szCs w:val="22"/>
        </w:rPr>
        <w:t>ис</w:t>
      </w:r>
      <w:r w:rsidR="004A4957" w:rsidRPr="008F7ADD">
        <w:rPr>
          <w:kern w:val="2"/>
          <w:szCs w:val="22"/>
        </w:rPr>
        <w:t>пользовани</w:t>
      </w:r>
      <w:r w:rsidR="00EB41DE" w:rsidRPr="008F7ADD">
        <w:rPr>
          <w:kern w:val="2"/>
          <w:szCs w:val="22"/>
        </w:rPr>
        <w:t>е</w:t>
      </w:r>
      <w:r w:rsidR="002767AB" w:rsidRPr="008F7ADD">
        <w:rPr>
          <w:kern w:val="2"/>
          <w:szCs w:val="22"/>
        </w:rPr>
        <w:t xml:space="preserve"> </w:t>
      </w:r>
      <w:r w:rsidR="00EB41DE" w:rsidRPr="008F7ADD">
        <w:rPr>
          <w:kern w:val="2"/>
          <w:szCs w:val="22"/>
        </w:rPr>
        <w:t>программы</w:t>
      </w:r>
      <w:r w:rsidR="002767AB" w:rsidRPr="008F7ADD">
        <w:rPr>
          <w:kern w:val="2"/>
          <w:szCs w:val="22"/>
        </w:rPr>
        <w:t xml:space="preserve"> </w:t>
      </w:r>
      <w:proofErr w:type="spellStart"/>
      <w:r w:rsidR="002767AB" w:rsidRPr="008F7ADD">
        <w:rPr>
          <w:kern w:val="2"/>
          <w:szCs w:val="22"/>
        </w:rPr>
        <w:t>LanDocs</w:t>
      </w:r>
      <w:proofErr w:type="spellEnd"/>
      <w:r w:rsidRPr="008F7ADD">
        <w:rPr>
          <w:kern w:val="2"/>
          <w:szCs w:val="22"/>
        </w:rPr>
        <w:t>.</w:t>
      </w:r>
    </w:p>
    <w:p w14:paraId="34B1DF69" w14:textId="77777777" w:rsidR="00892333" w:rsidRPr="00892333" w:rsidRDefault="00892333" w:rsidP="007E5851">
      <w:pPr>
        <w:pStyle w:val="1"/>
        <w:numPr>
          <w:ilvl w:val="0"/>
          <w:numId w:val="0"/>
        </w:numPr>
        <w:spacing w:before="0" w:after="0" w:line="276" w:lineRule="auto"/>
        <w:jc w:val="left"/>
        <w:rPr>
          <w:b w:val="0"/>
          <w:caps w:val="0"/>
          <w:kern w:val="24"/>
          <w:sz w:val="22"/>
          <w:szCs w:val="22"/>
        </w:rPr>
      </w:pPr>
      <w:r w:rsidRPr="00892333">
        <w:rPr>
          <w:b w:val="0"/>
          <w:caps w:val="0"/>
          <w:kern w:val="2"/>
          <w:sz w:val="22"/>
          <w:szCs w:val="22"/>
        </w:rPr>
        <w:t xml:space="preserve">Приложение </w:t>
      </w:r>
      <w:r w:rsidR="008F7ADD">
        <w:rPr>
          <w:b w:val="0"/>
          <w:caps w:val="0"/>
          <w:kern w:val="2"/>
          <w:sz w:val="22"/>
          <w:szCs w:val="22"/>
        </w:rPr>
        <w:t>2</w:t>
      </w:r>
      <w:r w:rsidRPr="00892333">
        <w:rPr>
          <w:b w:val="0"/>
          <w:caps w:val="0"/>
          <w:kern w:val="2"/>
          <w:sz w:val="22"/>
          <w:szCs w:val="22"/>
        </w:rPr>
        <w:t xml:space="preserve">. </w:t>
      </w:r>
      <w:r w:rsidRPr="00892333">
        <w:rPr>
          <w:b w:val="0"/>
          <w:caps w:val="0"/>
          <w:sz w:val="22"/>
          <w:szCs w:val="22"/>
        </w:rPr>
        <w:t>Образец акта приема-передачи.</w:t>
      </w:r>
    </w:p>
    <w:p w14:paraId="26D4831B" w14:textId="77777777" w:rsidR="0029510C" w:rsidRDefault="0029510C" w:rsidP="0029510C">
      <w:pPr>
        <w:pStyle w:val="2"/>
      </w:pPr>
      <w:r>
        <w:t>Лицензиар подтверждает, что ему известны и понятны требования Федерального закона от 18.07.2011 № 223-ФЗ «О закупках товаров, работ, услуг отдельными видами юридических лиц», иных федеральных законов и нормативно-правовых актов, регулирующих отношения, связанные с проведением Заказчиком закупок (далее – Законодательство о закупках), включая порядок заключения и исполнения договоров, требования Федерального закона Российской Федерации от 26.07.2006 № 135-ФЗ «О защите конкуренции», в том числе статей 4, 8, 10, 11, 11.1, 12, 13 и главы 2.1 и 3 указанного закона, положения статей 14.32 и 14.33 Кодекса Российской Федерации об административных правонарушениях, иных федеральных законов, постановлений Правительства Российской Федерации, нормативно-правовых актов Федеральной антимонопольной службы, образующих систему нормативно-правовых актов, регулирующих отношения, связанные с защитой конкуренции, предупреждением и пресечением монополистической деятельности и недобросовестной конкуренции (далее – Антимонопольное законодательство).</w:t>
      </w:r>
    </w:p>
    <w:p w14:paraId="41B672FB" w14:textId="77777777" w:rsidR="0029510C" w:rsidRDefault="0029510C" w:rsidP="0029510C">
      <w:pPr>
        <w:pStyle w:val="2"/>
      </w:pPr>
      <w:r>
        <w:t>Лицензиар гарантирует, что при подписании и исполнении Договора Лицензиар, его работники учитывают требования действующего Антимонопольного законодательства и Законодательства о закупках, неукоснительно ими руководствуются и осознают серьезность последствий, к которым может привести их несоблюдение.</w:t>
      </w:r>
    </w:p>
    <w:p w14:paraId="0F65EEAA" w14:textId="77777777" w:rsidR="00892333" w:rsidRDefault="0029510C" w:rsidP="0029510C">
      <w:pPr>
        <w:pStyle w:val="2"/>
      </w:pPr>
      <w:r>
        <w:t xml:space="preserve">При исполнении своих обязательств по Договору, Лицензиар, его работники не осуществляют и намерены впредь воздерживаться от запрещенных Антимонопольным законодательством и/или Законодательством о закупках действий (бездействия), влекущих ограничение, устранение, недопущение конкуренции на каком-либо рынке товаров, работ или услуг, в том числе при исполнении своих обязательств по настоящему Договору: не заключать и/или не исполнять соглашения, устные договоренности с хозяйствующими субъектами или органами и </w:t>
      </w:r>
      <w:r>
        <w:lastRenderedPageBreak/>
        <w:t>организациями, исполняющими государственные функции, в случае, если они способны привести к ограничению, устранению или недопущению конкуренции, не осуществлять в отношении конкурентов незаконных или недобросовестных действий, которые направлены на получение преимуществ при осуществлении предпринимательской деятельности, и способны причинить другим хозяйствующим субъектам убытки или вред, а в случае, если Лицензиар занимает на каком-либо рынке товаров, работ услуг положение, дающее ему возможность оказывать решающее влияние на общие условия обращения товара на соответствующем рынке, он также намерен воздерживаться от извлечения от такого положения несправедливой выгоды</w:t>
      </w:r>
    </w:p>
    <w:p w14:paraId="54819D50" w14:textId="77777777" w:rsidR="009F5401" w:rsidRDefault="009F5401" w:rsidP="007E5851">
      <w:pPr>
        <w:spacing w:before="0" w:line="276" w:lineRule="auto"/>
        <w:rPr>
          <w:color w:val="FF0000"/>
          <w:kern w:val="2"/>
          <w:szCs w:val="22"/>
        </w:rPr>
      </w:pPr>
    </w:p>
    <w:p w14:paraId="0B7CF0B0" w14:textId="77777777" w:rsidR="005D6F5A" w:rsidRPr="0034028D" w:rsidRDefault="005D6F5A" w:rsidP="007E5851">
      <w:pPr>
        <w:pStyle w:val="1"/>
        <w:spacing w:before="0" w:after="0" w:line="276" w:lineRule="auto"/>
        <w:rPr>
          <w:sz w:val="22"/>
          <w:szCs w:val="22"/>
        </w:rPr>
      </w:pPr>
      <w:r w:rsidRPr="0034028D">
        <w:rPr>
          <w:sz w:val="22"/>
          <w:szCs w:val="22"/>
        </w:rPr>
        <w:t xml:space="preserve">СРОК ДЕЙСТВИЯ ДОГОВОРА </w:t>
      </w:r>
    </w:p>
    <w:p w14:paraId="532A559F" w14:textId="77777777" w:rsidR="005D6F5A" w:rsidRDefault="005D6F5A" w:rsidP="007E5851">
      <w:pPr>
        <w:pStyle w:val="2"/>
        <w:spacing w:before="0" w:after="0" w:line="276" w:lineRule="auto"/>
        <w:rPr>
          <w:szCs w:val="22"/>
        </w:rPr>
      </w:pPr>
      <w:r w:rsidRPr="0034028D">
        <w:rPr>
          <w:szCs w:val="22"/>
        </w:rPr>
        <w:t xml:space="preserve">Настоящий Договор вступает в силу с момента его подписания обеими Сторонами и действует </w:t>
      </w:r>
      <w:r w:rsidR="009135CA">
        <w:rPr>
          <w:szCs w:val="22"/>
        </w:rPr>
        <w:t xml:space="preserve">до </w:t>
      </w:r>
      <w:r w:rsidR="009F5401">
        <w:rPr>
          <w:szCs w:val="22"/>
        </w:rPr>
        <w:t>31 декабря 2017 года</w:t>
      </w:r>
      <w:r w:rsidR="009135CA">
        <w:rPr>
          <w:szCs w:val="22"/>
        </w:rPr>
        <w:t>.</w:t>
      </w:r>
    </w:p>
    <w:p w14:paraId="1A238BC2" w14:textId="77777777" w:rsidR="005D6F5A" w:rsidRPr="0034028D" w:rsidRDefault="005D6F5A" w:rsidP="007E5851">
      <w:pPr>
        <w:pStyle w:val="1"/>
        <w:spacing w:before="0" w:after="0" w:line="276" w:lineRule="auto"/>
        <w:rPr>
          <w:sz w:val="22"/>
          <w:szCs w:val="22"/>
        </w:rPr>
      </w:pPr>
      <w:r w:rsidRPr="0034028D">
        <w:rPr>
          <w:sz w:val="22"/>
          <w:szCs w:val="22"/>
        </w:rPr>
        <w:t xml:space="preserve">АДРЕСА и расчетные счета сторон </w:t>
      </w:r>
    </w:p>
    <w:p w14:paraId="60B54088" w14:textId="77777777" w:rsidR="002C222F" w:rsidRDefault="002C222F" w:rsidP="002C222F">
      <w:pPr>
        <w:pStyle w:val="2"/>
        <w:spacing w:before="0" w:after="0"/>
        <w:rPr>
          <w:b/>
          <w:szCs w:val="22"/>
        </w:rPr>
      </w:pPr>
      <w:bookmarkStart w:id="43" w:name="bookmark46"/>
      <w:r w:rsidRPr="002C222F">
        <w:rPr>
          <w:b/>
          <w:szCs w:val="22"/>
        </w:rPr>
        <w:t>Лицензиат:</w:t>
      </w:r>
      <w:bookmarkEnd w:id="43"/>
    </w:p>
    <w:tbl>
      <w:tblPr>
        <w:tblW w:w="9923" w:type="dxa"/>
        <w:tblInd w:w="534" w:type="dxa"/>
        <w:tblLook w:val="04A0" w:firstRow="1" w:lastRow="0" w:firstColumn="1" w:lastColumn="0" w:noHBand="0" w:noVBand="1"/>
      </w:tblPr>
      <w:tblGrid>
        <w:gridCol w:w="3652"/>
        <w:gridCol w:w="6271"/>
      </w:tblGrid>
      <w:tr w:rsidR="00931DB6" w14:paraId="26168F6B" w14:textId="77777777" w:rsidTr="0070241A">
        <w:tc>
          <w:tcPr>
            <w:tcW w:w="3652" w:type="dxa"/>
            <w:shd w:val="clear" w:color="auto" w:fill="auto"/>
          </w:tcPr>
          <w:p w14:paraId="24797DF2" w14:textId="77777777" w:rsidR="00931DB6" w:rsidRPr="0070241A" w:rsidRDefault="00931DB6" w:rsidP="0070241A">
            <w:pPr>
              <w:pStyle w:val="24"/>
              <w:shd w:val="clear" w:color="auto" w:fill="auto"/>
              <w:spacing w:line="240" w:lineRule="auto"/>
              <w:rPr>
                <w:sz w:val="22"/>
                <w:szCs w:val="22"/>
              </w:rPr>
            </w:pPr>
            <w:r w:rsidRPr="0070241A">
              <w:rPr>
                <w:sz w:val="22"/>
                <w:szCs w:val="22"/>
              </w:rPr>
              <w:t>Наименование организации</w:t>
            </w:r>
          </w:p>
          <w:p w14:paraId="63E16CE7" w14:textId="77777777" w:rsidR="00931DB6" w:rsidRPr="0070241A" w:rsidRDefault="00931DB6" w:rsidP="0070241A">
            <w:pPr>
              <w:pStyle w:val="24"/>
              <w:shd w:val="clear" w:color="auto" w:fill="auto"/>
              <w:spacing w:line="240" w:lineRule="auto"/>
              <w:rPr>
                <w:sz w:val="22"/>
                <w:szCs w:val="22"/>
              </w:rPr>
            </w:pPr>
            <w:r w:rsidRPr="0070241A">
              <w:rPr>
                <w:sz w:val="22"/>
                <w:szCs w:val="22"/>
              </w:rPr>
              <w:t>(в соответствии с учредительными</w:t>
            </w:r>
          </w:p>
          <w:p w14:paraId="5A1BB867" w14:textId="77777777" w:rsidR="00931DB6" w:rsidRDefault="00931DB6" w:rsidP="0070241A">
            <w:pPr>
              <w:spacing w:before="0"/>
            </w:pPr>
            <w:r w:rsidRPr="0070241A">
              <w:rPr>
                <w:szCs w:val="22"/>
              </w:rPr>
              <w:t>документами)</w:t>
            </w:r>
          </w:p>
        </w:tc>
        <w:tc>
          <w:tcPr>
            <w:tcW w:w="6271" w:type="dxa"/>
            <w:shd w:val="clear" w:color="auto" w:fill="auto"/>
          </w:tcPr>
          <w:p w14:paraId="747E2321" w14:textId="77777777" w:rsidR="00931DB6" w:rsidRDefault="00931DB6" w:rsidP="0070241A">
            <w:pPr>
              <w:spacing w:before="0"/>
            </w:pPr>
            <w:r w:rsidRPr="0070241A">
              <w:rPr>
                <w:szCs w:val="22"/>
              </w:rPr>
              <w:t>Государственная компания «Российские автомобильные дороги»</w:t>
            </w:r>
          </w:p>
        </w:tc>
      </w:tr>
      <w:tr w:rsidR="00931DB6" w14:paraId="48B2100B" w14:textId="77777777" w:rsidTr="0070241A">
        <w:tc>
          <w:tcPr>
            <w:tcW w:w="3652" w:type="dxa"/>
            <w:shd w:val="clear" w:color="auto" w:fill="auto"/>
          </w:tcPr>
          <w:p w14:paraId="4A88BB09" w14:textId="77777777" w:rsidR="00931DB6" w:rsidRDefault="00931DB6" w:rsidP="0070241A">
            <w:pPr>
              <w:spacing w:before="0"/>
              <w:ind w:left="34" w:hanging="34"/>
            </w:pPr>
            <w:r w:rsidRPr="0070241A">
              <w:rPr>
                <w:szCs w:val="22"/>
              </w:rPr>
              <w:t>Место нахождения (в соответствии с учредительными документами)</w:t>
            </w:r>
          </w:p>
        </w:tc>
        <w:tc>
          <w:tcPr>
            <w:tcW w:w="6271" w:type="dxa"/>
            <w:shd w:val="clear" w:color="auto" w:fill="auto"/>
          </w:tcPr>
          <w:p w14:paraId="7A7C26D3" w14:textId="77777777" w:rsidR="00003F30" w:rsidRPr="00003F30" w:rsidRDefault="00003F30" w:rsidP="00003F30">
            <w:pPr>
              <w:spacing w:before="0"/>
              <w:rPr>
                <w:szCs w:val="22"/>
              </w:rPr>
            </w:pPr>
            <w:r w:rsidRPr="00003F30">
              <w:rPr>
                <w:szCs w:val="22"/>
              </w:rPr>
              <w:t xml:space="preserve">127006, </w:t>
            </w:r>
          </w:p>
          <w:p w14:paraId="07EA75B3" w14:textId="77777777" w:rsidR="00931DB6" w:rsidRPr="003B413C" w:rsidRDefault="00003F30" w:rsidP="00003F30">
            <w:pPr>
              <w:spacing w:before="0"/>
            </w:pPr>
            <w:r w:rsidRPr="00003F30">
              <w:rPr>
                <w:szCs w:val="22"/>
              </w:rPr>
              <w:t>г. Москва, Страстной бульвар, дом 9</w:t>
            </w:r>
          </w:p>
        </w:tc>
      </w:tr>
      <w:tr w:rsidR="00931DB6" w14:paraId="56F41DF3" w14:textId="77777777" w:rsidTr="0070241A">
        <w:tc>
          <w:tcPr>
            <w:tcW w:w="3652" w:type="dxa"/>
            <w:shd w:val="clear" w:color="auto" w:fill="auto"/>
          </w:tcPr>
          <w:p w14:paraId="721E62CA" w14:textId="77777777" w:rsidR="00931DB6" w:rsidRDefault="00931DB6" w:rsidP="0070241A">
            <w:pPr>
              <w:spacing w:before="0"/>
            </w:pPr>
            <w:r w:rsidRPr="0070241A">
              <w:rPr>
                <w:szCs w:val="22"/>
              </w:rPr>
              <w:t>ИНН, КПП</w:t>
            </w:r>
          </w:p>
        </w:tc>
        <w:tc>
          <w:tcPr>
            <w:tcW w:w="6271" w:type="dxa"/>
            <w:shd w:val="clear" w:color="auto" w:fill="auto"/>
          </w:tcPr>
          <w:p w14:paraId="12C0D5B3" w14:textId="77777777" w:rsidR="00931DB6" w:rsidRPr="0070241A" w:rsidRDefault="00931DB6" w:rsidP="0070241A">
            <w:pPr>
              <w:pStyle w:val="24"/>
              <w:shd w:val="clear" w:color="auto" w:fill="auto"/>
              <w:spacing w:line="240" w:lineRule="auto"/>
              <w:rPr>
                <w:sz w:val="22"/>
                <w:szCs w:val="22"/>
              </w:rPr>
            </w:pPr>
            <w:r w:rsidRPr="0070241A">
              <w:rPr>
                <w:sz w:val="22"/>
                <w:szCs w:val="22"/>
              </w:rPr>
              <w:t>ИНН 7717151380</w:t>
            </w:r>
          </w:p>
          <w:p w14:paraId="0AD2E050" w14:textId="77777777" w:rsidR="00931DB6" w:rsidRDefault="00931DB6" w:rsidP="0070241A">
            <w:pPr>
              <w:pStyle w:val="24"/>
              <w:shd w:val="clear" w:color="auto" w:fill="auto"/>
              <w:spacing w:line="240" w:lineRule="auto"/>
            </w:pPr>
            <w:r w:rsidRPr="0070241A">
              <w:rPr>
                <w:sz w:val="22"/>
                <w:szCs w:val="22"/>
              </w:rPr>
              <w:t>КПП 770701001</w:t>
            </w:r>
          </w:p>
        </w:tc>
      </w:tr>
      <w:tr w:rsidR="00931DB6" w14:paraId="110D2BE5" w14:textId="77777777" w:rsidTr="0070241A">
        <w:tc>
          <w:tcPr>
            <w:tcW w:w="3652" w:type="dxa"/>
            <w:shd w:val="clear" w:color="auto" w:fill="auto"/>
          </w:tcPr>
          <w:p w14:paraId="6E2DD8A7" w14:textId="77777777" w:rsidR="00931DB6" w:rsidRDefault="00931DB6" w:rsidP="0070241A">
            <w:pPr>
              <w:spacing w:before="0"/>
            </w:pPr>
            <w:r w:rsidRPr="0070241A">
              <w:rPr>
                <w:szCs w:val="22"/>
              </w:rPr>
              <w:t>Банковские реквизиты:</w:t>
            </w:r>
          </w:p>
        </w:tc>
        <w:tc>
          <w:tcPr>
            <w:tcW w:w="6271" w:type="dxa"/>
            <w:shd w:val="clear" w:color="auto" w:fill="auto"/>
          </w:tcPr>
          <w:p w14:paraId="6FDD75A7" w14:textId="77777777" w:rsidR="005C7633" w:rsidRDefault="00931DB6" w:rsidP="0070241A">
            <w:pPr>
              <w:pStyle w:val="24"/>
              <w:shd w:val="clear" w:color="auto" w:fill="auto"/>
              <w:spacing w:line="240" w:lineRule="auto"/>
              <w:rPr>
                <w:sz w:val="22"/>
                <w:szCs w:val="22"/>
              </w:rPr>
            </w:pPr>
            <w:r w:rsidRPr="0070241A">
              <w:rPr>
                <w:sz w:val="22"/>
                <w:szCs w:val="22"/>
              </w:rPr>
              <w:t xml:space="preserve">Межрегиональное операционное УФК (Государственная компания «Российские автомобильные дороги» </w:t>
            </w:r>
          </w:p>
          <w:p w14:paraId="1DF77298" w14:textId="77777777" w:rsidR="00931DB6" w:rsidRPr="0070241A" w:rsidRDefault="00931DB6" w:rsidP="0070241A">
            <w:pPr>
              <w:pStyle w:val="24"/>
              <w:shd w:val="clear" w:color="auto" w:fill="auto"/>
              <w:spacing w:line="240" w:lineRule="auto"/>
              <w:rPr>
                <w:sz w:val="22"/>
                <w:szCs w:val="22"/>
              </w:rPr>
            </w:pPr>
            <w:r w:rsidRPr="0070241A">
              <w:rPr>
                <w:sz w:val="22"/>
                <w:szCs w:val="22"/>
              </w:rPr>
              <w:t>л/с 41956000230)</w:t>
            </w:r>
          </w:p>
          <w:p w14:paraId="38F3EC7D" w14:textId="77777777" w:rsidR="00931DB6" w:rsidRPr="0070241A" w:rsidRDefault="00931DB6" w:rsidP="0070241A">
            <w:pPr>
              <w:pStyle w:val="24"/>
              <w:shd w:val="clear" w:color="auto" w:fill="auto"/>
              <w:spacing w:line="240" w:lineRule="auto"/>
              <w:rPr>
                <w:sz w:val="22"/>
                <w:szCs w:val="22"/>
              </w:rPr>
            </w:pPr>
            <w:r w:rsidRPr="0070241A">
              <w:rPr>
                <w:sz w:val="22"/>
                <w:szCs w:val="22"/>
              </w:rPr>
              <w:t>р/с 40501810400001001901</w:t>
            </w:r>
          </w:p>
          <w:p w14:paraId="00C444E4" w14:textId="77777777" w:rsidR="00931DB6" w:rsidRPr="0070241A" w:rsidRDefault="00931DB6" w:rsidP="0070241A">
            <w:pPr>
              <w:pStyle w:val="24"/>
              <w:shd w:val="clear" w:color="auto" w:fill="auto"/>
              <w:spacing w:line="240" w:lineRule="auto"/>
              <w:rPr>
                <w:sz w:val="22"/>
                <w:szCs w:val="22"/>
              </w:rPr>
            </w:pPr>
            <w:r w:rsidRPr="0070241A">
              <w:rPr>
                <w:sz w:val="22"/>
                <w:szCs w:val="22"/>
              </w:rPr>
              <w:t>Операционный департамент Банка России</w:t>
            </w:r>
          </w:p>
          <w:p w14:paraId="04938B44" w14:textId="77777777" w:rsidR="00931DB6" w:rsidRDefault="00931DB6" w:rsidP="0070241A">
            <w:pPr>
              <w:spacing w:before="0"/>
              <w:rPr>
                <w:szCs w:val="22"/>
              </w:rPr>
            </w:pPr>
            <w:r w:rsidRPr="0070241A">
              <w:rPr>
                <w:szCs w:val="22"/>
              </w:rPr>
              <w:t>г. Москва 701</w:t>
            </w:r>
          </w:p>
          <w:p w14:paraId="2B52582B" w14:textId="77777777" w:rsidR="00CB1D70" w:rsidRDefault="00CB1D70" w:rsidP="0070241A">
            <w:pPr>
              <w:spacing w:before="0"/>
            </w:pPr>
            <w:r w:rsidRPr="00CB1D70">
              <w:t>БИК 044501002</w:t>
            </w:r>
          </w:p>
        </w:tc>
      </w:tr>
    </w:tbl>
    <w:p w14:paraId="4159A235" w14:textId="77777777" w:rsidR="001B6E86" w:rsidRPr="00C30078" w:rsidRDefault="001B6E86" w:rsidP="00C30078"/>
    <w:p w14:paraId="26B09B51" w14:textId="77777777" w:rsidR="002C222F" w:rsidRPr="002C222F" w:rsidRDefault="002C222F" w:rsidP="002C222F">
      <w:pPr>
        <w:pStyle w:val="2"/>
        <w:spacing w:before="0" w:after="0"/>
        <w:rPr>
          <w:b/>
          <w:szCs w:val="22"/>
        </w:rPr>
      </w:pPr>
      <w:bookmarkStart w:id="44" w:name="bookmark47"/>
      <w:r w:rsidRPr="002C222F">
        <w:rPr>
          <w:b/>
          <w:szCs w:val="22"/>
        </w:rPr>
        <w:t>Лицензиар:</w:t>
      </w:r>
      <w:bookmarkEnd w:id="44"/>
    </w:p>
    <w:tbl>
      <w:tblPr>
        <w:tblW w:w="9884" w:type="dxa"/>
        <w:tblInd w:w="294" w:type="dxa"/>
        <w:tblLayout w:type="fixed"/>
        <w:tblCellMar>
          <w:left w:w="10" w:type="dxa"/>
          <w:right w:w="10" w:type="dxa"/>
        </w:tblCellMar>
        <w:tblLook w:val="04A0" w:firstRow="1" w:lastRow="0" w:firstColumn="1" w:lastColumn="0" w:noHBand="0" w:noVBand="1"/>
      </w:tblPr>
      <w:tblGrid>
        <w:gridCol w:w="3928"/>
        <w:gridCol w:w="5956"/>
      </w:tblGrid>
      <w:tr w:rsidR="002C222F" w:rsidRPr="002C222F" w14:paraId="51A1BC9E" w14:textId="77777777" w:rsidTr="0029510C">
        <w:trPr>
          <w:trHeight w:hRule="exact" w:val="827"/>
        </w:trPr>
        <w:tc>
          <w:tcPr>
            <w:tcW w:w="3928" w:type="dxa"/>
            <w:shd w:val="clear" w:color="auto" w:fill="FFFFFF"/>
            <w:vAlign w:val="bottom"/>
          </w:tcPr>
          <w:p w14:paraId="60433C4E" w14:textId="77777777" w:rsidR="002C222F" w:rsidRPr="002C222F" w:rsidRDefault="002C222F" w:rsidP="00476A8F">
            <w:pPr>
              <w:pStyle w:val="24"/>
              <w:shd w:val="clear" w:color="auto" w:fill="auto"/>
              <w:spacing w:line="274" w:lineRule="exact"/>
              <w:ind w:left="160"/>
              <w:rPr>
                <w:sz w:val="22"/>
                <w:szCs w:val="22"/>
              </w:rPr>
            </w:pPr>
            <w:r w:rsidRPr="002C222F">
              <w:rPr>
                <w:sz w:val="22"/>
                <w:szCs w:val="22"/>
              </w:rPr>
              <w:t>Наименование организации</w:t>
            </w:r>
          </w:p>
          <w:p w14:paraId="0E6D59ED" w14:textId="77777777" w:rsidR="002C222F" w:rsidRPr="002C222F" w:rsidRDefault="002C222F" w:rsidP="00476A8F">
            <w:pPr>
              <w:pStyle w:val="24"/>
              <w:shd w:val="clear" w:color="auto" w:fill="auto"/>
              <w:spacing w:line="274" w:lineRule="exact"/>
              <w:ind w:left="160"/>
              <w:rPr>
                <w:sz w:val="22"/>
                <w:szCs w:val="22"/>
              </w:rPr>
            </w:pPr>
            <w:r w:rsidRPr="002C222F">
              <w:rPr>
                <w:sz w:val="22"/>
                <w:szCs w:val="22"/>
              </w:rPr>
              <w:t>(в соответствии с учредительными</w:t>
            </w:r>
          </w:p>
          <w:p w14:paraId="141F878E" w14:textId="77777777" w:rsidR="002C222F" w:rsidRPr="002C222F" w:rsidRDefault="002C222F" w:rsidP="00476A8F">
            <w:pPr>
              <w:pStyle w:val="24"/>
              <w:shd w:val="clear" w:color="auto" w:fill="auto"/>
              <w:spacing w:line="274" w:lineRule="exact"/>
              <w:ind w:left="160"/>
              <w:rPr>
                <w:sz w:val="22"/>
                <w:szCs w:val="22"/>
              </w:rPr>
            </w:pPr>
            <w:r w:rsidRPr="002C222F">
              <w:rPr>
                <w:sz w:val="22"/>
                <w:szCs w:val="22"/>
              </w:rPr>
              <w:t>документами)</w:t>
            </w:r>
          </w:p>
        </w:tc>
        <w:tc>
          <w:tcPr>
            <w:tcW w:w="5956" w:type="dxa"/>
            <w:shd w:val="clear" w:color="auto" w:fill="FFFFFF"/>
            <w:vAlign w:val="center"/>
          </w:tcPr>
          <w:p w14:paraId="18A01DBE" w14:textId="77777777" w:rsidR="002C222F" w:rsidRPr="007C5B39" w:rsidRDefault="00F413E2" w:rsidP="00476A8F">
            <w:pPr>
              <w:pStyle w:val="24"/>
              <w:shd w:val="clear" w:color="auto" w:fill="auto"/>
              <w:spacing w:line="274" w:lineRule="exact"/>
              <w:rPr>
                <w:sz w:val="22"/>
                <w:szCs w:val="22"/>
              </w:rPr>
            </w:pPr>
            <w:r w:rsidRPr="00C743D8">
              <w:rPr>
                <w:sz w:val="22"/>
                <w:szCs w:val="22"/>
              </w:rPr>
              <w:t>ЗАО «ЛАНИТ»</w:t>
            </w:r>
          </w:p>
        </w:tc>
      </w:tr>
      <w:tr w:rsidR="002C222F" w:rsidRPr="002C222F" w14:paraId="15F38A5E" w14:textId="77777777" w:rsidTr="0029510C">
        <w:trPr>
          <w:trHeight w:hRule="exact" w:val="553"/>
        </w:trPr>
        <w:tc>
          <w:tcPr>
            <w:tcW w:w="3928" w:type="dxa"/>
            <w:shd w:val="clear" w:color="auto" w:fill="FFFFFF"/>
            <w:vAlign w:val="bottom"/>
          </w:tcPr>
          <w:p w14:paraId="44CDD4E3" w14:textId="77777777" w:rsidR="002C222F" w:rsidRPr="002C222F" w:rsidRDefault="002C222F" w:rsidP="00476A8F">
            <w:pPr>
              <w:pStyle w:val="24"/>
              <w:shd w:val="clear" w:color="auto" w:fill="auto"/>
              <w:spacing w:line="274" w:lineRule="exact"/>
              <w:ind w:left="160"/>
              <w:rPr>
                <w:sz w:val="22"/>
                <w:szCs w:val="22"/>
              </w:rPr>
            </w:pPr>
            <w:r w:rsidRPr="002C222F">
              <w:rPr>
                <w:sz w:val="22"/>
                <w:szCs w:val="22"/>
              </w:rPr>
              <w:t>Место нахождения (в соответствии с учредительными документами)</w:t>
            </w:r>
          </w:p>
        </w:tc>
        <w:tc>
          <w:tcPr>
            <w:tcW w:w="5956" w:type="dxa"/>
            <w:shd w:val="clear" w:color="auto" w:fill="FFFFFF"/>
            <w:vAlign w:val="center"/>
          </w:tcPr>
          <w:p w14:paraId="276CD9FD" w14:textId="77777777" w:rsidR="002C222F" w:rsidRPr="007C5B39" w:rsidRDefault="00D45000" w:rsidP="00476A8F">
            <w:pPr>
              <w:pStyle w:val="24"/>
              <w:shd w:val="clear" w:color="auto" w:fill="auto"/>
              <w:rPr>
                <w:sz w:val="22"/>
                <w:szCs w:val="22"/>
              </w:rPr>
            </w:pPr>
            <w:r w:rsidRPr="006B0CA4">
              <w:rPr>
                <w:sz w:val="22"/>
                <w:szCs w:val="22"/>
              </w:rPr>
              <w:t xml:space="preserve">Россия, 105066, г. Москва, ул. </w:t>
            </w:r>
            <w:proofErr w:type="spellStart"/>
            <w:r w:rsidRPr="006B0CA4">
              <w:rPr>
                <w:sz w:val="22"/>
                <w:szCs w:val="22"/>
              </w:rPr>
              <w:t>Доброслободская</w:t>
            </w:r>
            <w:proofErr w:type="spellEnd"/>
            <w:r w:rsidRPr="006B0CA4">
              <w:rPr>
                <w:sz w:val="22"/>
                <w:szCs w:val="22"/>
              </w:rPr>
              <w:t>, 5, стр. 1.</w:t>
            </w:r>
          </w:p>
        </w:tc>
      </w:tr>
      <w:tr w:rsidR="002C222F" w:rsidRPr="002C222F" w14:paraId="0E07BC9B" w14:textId="77777777" w:rsidTr="0029510C">
        <w:trPr>
          <w:trHeight w:hRule="exact" w:val="827"/>
        </w:trPr>
        <w:tc>
          <w:tcPr>
            <w:tcW w:w="3928" w:type="dxa"/>
            <w:shd w:val="clear" w:color="auto" w:fill="FFFFFF"/>
            <w:vAlign w:val="center"/>
          </w:tcPr>
          <w:p w14:paraId="3B0FE841" w14:textId="77777777" w:rsidR="002C222F" w:rsidRPr="002C222F" w:rsidRDefault="002C222F" w:rsidP="00476A8F">
            <w:pPr>
              <w:pStyle w:val="24"/>
              <w:shd w:val="clear" w:color="auto" w:fill="auto"/>
              <w:spacing w:line="266" w:lineRule="exact"/>
              <w:ind w:left="160"/>
              <w:rPr>
                <w:sz w:val="22"/>
                <w:szCs w:val="22"/>
              </w:rPr>
            </w:pPr>
            <w:r w:rsidRPr="002C222F">
              <w:rPr>
                <w:sz w:val="22"/>
                <w:szCs w:val="22"/>
              </w:rPr>
              <w:t>ИНН, КПП, ОГРН</w:t>
            </w:r>
          </w:p>
        </w:tc>
        <w:tc>
          <w:tcPr>
            <w:tcW w:w="5956" w:type="dxa"/>
            <w:shd w:val="clear" w:color="auto" w:fill="FFFFFF"/>
            <w:vAlign w:val="bottom"/>
          </w:tcPr>
          <w:p w14:paraId="6C4DD09D" w14:textId="77777777" w:rsidR="002C222F" w:rsidRPr="00B924AE" w:rsidRDefault="00D45000" w:rsidP="00476A8F">
            <w:pPr>
              <w:pStyle w:val="24"/>
              <w:shd w:val="clear" w:color="auto" w:fill="auto"/>
              <w:spacing w:line="274" w:lineRule="exact"/>
              <w:rPr>
                <w:sz w:val="22"/>
                <w:szCs w:val="22"/>
                <w:lang w:val="en-US"/>
              </w:rPr>
            </w:pPr>
            <w:r w:rsidRPr="00B924AE">
              <w:rPr>
                <w:sz w:val="22"/>
                <w:szCs w:val="22"/>
                <w:lang w:val="en-US"/>
              </w:rPr>
              <w:t>7727004113/997750001/</w:t>
            </w:r>
            <w:r w:rsidR="00B924AE" w:rsidRPr="00B924AE">
              <w:rPr>
                <w:sz w:val="22"/>
                <w:szCs w:val="22"/>
                <w:lang w:val="en-US"/>
              </w:rPr>
              <w:t>1027739031572</w:t>
            </w:r>
          </w:p>
          <w:p w14:paraId="0049106C" w14:textId="77777777" w:rsidR="002C222F" w:rsidRPr="00B924AE" w:rsidRDefault="002C222F" w:rsidP="00476A8F">
            <w:pPr>
              <w:pStyle w:val="24"/>
              <w:shd w:val="clear" w:color="auto" w:fill="auto"/>
              <w:spacing w:line="274" w:lineRule="exact"/>
              <w:rPr>
                <w:sz w:val="22"/>
                <w:szCs w:val="22"/>
                <w:lang w:val="en-US"/>
              </w:rPr>
            </w:pPr>
          </w:p>
        </w:tc>
      </w:tr>
      <w:tr w:rsidR="002C222F" w:rsidRPr="002C222F" w14:paraId="3CFCA64E" w14:textId="77777777" w:rsidTr="0029510C">
        <w:trPr>
          <w:trHeight w:hRule="exact" w:val="1926"/>
        </w:trPr>
        <w:tc>
          <w:tcPr>
            <w:tcW w:w="3928" w:type="dxa"/>
            <w:shd w:val="clear" w:color="auto" w:fill="FFFFFF"/>
          </w:tcPr>
          <w:p w14:paraId="59DB30B8" w14:textId="77777777" w:rsidR="00AE6D82" w:rsidRDefault="00AE6D82" w:rsidP="00476A8F">
            <w:pPr>
              <w:pStyle w:val="24"/>
              <w:shd w:val="clear" w:color="auto" w:fill="auto"/>
              <w:spacing w:line="266" w:lineRule="exact"/>
              <w:ind w:left="160"/>
              <w:rPr>
                <w:sz w:val="22"/>
                <w:szCs w:val="22"/>
              </w:rPr>
            </w:pPr>
          </w:p>
          <w:p w14:paraId="48E8E3B5" w14:textId="77777777" w:rsidR="002C222F" w:rsidRPr="002C222F" w:rsidRDefault="002C222F" w:rsidP="00476A8F">
            <w:pPr>
              <w:pStyle w:val="24"/>
              <w:shd w:val="clear" w:color="auto" w:fill="auto"/>
              <w:spacing w:line="266" w:lineRule="exact"/>
              <w:ind w:left="160"/>
              <w:rPr>
                <w:sz w:val="22"/>
                <w:szCs w:val="22"/>
              </w:rPr>
            </w:pPr>
            <w:r w:rsidRPr="002C222F">
              <w:rPr>
                <w:sz w:val="22"/>
                <w:szCs w:val="22"/>
              </w:rPr>
              <w:t>Банковские реквизиты:</w:t>
            </w:r>
          </w:p>
        </w:tc>
        <w:tc>
          <w:tcPr>
            <w:tcW w:w="5956" w:type="dxa"/>
            <w:shd w:val="clear" w:color="auto" w:fill="FFFFFF"/>
          </w:tcPr>
          <w:p w14:paraId="29747324" w14:textId="77777777" w:rsidR="005C7633" w:rsidRPr="003B413C" w:rsidRDefault="00B924AE" w:rsidP="00B924AE">
            <w:pPr>
              <w:pStyle w:val="24"/>
              <w:shd w:val="clear" w:color="auto" w:fill="auto"/>
              <w:spacing w:line="274" w:lineRule="exact"/>
              <w:rPr>
                <w:sz w:val="22"/>
                <w:szCs w:val="22"/>
              </w:rPr>
            </w:pPr>
            <w:r w:rsidRPr="003B413C">
              <w:rPr>
                <w:sz w:val="22"/>
                <w:szCs w:val="22"/>
              </w:rPr>
              <w:t>Р/С № 40702810509000070469 в АО «</w:t>
            </w:r>
            <w:proofErr w:type="spellStart"/>
            <w:r w:rsidRPr="003B413C">
              <w:rPr>
                <w:sz w:val="22"/>
                <w:szCs w:val="22"/>
              </w:rPr>
              <w:t>Нордеа</w:t>
            </w:r>
            <w:proofErr w:type="spellEnd"/>
            <w:r w:rsidRPr="003B413C">
              <w:rPr>
                <w:sz w:val="22"/>
                <w:szCs w:val="22"/>
              </w:rPr>
              <w:t xml:space="preserve"> Банк»,</w:t>
            </w:r>
          </w:p>
          <w:p w14:paraId="7372047E" w14:textId="77777777" w:rsidR="00B924AE" w:rsidRPr="003B413C" w:rsidRDefault="00B924AE" w:rsidP="00B924AE">
            <w:pPr>
              <w:pStyle w:val="24"/>
              <w:shd w:val="clear" w:color="auto" w:fill="auto"/>
              <w:spacing w:line="274" w:lineRule="exact"/>
              <w:rPr>
                <w:sz w:val="22"/>
                <w:szCs w:val="22"/>
              </w:rPr>
            </w:pPr>
            <w:r w:rsidRPr="003B413C">
              <w:rPr>
                <w:sz w:val="22"/>
                <w:szCs w:val="22"/>
              </w:rPr>
              <w:t>г. Москва</w:t>
            </w:r>
          </w:p>
          <w:p w14:paraId="78233C7F" w14:textId="77777777" w:rsidR="00B924AE" w:rsidRPr="003B413C" w:rsidRDefault="00B924AE" w:rsidP="00B924AE">
            <w:pPr>
              <w:pStyle w:val="24"/>
              <w:shd w:val="clear" w:color="auto" w:fill="auto"/>
              <w:spacing w:line="274" w:lineRule="exact"/>
              <w:rPr>
                <w:sz w:val="22"/>
                <w:szCs w:val="22"/>
              </w:rPr>
            </w:pPr>
            <w:r w:rsidRPr="003B413C">
              <w:rPr>
                <w:sz w:val="22"/>
                <w:szCs w:val="22"/>
              </w:rPr>
              <w:t>К/С № 30101810145250000990 в ГУ Банка России по ЦФО</w:t>
            </w:r>
          </w:p>
          <w:p w14:paraId="7AD4D589" w14:textId="77777777" w:rsidR="00AE6D82" w:rsidRPr="00B924AE" w:rsidRDefault="00B924AE" w:rsidP="00B924AE">
            <w:pPr>
              <w:pStyle w:val="24"/>
              <w:shd w:val="clear" w:color="auto" w:fill="auto"/>
              <w:spacing w:line="274" w:lineRule="exact"/>
              <w:rPr>
                <w:sz w:val="22"/>
                <w:szCs w:val="22"/>
                <w:lang w:val="en-US"/>
              </w:rPr>
            </w:pPr>
            <w:r w:rsidRPr="00B924AE">
              <w:rPr>
                <w:sz w:val="22"/>
                <w:szCs w:val="22"/>
                <w:lang w:val="en-US"/>
              </w:rPr>
              <w:t>БИК 044525990</w:t>
            </w:r>
          </w:p>
          <w:p w14:paraId="5210DD48" w14:textId="77777777" w:rsidR="00AE6D82" w:rsidRPr="00B924AE" w:rsidRDefault="00AE6D82" w:rsidP="00B924AE">
            <w:pPr>
              <w:pStyle w:val="24"/>
              <w:shd w:val="clear" w:color="auto" w:fill="auto"/>
              <w:spacing w:line="274" w:lineRule="exact"/>
              <w:rPr>
                <w:sz w:val="22"/>
                <w:szCs w:val="22"/>
                <w:lang w:val="en-US"/>
              </w:rPr>
            </w:pPr>
          </w:p>
          <w:p w14:paraId="6C05FE60" w14:textId="77777777" w:rsidR="00AE6D82" w:rsidRPr="00B924AE" w:rsidRDefault="00AE6D82" w:rsidP="00B924AE">
            <w:pPr>
              <w:pStyle w:val="24"/>
              <w:shd w:val="clear" w:color="auto" w:fill="auto"/>
              <w:spacing w:line="274" w:lineRule="exact"/>
              <w:rPr>
                <w:sz w:val="22"/>
                <w:szCs w:val="22"/>
                <w:lang w:val="en-US"/>
              </w:rPr>
            </w:pPr>
          </w:p>
        </w:tc>
      </w:tr>
    </w:tbl>
    <w:p w14:paraId="4384DADF" w14:textId="77777777" w:rsidR="00AE6D82" w:rsidRDefault="00AE6D82" w:rsidP="0034028D">
      <w:pPr>
        <w:spacing w:before="0"/>
        <w:rPr>
          <w:szCs w:val="22"/>
        </w:rPr>
      </w:pPr>
    </w:p>
    <w:tbl>
      <w:tblPr>
        <w:tblpPr w:leftFromText="180" w:rightFromText="180" w:vertAnchor="text" w:horzAnchor="margin" w:tblpY="265"/>
        <w:tblW w:w="9639" w:type="dxa"/>
        <w:tblLayout w:type="fixed"/>
        <w:tblCellMar>
          <w:left w:w="70" w:type="dxa"/>
          <w:right w:w="70" w:type="dxa"/>
        </w:tblCellMar>
        <w:tblLook w:val="0000" w:firstRow="0" w:lastRow="0" w:firstColumn="0" w:lastColumn="0" w:noHBand="0" w:noVBand="0"/>
      </w:tblPr>
      <w:tblGrid>
        <w:gridCol w:w="4394"/>
        <w:gridCol w:w="851"/>
        <w:gridCol w:w="4394"/>
      </w:tblGrid>
      <w:tr w:rsidR="0081163F" w:rsidRPr="0081163F" w14:paraId="75812FB8" w14:textId="77777777" w:rsidTr="0070241A">
        <w:trPr>
          <w:cantSplit/>
          <w:trHeight w:val="268"/>
        </w:trPr>
        <w:tc>
          <w:tcPr>
            <w:tcW w:w="4394" w:type="dxa"/>
          </w:tcPr>
          <w:p w14:paraId="5ACD835D" w14:textId="77777777" w:rsidR="0081163F" w:rsidRPr="0081163F" w:rsidRDefault="0081163F" w:rsidP="0070241A">
            <w:pPr>
              <w:keepNext/>
              <w:suppressAutoHyphens/>
              <w:spacing w:before="0"/>
              <w:rPr>
                <w:b/>
                <w:szCs w:val="22"/>
              </w:rPr>
            </w:pPr>
            <w:r w:rsidRPr="0081163F">
              <w:rPr>
                <w:b/>
                <w:szCs w:val="22"/>
              </w:rPr>
              <w:t>ЛИЦЕНЗИАТ</w:t>
            </w:r>
          </w:p>
        </w:tc>
        <w:tc>
          <w:tcPr>
            <w:tcW w:w="851" w:type="dxa"/>
          </w:tcPr>
          <w:p w14:paraId="19356546" w14:textId="77777777" w:rsidR="0081163F" w:rsidRPr="0081163F" w:rsidRDefault="0081163F" w:rsidP="0070241A">
            <w:pPr>
              <w:spacing w:before="0"/>
              <w:rPr>
                <w:b/>
                <w:szCs w:val="22"/>
              </w:rPr>
            </w:pPr>
          </w:p>
        </w:tc>
        <w:tc>
          <w:tcPr>
            <w:tcW w:w="4394" w:type="dxa"/>
          </w:tcPr>
          <w:p w14:paraId="307AE3C8" w14:textId="77777777" w:rsidR="0081163F" w:rsidRPr="0081163F" w:rsidRDefault="0081163F" w:rsidP="0070241A">
            <w:pPr>
              <w:keepNext/>
              <w:suppressAutoHyphens/>
              <w:spacing w:before="0"/>
              <w:rPr>
                <w:b/>
                <w:szCs w:val="22"/>
              </w:rPr>
            </w:pPr>
            <w:r w:rsidRPr="0081163F">
              <w:rPr>
                <w:b/>
                <w:szCs w:val="22"/>
              </w:rPr>
              <w:t>ЛИЦЕНЗИАР</w:t>
            </w:r>
          </w:p>
        </w:tc>
      </w:tr>
      <w:tr w:rsidR="0081163F" w:rsidRPr="0081163F" w14:paraId="2AE4F419" w14:textId="77777777" w:rsidTr="0070241A">
        <w:trPr>
          <w:cantSplit/>
          <w:trHeight w:val="1718"/>
        </w:trPr>
        <w:tc>
          <w:tcPr>
            <w:tcW w:w="4394" w:type="dxa"/>
          </w:tcPr>
          <w:p w14:paraId="78108B4B" w14:textId="77777777" w:rsidR="0081163F" w:rsidRPr="0081163F" w:rsidRDefault="0081163F" w:rsidP="0070241A">
            <w:pPr>
              <w:pStyle w:val="CellBody"/>
              <w:keepNext/>
              <w:suppressAutoHyphens/>
              <w:spacing w:before="0"/>
              <w:rPr>
                <w:sz w:val="22"/>
                <w:szCs w:val="22"/>
              </w:rPr>
            </w:pPr>
            <w:r w:rsidRPr="0081163F">
              <w:rPr>
                <w:color w:val="000000"/>
                <w:sz w:val="22"/>
                <w:szCs w:val="22"/>
              </w:rPr>
              <w:t>Директор департамента информационных технологий и интеллектуальных транспортных систем</w:t>
            </w:r>
            <w:r w:rsidRPr="0081163F">
              <w:rPr>
                <w:sz w:val="22"/>
                <w:szCs w:val="22"/>
              </w:rPr>
              <w:br/>
            </w:r>
          </w:p>
          <w:p w14:paraId="2DBCBA5A" w14:textId="77777777" w:rsidR="0081163F" w:rsidRPr="0081163F" w:rsidRDefault="0081163F" w:rsidP="0070241A">
            <w:pPr>
              <w:pStyle w:val="CellBody"/>
              <w:keepNext/>
              <w:suppressAutoHyphens/>
              <w:spacing w:before="0"/>
              <w:rPr>
                <w:sz w:val="22"/>
                <w:szCs w:val="22"/>
              </w:rPr>
            </w:pPr>
          </w:p>
          <w:p w14:paraId="3C45DD25" w14:textId="77777777" w:rsidR="0081163F" w:rsidRPr="0081163F" w:rsidRDefault="004E624E" w:rsidP="0070241A">
            <w:pPr>
              <w:pStyle w:val="CellBody"/>
              <w:keepNext/>
              <w:suppressAutoHyphens/>
              <w:spacing w:before="0"/>
              <w:rPr>
                <w:sz w:val="22"/>
                <w:szCs w:val="22"/>
              </w:rPr>
            </w:pPr>
            <w:r>
              <w:rPr>
                <w:sz w:val="22"/>
                <w:szCs w:val="22"/>
              </w:rPr>
              <w:t>________________________/</w:t>
            </w:r>
            <w:r w:rsidR="009F5401">
              <w:rPr>
                <w:sz w:val="22"/>
                <w:szCs w:val="22"/>
              </w:rPr>
              <w:t>И.В.</w:t>
            </w:r>
            <w:r w:rsidR="0081163F" w:rsidRPr="0081163F">
              <w:rPr>
                <w:sz w:val="22"/>
                <w:szCs w:val="22"/>
              </w:rPr>
              <w:t xml:space="preserve"> </w:t>
            </w:r>
            <w:r w:rsidR="009F5401">
              <w:rPr>
                <w:sz w:val="22"/>
                <w:szCs w:val="22"/>
              </w:rPr>
              <w:t>Антропов</w:t>
            </w:r>
            <w:r>
              <w:rPr>
                <w:sz w:val="22"/>
                <w:szCs w:val="22"/>
              </w:rPr>
              <w:t>/</w:t>
            </w:r>
          </w:p>
          <w:p w14:paraId="5F41B519" w14:textId="77777777" w:rsidR="0081163F" w:rsidRPr="0081163F" w:rsidRDefault="0081163F" w:rsidP="0070241A">
            <w:pPr>
              <w:pStyle w:val="CellBody"/>
              <w:keepNext/>
              <w:suppressAutoHyphens/>
              <w:spacing w:before="0"/>
              <w:rPr>
                <w:b/>
                <w:color w:val="FF0000"/>
                <w:sz w:val="22"/>
                <w:szCs w:val="22"/>
              </w:rPr>
            </w:pPr>
            <w:r w:rsidRPr="0081163F">
              <w:rPr>
                <w:sz w:val="22"/>
                <w:szCs w:val="22"/>
              </w:rPr>
              <w:t>М.П.</w:t>
            </w:r>
          </w:p>
        </w:tc>
        <w:tc>
          <w:tcPr>
            <w:tcW w:w="851" w:type="dxa"/>
          </w:tcPr>
          <w:p w14:paraId="76CD660E" w14:textId="77777777" w:rsidR="0081163F" w:rsidRPr="0081163F" w:rsidRDefault="0081163F" w:rsidP="0070241A">
            <w:pPr>
              <w:spacing w:before="0"/>
              <w:rPr>
                <w:b/>
                <w:szCs w:val="22"/>
              </w:rPr>
            </w:pPr>
          </w:p>
        </w:tc>
        <w:tc>
          <w:tcPr>
            <w:tcW w:w="4394" w:type="dxa"/>
          </w:tcPr>
          <w:p w14:paraId="40D12F75" w14:textId="77777777" w:rsidR="00B924AE" w:rsidRPr="00B924AE" w:rsidRDefault="00B924AE" w:rsidP="00B924AE">
            <w:pPr>
              <w:pStyle w:val="CellBody"/>
              <w:keepNext/>
              <w:suppressAutoHyphens/>
              <w:spacing w:before="0"/>
              <w:rPr>
                <w:color w:val="000000"/>
                <w:sz w:val="22"/>
                <w:szCs w:val="22"/>
              </w:rPr>
            </w:pPr>
            <w:r w:rsidRPr="00B924AE">
              <w:rPr>
                <w:color w:val="000000"/>
                <w:sz w:val="22"/>
                <w:szCs w:val="22"/>
              </w:rPr>
              <w:t xml:space="preserve">Исполнительный директор </w:t>
            </w:r>
          </w:p>
          <w:p w14:paraId="34166576" w14:textId="77777777" w:rsidR="00B924AE" w:rsidRPr="00B924AE" w:rsidRDefault="00B924AE" w:rsidP="00B924AE">
            <w:pPr>
              <w:pStyle w:val="CellBody"/>
              <w:keepNext/>
              <w:suppressAutoHyphens/>
              <w:spacing w:before="0"/>
              <w:rPr>
                <w:color w:val="000000"/>
                <w:sz w:val="22"/>
                <w:szCs w:val="22"/>
              </w:rPr>
            </w:pPr>
            <w:r w:rsidRPr="00B924AE">
              <w:rPr>
                <w:color w:val="000000"/>
                <w:sz w:val="22"/>
                <w:szCs w:val="22"/>
              </w:rPr>
              <w:t>ЗАО «ЛАНИТ»</w:t>
            </w:r>
          </w:p>
          <w:p w14:paraId="5A3F1E0E" w14:textId="77777777" w:rsidR="00B924AE" w:rsidRPr="00B924AE" w:rsidRDefault="00B924AE" w:rsidP="00B924AE">
            <w:pPr>
              <w:pStyle w:val="CellBody"/>
              <w:keepNext/>
              <w:suppressAutoHyphens/>
              <w:spacing w:before="0"/>
              <w:rPr>
                <w:color w:val="000000"/>
                <w:sz w:val="22"/>
                <w:szCs w:val="22"/>
              </w:rPr>
            </w:pPr>
          </w:p>
          <w:p w14:paraId="4270F626" w14:textId="77777777" w:rsidR="00B924AE" w:rsidRDefault="00B924AE" w:rsidP="00B924AE">
            <w:pPr>
              <w:pStyle w:val="CellBody"/>
              <w:keepNext/>
              <w:suppressAutoHyphens/>
              <w:spacing w:before="0"/>
              <w:rPr>
                <w:color w:val="000000"/>
                <w:sz w:val="22"/>
                <w:szCs w:val="22"/>
              </w:rPr>
            </w:pPr>
          </w:p>
          <w:p w14:paraId="029FDB56" w14:textId="77777777" w:rsidR="00B924AE" w:rsidRPr="00B924AE" w:rsidRDefault="00B924AE" w:rsidP="00B924AE">
            <w:pPr>
              <w:pStyle w:val="CellBody"/>
              <w:keepNext/>
              <w:suppressAutoHyphens/>
              <w:spacing w:before="0"/>
              <w:rPr>
                <w:color w:val="000000"/>
                <w:sz w:val="22"/>
                <w:szCs w:val="22"/>
              </w:rPr>
            </w:pPr>
          </w:p>
          <w:p w14:paraId="49AE2950" w14:textId="77777777" w:rsidR="0081163F" w:rsidRPr="00B924AE" w:rsidRDefault="00B924AE" w:rsidP="00B924AE">
            <w:pPr>
              <w:pStyle w:val="CellBody"/>
              <w:keepNext/>
              <w:suppressAutoHyphens/>
              <w:spacing w:before="0"/>
              <w:rPr>
                <w:color w:val="000000"/>
                <w:sz w:val="22"/>
                <w:szCs w:val="22"/>
              </w:rPr>
            </w:pPr>
            <w:r w:rsidRPr="00B924AE">
              <w:rPr>
                <w:color w:val="000000"/>
                <w:sz w:val="22"/>
                <w:szCs w:val="22"/>
              </w:rPr>
              <w:t>_________________ /В.Ю. Грибов/</w:t>
            </w:r>
          </w:p>
          <w:p w14:paraId="3973CF50" w14:textId="77777777" w:rsidR="0081163F" w:rsidRPr="0081163F" w:rsidRDefault="0081163F" w:rsidP="00B924AE">
            <w:pPr>
              <w:pStyle w:val="CellBody"/>
              <w:keepNext/>
              <w:suppressAutoHyphens/>
              <w:spacing w:before="0"/>
              <w:rPr>
                <w:szCs w:val="22"/>
              </w:rPr>
            </w:pPr>
            <w:r w:rsidRPr="00B924AE">
              <w:rPr>
                <w:color w:val="000000"/>
                <w:sz w:val="22"/>
                <w:szCs w:val="22"/>
              </w:rPr>
              <w:t>М.П.</w:t>
            </w:r>
          </w:p>
        </w:tc>
      </w:tr>
    </w:tbl>
    <w:p w14:paraId="2C753A3A" w14:textId="77777777" w:rsidR="005D6F5A" w:rsidRPr="002767AB" w:rsidRDefault="005D6F5A" w:rsidP="002767AB">
      <w:pPr>
        <w:spacing w:before="0"/>
        <w:rPr>
          <w:sz w:val="24"/>
          <w:szCs w:val="24"/>
        </w:rPr>
      </w:pPr>
    </w:p>
    <w:p w14:paraId="28478010" w14:textId="77777777" w:rsidR="0034028D" w:rsidRPr="00C33265" w:rsidRDefault="002767AB" w:rsidP="0034028D">
      <w:pPr>
        <w:pStyle w:val="BodyText1"/>
        <w:spacing w:after="0"/>
        <w:jc w:val="right"/>
        <w:rPr>
          <w:rFonts w:ascii="Times New Roman" w:hAnsi="Times New Roman"/>
          <w:b/>
          <w:sz w:val="22"/>
          <w:szCs w:val="22"/>
        </w:rPr>
      </w:pPr>
      <w:r w:rsidRPr="002767AB">
        <w:rPr>
          <w:rFonts w:ascii="Times New Roman" w:hAnsi="Times New Roman"/>
          <w:b/>
          <w:szCs w:val="24"/>
        </w:rPr>
        <w:br w:type="page"/>
      </w:r>
      <w:r w:rsidR="0034028D" w:rsidRPr="00C33265">
        <w:rPr>
          <w:rFonts w:ascii="Times New Roman" w:hAnsi="Times New Roman"/>
          <w:b/>
          <w:sz w:val="22"/>
          <w:szCs w:val="22"/>
        </w:rPr>
        <w:lastRenderedPageBreak/>
        <w:t>Приложение 1</w:t>
      </w:r>
    </w:p>
    <w:p w14:paraId="5A08BA1B" w14:textId="77777777" w:rsidR="00CA7515" w:rsidRPr="00FE0A0C" w:rsidRDefault="00CA7515" w:rsidP="00CA7515">
      <w:pPr>
        <w:pStyle w:val="Heading3"/>
        <w:keepLines w:val="0"/>
        <w:suppressAutoHyphens/>
        <w:spacing w:before="0" w:after="0"/>
        <w:jc w:val="right"/>
        <w:rPr>
          <w:rFonts w:ascii="Calibri" w:hAnsi="Calibri"/>
          <w:szCs w:val="22"/>
        </w:rPr>
      </w:pPr>
      <w:r w:rsidRPr="004B551B">
        <w:rPr>
          <w:rFonts w:ascii="Times New Roman" w:hAnsi="Times New Roman"/>
          <w:szCs w:val="24"/>
        </w:rPr>
        <w:t xml:space="preserve">к Договору </w:t>
      </w:r>
      <w:r>
        <w:rPr>
          <w:rFonts w:ascii="Times New Roman" w:hAnsi="Times New Roman"/>
          <w:szCs w:val="22"/>
        </w:rPr>
        <w:t>№</w:t>
      </w:r>
      <w:r w:rsidRPr="00715278">
        <w:rPr>
          <w:rFonts w:ascii="Times New Roman" w:hAnsi="Times New Roman"/>
          <w:b w:val="0"/>
          <w:szCs w:val="22"/>
        </w:rPr>
        <w:t xml:space="preserve"> </w:t>
      </w:r>
      <w:r w:rsidRPr="00FE0A0C">
        <w:rPr>
          <w:rFonts w:ascii="Calibri" w:hAnsi="Calibri"/>
          <w:szCs w:val="22"/>
        </w:rPr>
        <w:t>___________________</w:t>
      </w:r>
    </w:p>
    <w:p w14:paraId="1BD884EA" w14:textId="77777777" w:rsidR="00CA7515" w:rsidRPr="00C33265" w:rsidRDefault="00CA7515" w:rsidP="00CA7515">
      <w:pPr>
        <w:pStyle w:val="a7"/>
        <w:spacing w:before="0"/>
        <w:jc w:val="right"/>
        <w:rPr>
          <w:sz w:val="22"/>
          <w:szCs w:val="22"/>
        </w:rPr>
      </w:pPr>
      <w:r w:rsidRPr="00C33265">
        <w:rPr>
          <w:sz w:val="22"/>
          <w:szCs w:val="22"/>
        </w:rPr>
        <w:t>от «</w:t>
      </w:r>
      <w:r w:rsidRPr="0034028D">
        <w:rPr>
          <w:sz w:val="22"/>
          <w:szCs w:val="22"/>
        </w:rPr>
        <w:t>__</w:t>
      </w:r>
      <w:r>
        <w:rPr>
          <w:sz w:val="22"/>
          <w:szCs w:val="22"/>
        </w:rPr>
        <w:t xml:space="preserve">» </w:t>
      </w:r>
      <w:r w:rsidRPr="0034028D">
        <w:rPr>
          <w:sz w:val="22"/>
          <w:szCs w:val="22"/>
        </w:rPr>
        <w:t>__________</w:t>
      </w:r>
      <w:r>
        <w:rPr>
          <w:sz w:val="22"/>
          <w:szCs w:val="22"/>
        </w:rPr>
        <w:t xml:space="preserve"> 2017 </w:t>
      </w:r>
      <w:r w:rsidRPr="00C33265">
        <w:rPr>
          <w:sz w:val="22"/>
          <w:szCs w:val="22"/>
        </w:rPr>
        <w:t>г.</w:t>
      </w:r>
    </w:p>
    <w:p w14:paraId="5C6FB616" w14:textId="77777777" w:rsidR="0034028D" w:rsidRPr="00C33265" w:rsidRDefault="0034028D" w:rsidP="0034028D">
      <w:pPr>
        <w:pStyle w:val="BodyText1"/>
        <w:spacing w:after="0"/>
        <w:jc w:val="right"/>
        <w:rPr>
          <w:rFonts w:ascii="Times New Roman" w:hAnsi="Times New Roman"/>
          <w:b/>
          <w:sz w:val="22"/>
          <w:szCs w:val="22"/>
        </w:rPr>
      </w:pPr>
    </w:p>
    <w:p w14:paraId="44A942DB" w14:textId="77777777" w:rsidR="0034028D" w:rsidRPr="00C33265" w:rsidRDefault="0034028D" w:rsidP="0034028D">
      <w:pPr>
        <w:pStyle w:val="BodyTable"/>
        <w:tabs>
          <w:tab w:val="clear" w:pos="9000"/>
          <w:tab w:val="clear" w:pos="9180"/>
        </w:tabs>
        <w:spacing w:before="120" w:after="120"/>
        <w:jc w:val="left"/>
        <w:rPr>
          <w:szCs w:val="22"/>
        </w:rPr>
      </w:pPr>
    </w:p>
    <w:p w14:paraId="2C76B5BC" w14:textId="77777777" w:rsidR="0034028D" w:rsidRPr="00C33265" w:rsidRDefault="0034028D" w:rsidP="0034028D">
      <w:pPr>
        <w:pStyle w:val="BodyTable"/>
        <w:tabs>
          <w:tab w:val="clear" w:pos="9000"/>
          <w:tab w:val="clear" w:pos="9180"/>
        </w:tabs>
        <w:spacing w:before="120" w:after="120"/>
        <w:jc w:val="left"/>
        <w:rPr>
          <w:szCs w:val="22"/>
        </w:rPr>
      </w:pPr>
    </w:p>
    <w:p w14:paraId="6126AF88" w14:textId="77777777" w:rsidR="0034028D" w:rsidRPr="00C33265" w:rsidRDefault="0034028D" w:rsidP="0034028D">
      <w:pPr>
        <w:pStyle w:val="BodyTable"/>
        <w:tabs>
          <w:tab w:val="clear" w:pos="9000"/>
          <w:tab w:val="clear" w:pos="9180"/>
        </w:tabs>
        <w:spacing w:before="120" w:after="120"/>
        <w:jc w:val="left"/>
        <w:rPr>
          <w:szCs w:val="22"/>
        </w:rPr>
      </w:pPr>
    </w:p>
    <w:p w14:paraId="2428E420" w14:textId="77777777" w:rsidR="0034028D" w:rsidRPr="00C33265" w:rsidRDefault="0034028D" w:rsidP="0034028D">
      <w:pPr>
        <w:pStyle w:val="BodyTable"/>
        <w:tabs>
          <w:tab w:val="clear" w:pos="9000"/>
          <w:tab w:val="clear" w:pos="9180"/>
        </w:tabs>
        <w:spacing w:before="120" w:after="120"/>
        <w:jc w:val="left"/>
        <w:rPr>
          <w:szCs w:val="22"/>
        </w:rPr>
      </w:pPr>
    </w:p>
    <w:p w14:paraId="4FC472CB" w14:textId="77777777" w:rsidR="0034028D" w:rsidRPr="0034028D" w:rsidRDefault="006E7F7F" w:rsidP="0034028D">
      <w:pPr>
        <w:pStyle w:val="BodyTable"/>
        <w:tabs>
          <w:tab w:val="clear" w:pos="9000"/>
          <w:tab w:val="clear" w:pos="9180"/>
        </w:tabs>
        <w:spacing w:before="120" w:after="120"/>
        <w:jc w:val="center"/>
        <w:rPr>
          <w:b/>
          <w:szCs w:val="22"/>
        </w:rPr>
      </w:pPr>
      <w:r>
        <w:rPr>
          <w:b/>
          <w:szCs w:val="22"/>
        </w:rPr>
        <w:t>СПЕЦИФИКАЦИЯ</w:t>
      </w:r>
    </w:p>
    <w:p w14:paraId="3E74C76A" w14:textId="77777777" w:rsidR="0034028D" w:rsidRPr="00C33265" w:rsidRDefault="0034028D" w:rsidP="0034028D">
      <w:pPr>
        <w:pStyle w:val="Heading3"/>
        <w:keepLines w:val="0"/>
        <w:suppressAutoHyphens/>
        <w:spacing w:before="0" w:after="120"/>
        <w:rPr>
          <w:rFonts w:ascii="Times New Roman" w:hAnsi="Times New Roman"/>
          <w:bCs/>
          <w:szCs w:val="22"/>
        </w:rPr>
      </w:pPr>
      <w:r w:rsidRPr="00C33265">
        <w:rPr>
          <w:rFonts w:ascii="Times New Roman" w:hAnsi="Times New Roman"/>
          <w:bCs/>
          <w:szCs w:val="22"/>
        </w:rPr>
        <w:t>передаваемых прав</w:t>
      </w:r>
      <w:r w:rsidR="00EB41DE">
        <w:rPr>
          <w:rFonts w:ascii="Times New Roman" w:hAnsi="Times New Roman"/>
          <w:bCs/>
          <w:szCs w:val="22"/>
        </w:rPr>
        <w:t xml:space="preserve"> на</w:t>
      </w:r>
      <w:r w:rsidRPr="00C33265">
        <w:rPr>
          <w:rFonts w:ascii="Times New Roman" w:hAnsi="Times New Roman"/>
          <w:bCs/>
          <w:szCs w:val="22"/>
        </w:rPr>
        <w:t xml:space="preserve"> </w:t>
      </w:r>
      <w:r w:rsidR="00EB41DE">
        <w:rPr>
          <w:rFonts w:ascii="Times New Roman" w:hAnsi="Times New Roman"/>
          <w:bCs/>
          <w:szCs w:val="22"/>
        </w:rPr>
        <w:t>ис</w:t>
      </w:r>
      <w:r w:rsidRPr="00C33265">
        <w:rPr>
          <w:rFonts w:ascii="Times New Roman" w:hAnsi="Times New Roman"/>
          <w:bCs/>
          <w:szCs w:val="22"/>
        </w:rPr>
        <w:t>пользовани</w:t>
      </w:r>
      <w:r w:rsidR="00EB41DE">
        <w:rPr>
          <w:rFonts w:ascii="Times New Roman" w:hAnsi="Times New Roman"/>
          <w:bCs/>
          <w:szCs w:val="22"/>
        </w:rPr>
        <w:t>е</w:t>
      </w:r>
      <w:r w:rsidRPr="00C33265">
        <w:rPr>
          <w:rFonts w:ascii="Times New Roman" w:hAnsi="Times New Roman"/>
          <w:bCs/>
          <w:szCs w:val="22"/>
        </w:rPr>
        <w:t xml:space="preserve"> </w:t>
      </w:r>
    </w:p>
    <w:p w14:paraId="2112F60A" w14:textId="77777777" w:rsidR="0034028D" w:rsidRPr="00C33265" w:rsidRDefault="0034028D" w:rsidP="0034028D">
      <w:pPr>
        <w:pStyle w:val="BodyTable"/>
        <w:tabs>
          <w:tab w:val="clear" w:pos="9000"/>
          <w:tab w:val="clear" w:pos="9180"/>
        </w:tabs>
        <w:spacing w:after="120"/>
        <w:rPr>
          <w:b/>
          <w:szCs w:val="22"/>
        </w:rPr>
      </w:pPr>
    </w:p>
    <w:tbl>
      <w:tblPr>
        <w:tblW w:w="98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54"/>
        <w:gridCol w:w="6095"/>
        <w:gridCol w:w="1276"/>
        <w:gridCol w:w="850"/>
        <w:gridCol w:w="1276"/>
      </w:tblGrid>
      <w:tr w:rsidR="0034028D" w:rsidRPr="00C33265" w14:paraId="2F60E436" w14:textId="77777777" w:rsidTr="0093204E">
        <w:trPr>
          <w:tblHeader/>
        </w:trPr>
        <w:tc>
          <w:tcPr>
            <w:tcW w:w="354" w:type="dxa"/>
            <w:shd w:val="pct20" w:color="auto" w:fill="auto"/>
          </w:tcPr>
          <w:p w14:paraId="6F75B0E0" w14:textId="77777777" w:rsidR="0034028D" w:rsidRPr="00C33265" w:rsidRDefault="0034028D" w:rsidP="0093204E">
            <w:pPr>
              <w:spacing w:before="60"/>
              <w:jc w:val="center"/>
              <w:rPr>
                <w:b/>
                <w:szCs w:val="22"/>
              </w:rPr>
            </w:pPr>
            <w:r w:rsidRPr="00C33265">
              <w:rPr>
                <w:b/>
                <w:szCs w:val="22"/>
                <w:lang w:val="en-US"/>
              </w:rPr>
              <w:t>N</w:t>
            </w:r>
          </w:p>
        </w:tc>
        <w:tc>
          <w:tcPr>
            <w:tcW w:w="6095" w:type="dxa"/>
            <w:shd w:val="pct20" w:color="auto" w:fill="auto"/>
          </w:tcPr>
          <w:p w14:paraId="110F7A03" w14:textId="77777777" w:rsidR="0034028D" w:rsidRPr="00C33265" w:rsidRDefault="0034028D" w:rsidP="0093204E">
            <w:pPr>
              <w:pStyle w:val="Heading3"/>
              <w:keepLines w:val="0"/>
              <w:spacing w:before="60" w:after="0"/>
              <w:rPr>
                <w:rFonts w:ascii="Times New Roman" w:hAnsi="Times New Roman"/>
                <w:szCs w:val="22"/>
              </w:rPr>
            </w:pPr>
            <w:r w:rsidRPr="00C33265">
              <w:rPr>
                <w:rFonts w:ascii="Times New Roman" w:hAnsi="Times New Roman"/>
                <w:szCs w:val="22"/>
              </w:rPr>
              <w:t xml:space="preserve">Наименование </w:t>
            </w:r>
          </w:p>
        </w:tc>
        <w:tc>
          <w:tcPr>
            <w:tcW w:w="1276" w:type="dxa"/>
            <w:shd w:val="pct20" w:color="auto" w:fill="auto"/>
          </w:tcPr>
          <w:p w14:paraId="19C889A7" w14:textId="77777777" w:rsidR="0034028D" w:rsidRPr="00C33265" w:rsidRDefault="0034028D" w:rsidP="0093204E">
            <w:pPr>
              <w:keepLines/>
              <w:spacing w:before="60"/>
              <w:jc w:val="center"/>
              <w:rPr>
                <w:b/>
                <w:szCs w:val="22"/>
              </w:rPr>
            </w:pPr>
            <w:r w:rsidRPr="00C33265">
              <w:rPr>
                <w:b/>
                <w:szCs w:val="22"/>
              </w:rPr>
              <w:t>Вознаграждение за ед. (руб.)</w:t>
            </w:r>
          </w:p>
        </w:tc>
        <w:tc>
          <w:tcPr>
            <w:tcW w:w="850" w:type="dxa"/>
            <w:shd w:val="pct20" w:color="auto" w:fill="auto"/>
          </w:tcPr>
          <w:p w14:paraId="3D5586DD" w14:textId="77777777" w:rsidR="0034028D" w:rsidRPr="00C33265" w:rsidRDefault="0034028D" w:rsidP="0093204E">
            <w:pPr>
              <w:keepLines/>
              <w:spacing w:before="60"/>
              <w:jc w:val="center"/>
              <w:rPr>
                <w:b/>
                <w:szCs w:val="22"/>
              </w:rPr>
            </w:pPr>
            <w:r w:rsidRPr="00C33265">
              <w:rPr>
                <w:b/>
                <w:szCs w:val="22"/>
              </w:rPr>
              <w:t>Кол-во</w:t>
            </w:r>
          </w:p>
        </w:tc>
        <w:tc>
          <w:tcPr>
            <w:tcW w:w="1276" w:type="dxa"/>
            <w:shd w:val="pct20" w:color="auto" w:fill="auto"/>
          </w:tcPr>
          <w:p w14:paraId="152392CC" w14:textId="77777777" w:rsidR="0034028D" w:rsidRPr="00C33265" w:rsidRDefault="0034028D" w:rsidP="0093204E">
            <w:pPr>
              <w:spacing w:before="60"/>
              <w:jc w:val="center"/>
              <w:rPr>
                <w:b/>
                <w:szCs w:val="22"/>
              </w:rPr>
            </w:pPr>
            <w:r w:rsidRPr="00C33265">
              <w:rPr>
                <w:b/>
                <w:szCs w:val="22"/>
              </w:rPr>
              <w:t>Общий размер вознаграждения</w:t>
            </w:r>
          </w:p>
          <w:p w14:paraId="10C34CAB" w14:textId="77777777" w:rsidR="0034028D" w:rsidRPr="00C33265" w:rsidRDefault="0034028D" w:rsidP="0093204E">
            <w:pPr>
              <w:keepLines/>
              <w:spacing w:before="60"/>
              <w:jc w:val="center"/>
              <w:rPr>
                <w:b/>
                <w:szCs w:val="22"/>
              </w:rPr>
            </w:pPr>
            <w:r w:rsidRPr="00C33265">
              <w:rPr>
                <w:b/>
                <w:szCs w:val="22"/>
              </w:rPr>
              <w:t>(руб.)</w:t>
            </w:r>
          </w:p>
        </w:tc>
      </w:tr>
      <w:tr w:rsidR="0034028D" w:rsidRPr="00C33265" w14:paraId="6121A6DC" w14:textId="77777777" w:rsidTr="0093204E">
        <w:tc>
          <w:tcPr>
            <w:tcW w:w="354" w:type="dxa"/>
          </w:tcPr>
          <w:p w14:paraId="331FA5EA" w14:textId="77777777" w:rsidR="0034028D" w:rsidRPr="00C33265" w:rsidRDefault="0034028D" w:rsidP="0093204E">
            <w:pPr>
              <w:numPr>
                <w:ilvl w:val="0"/>
                <w:numId w:val="3"/>
              </w:numPr>
              <w:spacing w:before="60"/>
              <w:jc w:val="left"/>
              <w:rPr>
                <w:szCs w:val="22"/>
              </w:rPr>
            </w:pPr>
          </w:p>
        </w:tc>
        <w:tc>
          <w:tcPr>
            <w:tcW w:w="6095" w:type="dxa"/>
          </w:tcPr>
          <w:p w14:paraId="602CC19F" w14:textId="77777777" w:rsidR="0034028D" w:rsidRPr="00C33265" w:rsidRDefault="00675875" w:rsidP="0093204E">
            <w:pPr>
              <w:pStyle w:val="BodyTable"/>
              <w:jc w:val="left"/>
              <w:rPr>
                <w:szCs w:val="22"/>
              </w:rPr>
            </w:pPr>
            <w:r w:rsidRPr="00C743D8">
              <w:rPr>
                <w:szCs w:val="22"/>
              </w:rPr>
              <w:t xml:space="preserve">Право </w:t>
            </w:r>
            <w:r>
              <w:rPr>
                <w:szCs w:val="22"/>
              </w:rPr>
              <w:t xml:space="preserve">на использование программы </w:t>
            </w:r>
            <w:proofErr w:type="spellStart"/>
            <w:r w:rsidRPr="00C743D8">
              <w:rPr>
                <w:szCs w:val="22"/>
              </w:rPr>
              <w:t>LanDocs</w:t>
            </w:r>
            <w:proofErr w:type="spellEnd"/>
            <w:r w:rsidRPr="00C743D8">
              <w:rPr>
                <w:szCs w:val="22"/>
              </w:rPr>
              <w:t>: ДЕЛОПРОИЗВОДСТВО  на 1 пользователя</w:t>
            </w:r>
          </w:p>
        </w:tc>
        <w:tc>
          <w:tcPr>
            <w:tcW w:w="1276" w:type="dxa"/>
          </w:tcPr>
          <w:p w14:paraId="300CD2C5" w14:textId="77777777" w:rsidR="0034028D" w:rsidRPr="000511C3" w:rsidRDefault="00BC011D" w:rsidP="0093204E">
            <w:pPr>
              <w:spacing w:before="60"/>
              <w:jc w:val="center"/>
              <w:rPr>
                <w:b/>
                <w:szCs w:val="22"/>
              </w:rPr>
            </w:pPr>
            <w:r>
              <w:rPr>
                <w:b/>
                <w:szCs w:val="22"/>
              </w:rPr>
              <w:t>6</w:t>
            </w:r>
            <w:r w:rsidR="007E5851">
              <w:rPr>
                <w:b/>
                <w:szCs w:val="22"/>
              </w:rPr>
              <w:t> 000,00</w:t>
            </w:r>
          </w:p>
        </w:tc>
        <w:tc>
          <w:tcPr>
            <w:tcW w:w="850" w:type="dxa"/>
          </w:tcPr>
          <w:p w14:paraId="76FE9985" w14:textId="77777777" w:rsidR="0034028D" w:rsidRPr="000511C3" w:rsidRDefault="006107E8" w:rsidP="0093204E">
            <w:pPr>
              <w:spacing w:before="60"/>
              <w:jc w:val="center"/>
              <w:rPr>
                <w:b/>
                <w:szCs w:val="22"/>
              </w:rPr>
            </w:pPr>
            <w:r>
              <w:rPr>
                <w:b/>
                <w:szCs w:val="22"/>
              </w:rPr>
              <w:t>65</w:t>
            </w:r>
          </w:p>
        </w:tc>
        <w:tc>
          <w:tcPr>
            <w:tcW w:w="1276" w:type="dxa"/>
          </w:tcPr>
          <w:p w14:paraId="205467DF" w14:textId="77777777" w:rsidR="0034028D" w:rsidRPr="00C33265" w:rsidRDefault="00BC011D" w:rsidP="006107E8">
            <w:pPr>
              <w:spacing w:before="60"/>
              <w:jc w:val="right"/>
              <w:rPr>
                <w:b/>
                <w:szCs w:val="22"/>
              </w:rPr>
            </w:pPr>
            <w:r>
              <w:rPr>
                <w:b/>
                <w:szCs w:val="22"/>
              </w:rPr>
              <w:t>3</w:t>
            </w:r>
            <w:r w:rsidR="006107E8">
              <w:rPr>
                <w:b/>
                <w:szCs w:val="22"/>
              </w:rPr>
              <w:t>90</w:t>
            </w:r>
            <w:r w:rsidR="007E5851">
              <w:rPr>
                <w:b/>
                <w:szCs w:val="22"/>
              </w:rPr>
              <w:t> 000,00</w:t>
            </w:r>
          </w:p>
        </w:tc>
      </w:tr>
      <w:tr w:rsidR="00675875" w:rsidRPr="00C33265" w14:paraId="698641FF" w14:textId="77777777" w:rsidTr="0093204E">
        <w:tc>
          <w:tcPr>
            <w:tcW w:w="354" w:type="dxa"/>
          </w:tcPr>
          <w:p w14:paraId="630B1F62" w14:textId="77777777" w:rsidR="00675875" w:rsidRPr="00C33265" w:rsidRDefault="00675875" w:rsidP="0093204E">
            <w:pPr>
              <w:numPr>
                <w:ilvl w:val="0"/>
                <w:numId w:val="3"/>
              </w:numPr>
              <w:spacing w:before="60"/>
              <w:jc w:val="left"/>
              <w:rPr>
                <w:szCs w:val="22"/>
              </w:rPr>
            </w:pPr>
          </w:p>
        </w:tc>
        <w:tc>
          <w:tcPr>
            <w:tcW w:w="6095" w:type="dxa"/>
          </w:tcPr>
          <w:p w14:paraId="3CBFEE29" w14:textId="77777777" w:rsidR="00675875" w:rsidRPr="00530DA8" w:rsidRDefault="00BC011D" w:rsidP="0093204E">
            <w:pPr>
              <w:pStyle w:val="BodyTable"/>
              <w:jc w:val="left"/>
            </w:pPr>
            <w:r w:rsidRPr="00C743D8">
              <w:rPr>
                <w:szCs w:val="22"/>
              </w:rPr>
              <w:t xml:space="preserve">Право </w:t>
            </w:r>
            <w:r>
              <w:rPr>
                <w:szCs w:val="22"/>
              </w:rPr>
              <w:t xml:space="preserve">на использование программы </w:t>
            </w:r>
            <w:proofErr w:type="spellStart"/>
            <w:r w:rsidRPr="00C743D8">
              <w:rPr>
                <w:szCs w:val="22"/>
              </w:rPr>
              <w:t>LanDocs</w:t>
            </w:r>
            <w:proofErr w:type="spellEnd"/>
            <w:r w:rsidRPr="00C743D8">
              <w:rPr>
                <w:szCs w:val="22"/>
              </w:rPr>
              <w:t>: ПОДСИСТЕМА БЕЗОПАСНОСТИ на 1 пользователя</w:t>
            </w:r>
          </w:p>
        </w:tc>
        <w:tc>
          <w:tcPr>
            <w:tcW w:w="1276" w:type="dxa"/>
          </w:tcPr>
          <w:p w14:paraId="2A206287" w14:textId="77777777" w:rsidR="00675875" w:rsidRDefault="00BC011D" w:rsidP="0093204E">
            <w:pPr>
              <w:spacing w:before="60"/>
              <w:jc w:val="center"/>
              <w:rPr>
                <w:b/>
                <w:szCs w:val="22"/>
              </w:rPr>
            </w:pPr>
            <w:r>
              <w:rPr>
                <w:b/>
                <w:szCs w:val="22"/>
              </w:rPr>
              <w:t>1 500,00</w:t>
            </w:r>
          </w:p>
        </w:tc>
        <w:tc>
          <w:tcPr>
            <w:tcW w:w="850" w:type="dxa"/>
          </w:tcPr>
          <w:p w14:paraId="3770A165" w14:textId="77777777" w:rsidR="00675875" w:rsidRDefault="006107E8" w:rsidP="0093204E">
            <w:pPr>
              <w:spacing w:before="60"/>
              <w:jc w:val="center"/>
              <w:rPr>
                <w:b/>
                <w:szCs w:val="22"/>
              </w:rPr>
            </w:pPr>
            <w:r>
              <w:rPr>
                <w:b/>
                <w:szCs w:val="22"/>
              </w:rPr>
              <w:t>65</w:t>
            </w:r>
          </w:p>
        </w:tc>
        <w:tc>
          <w:tcPr>
            <w:tcW w:w="1276" w:type="dxa"/>
          </w:tcPr>
          <w:p w14:paraId="76EC7D0D" w14:textId="77777777" w:rsidR="00675875" w:rsidRDefault="006107E8" w:rsidP="006107E8">
            <w:pPr>
              <w:spacing w:before="60"/>
              <w:jc w:val="right"/>
              <w:rPr>
                <w:b/>
                <w:szCs w:val="22"/>
              </w:rPr>
            </w:pPr>
            <w:r>
              <w:rPr>
                <w:b/>
                <w:szCs w:val="22"/>
              </w:rPr>
              <w:t>97</w:t>
            </w:r>
            <w:r w:rsidR="00BC011D">
              <w:rPr>
                <w:b/>
                <w:szCs w:val="22"/>
              </w:rPr>
              <w:t> </w:t>
            </w:r>
            <w:r>
              <w:rPr>
                <w:b/>
                <w:szCs w:val="22"/>
              </w:rPr>
              <w:t>5</w:t>
            </w:r>
            <w:r w:rsidR="00BC011D">
              <w:rPr>
                <w:b/>
                <w:szCs w:val="22"/>
              </w:rPr>
              <w:t>00,00</w:t>
            </w:r>
          </w:p>
        </w:tc>
      </w:tr>
      <w:tr w:rsidR="0034028D" w:rsidRPr="00C33265" w14:paraId="311E1FDB" w14:textId="77777777" w:rsidTr="0093204E">
        <w:tc>
          <w:tcPr>
            <w:tcW w:w="354" w:type="dxa"/>
          </w:tcPr>
          <w:p w14:paraId="5E9ED197" w14:textId="77777777" w:rsidR="0034028D" w:rsidRPr="00C33265" w:rsidRDefault="0034028D" w:rsidP="0093204E">
            <w:pPr>
              <w:spacing w:before="60"/>
              <w:rPr>
                <w:szCs w:val="22"/>
              </w:rPr>
            </w:pPr>
          </w:p>
        </w:tc>
        <w:tc>
          <w:tcPr>
            <w:tcW w:w="6095" w:type="dxa"/>
          </w:tcPr>
          <w:p w14:paraId="0DDB74A9" w14:textId="77777777" w:rsidR="0034028D" w:rsidRPr="00C33265" w:rsidRDefault="0034028D" w:rsidP="0093204E">
            <w:pPr>
              <w:pStyle w:val="BodyTable"/>
              <w:tabs>
                <w:tab w:val="clear" w:pos="9000"/>
                <w:tab w:val="clear" w:pos="9180"/>
              </w:tabs>
              <w:spacing w:before="60"/>
              <w:rPr>
                <w:szCs w:val="22"/>
              </w:rPr>
            </w:pPr>
            <w:r w:rsidRPr="00C33265">
              <w:rPr>
                <w:b/>
                <w:szCs w:val="22"/>
              </w:rPr>
              <w:t>ИТОГО:</w:t>
            </w:r>
          </w:p>
        </w:tc>
        <w:tc>
          <w:tcPr>
            <w:tcW w:w="1276" w:type="dxa"/>
          </w:tcPr>
          <w:p w14:paraId="371732F7" w14:textId="77777777" w:rsidR="0034028D" w:rsidRPr="00C33265" w:rsidRDefault="0034028D" w:rsidP="0093204E">
            <w:pPr>
              <w:spacing w:before="60"/>
              <w:jc w:val="right"/>
              <w:rPr>
                <w:b/>
                <w:szCs w:val="22"/>
              </w:rPr>
            </w:pPr>
          </w:p>
        </w:tc>
        <w:tc>
          <w:tcPr>
            <w:tcW w:w="850" w:type="dxa"/>
          </w:tcPr>
          <w:p w14:paraId="100AF0B8" w14:textId="77777777" w:rsidR="0034028D" w:rsidRPr="00C33265" w:rsidRDefault="0034028D" w:rsidP="0093204E">
            <w:pPr>
              <w:spacing w:before="60"/>
              <w:jc w:val="center"/>
              <w:rPr>
                <w:b/>
                <w:szCs w:val="22"/>
              </w:rPr>
            </w:pPr>
          </w:p>
        </w:tc>
        <w:tc>
          <w:tcPr>
            <w:tcW w:w="1276" w:type="dxa"/>
          </w:tcPr>
          <w:p w14:paraId="0EC18529" w14:textId="77777777" w:rsidR="0034028D" w:rsidRPr="00C33265" w:rsidRDefault="00BC011D" w:rsidP="006107E8">
            <w:pPr>
              <w:spacing w:before="60"/>
              <w:jc w:val="right"/>
              <w:rPr>
                <w:b/>
                <w:szCs w:val="22"/>
              </w:rPr>
            </w:pPr>
            <w:r>
              <w:rPr>
                <w:b/>
                <w:szCs w:val="22"/>
              </w:rPr>
              <w:t>4</w:t>
            </w:r>
            <w:r w:rsidR="006107E8">
              <w:rPr>
                <w:b/>
                <w:szCs w:val="22"/>
              </w:rPr>
              <w:t>87</w:t>
            </w:r>
            <w:r w:rsidR="007E5851">
              <w:rPr>
                <w:b/>
                <w:szCs w:val="22"/>
              </w:rPr>
              <w:t> </w:t>
            </w:r>
            <w:r w:rsidR="006107E8">
              <w:rPr>
                <w:b/>
                <w:szCs w:val="22"/>
              </w:rPr>
              <w:t>5</w:t>
            </w:r>
            <w:r w:rsidR="007E5851">
              <w:rPr>
                <w:b/>
                <w:szCs w:val="22"/>
              </w:rPr>
              <w:t>00,00</w:t>
            </w:r>
          </w:p>
        </w:tc>
      </w:tr>
    </w:tbl>
    <w:p w14:paraId="6BB8E39B" w14:textId="77777777" w:rsidR="0034028D" w:rsidRPr="00C33265" w:rsidRDefault="0034028D" w:rsidP="0034028D">
      <w:pPr>
        <w:pStyle w:val="BodyText1"/>
        <w:spacing w:after="0"/>
        <w:jc w:val="right"/>
        <w:rPr>
          <w:rFonts w:ascii="Times New Roman" w:hAnsi="Times New Roman"/>
          <w:b/>
          <w:sz w:val="22"/>
          <w:szCs w:val="22"/>
        </w:rPr>
      </w:pPr>
    </w:p>
    <w:p w14:paraId="2F00A35A" w14:textId="77777777" w:rsidR="0034028D" w:rsidRPr="00C33265" w:rsidRDefault="0034028D" w:rsidP="0034028D">
      <w:pPr>
        <w:pStyle w:val="BodyText1"/>
        <w:spacing w:after="0"/>
        <w:rPr>
          <w:rFonts w:ascii="Times New Roman" w:hAnsi="Times New Roman"/>
          <w:b/>
          <w:sz w:val="22"/>
          <w:szCs w:val="22"/>
        </w:rPr>
      </w:pPr>
      <w:r w:rsidRPr="00C33265">
        <w:rPr>
          <w:rFonts w:ascii="Times New Roman" w:hAnsi="Times New Roman"/>
          <w:b/>
          <w:sz w:val="22"/>
          <w:szCs w:val="22"/>
        </w:rPr>
        <w:t>НДС не облагается в соответствии с п. 2 ст.149 НК РФ, часть вторая.</w:t>
      </w:r>
    </w:p>
    <w:p w14:paraId="468778DB" w14:textId="77777777" w:rsidR="0034028D" w:rsidRPr="00C33265" w:rsidRDefault="0034028D" w:rsidP="0034028D">
      <w:pPr>
        <w:pStyle w:val="BodyText1"/>
        <w:spacing w:after="0"/>
        <w:jc w:val="right"/>
        <w:rPr>
          <w:rFonts w:ascii="Times New Roman" w:hAnsi="Times New Roman"/>
          <w:b/>
          <w:sz w:val="22"/>
          <w:szCs w:val="22"/>
        </w:rPr>
      </w:pPr>
    </w:p>
    <w:p w14:paraId="56343622" w14:textId="77777777" w:rsidR="0034028D" w:rsidRDefault="0034028D" w:rsidP="0034028D">
      <w:pPr>
        <w:pStyle w:val="BodyText1"/>
        <w:spacing w:after="0"/>
        <w:jc w:val="right"/>
        <w:rPr>
          <w:rFonts w:ascii="Times New Roman" w:hAnsi="Times New Roman"/>
          <w:b/>
          <w:sz w:val="22"/>
          <w:szCs w:val="22"/>
        </w:rPr>
      </w:pPr>
    </w:p>
    <w:tbl>
      <w:tblPr>
        <w:tblpPr w:leftFromText="180" w:rightFromText="180" w:vertAnchor="text" w:horzAnchor="margin" w:tblpY="265"/>
        <w:tblW w:w="9639" w:type="dxa"/>
        <w:tblLayout w:type="fixed"/>
        <w:tblCellMar>
          <w:left w:w="70" w:type="dxa"/>
          <w:right w:w="70" w:type="dxa"/>
        </w:tblCellMar>
        <w:tblLook w:val="0000" w:firstRow="0" w:lastRow="0" w:firstColumn="0" w:lastColumn="0" w:noHBand="0" w:noVBand="0"/>
      </w:tblPr>
      <w:tblGrid>
        <w:gridCol w:w="4394"/>
        <w:gridCol w:w="851"/>
        <w:gridCol w:w="4394"/>
      </w:tblGrid>
      <w:tr w:rsidR="004E624E" w:rsidRPr="0081163F" w14:paraId="22A876A9" w14:textId="77777777" w:rsidTr="00FE0A0C">
        <w:trPr>
          <w:cantSplit/>
          <w:trHeight w:val="268"/>
        </w:trPr>
        <w:tc>
          <w:tcPr>
            <w:tcW w:w="4394" w:type="dxa"/>
          </w:tcPr>
          <w:p w14:paraId="2C0DA89E" w14:textId="77777777" w:rsidR="004E624E" w:rsidRPr="0081163F" w:rsidRDefault="004E624E" w:rsidP="004E624E">
            <w:pPr>
              <w:keepNext/>
              <w:suppressAutoHyphens/>
              <w:spacing w:before="0"/>
              <w:rPr>
                <w:b/>
                <w:szCs w:val="22"/>
              </w:rPr>
            </w:pPr>
            <w:r w:rsidRPr="0081163F">
              <w:rPr>
                <w:b/>
                <w:szCs w:val="22"/>
              </w:rPr>
              <w:t>ЛИЦЕНЗИАТ</w:t>
            </w:r>
          </w:p>
        </w:tc>
        <w:tc>
          <w:tcPr>
            <w:tcW w:w="851" w:type="dxa"/>
          </w:tcPr>
          <w:p w14:paraId="230A8F51" w14:textId="77777777" w:rsidR="004E624E" w:rsidRPr="0081163F" w:rsidRDefault="004E624E" w:rsidP="004E624E">
            <w:pPr>
              <w:spacing w:before="0"/>
              <w:rPr>
                <w:b/>
                <w:szCs w:val="22"/>
              </w:rPr>
            </w:pPr>
          </w:p>
        </w:tc>
        <w:tc>
          <w:tcPr>
            <w:tcW w:w="4394" w:type="dxa"/>
          </w:tcPr>
          <w:p w14:paraId="6728C8B3" w14:textId="77777777" w:rsidR="004E624E" w:rsidRPr="0081163F" w:rsidRDefault="004E624E" w:rsidP="004E624E">
            <w:pPr>
              <w:keepNext/>
              <w:suppressAutoHyphens/>
              <w:spacing w:before="0"/>
              <w:rPr>
                <w:b/>
                <w:szCs w:val="22"/>
              </w:rPr>
            </w:pPr>
            <w:r w:rsidRPr="0081163F">
              <w:rPr>
                <w:b/>
                <w:szCs w:val="22"/>
              </w:rPr>
              <w:t>ЛИЦЕНЗИАР</w:t>
            </w:r>
          </w:p>
        </w:tc>
      </w:tr>
      <w:tr w:rsidR="004E624E" w:rsidRPr="0081163F" w14:paraId="7467D7ED" w14:textId="77777777" w:rsidTr="00FE0A0C">
        <w:trPr>
          <w:cantSplit/>
          <w:trHeight w:val="1718"/>
        </w:trPr>
        <w:tc>
          <w:tcPr>
            <w:tcW w:w="4394" w:type="dxa"/>
          </w:tcPr>
          <w:p w14:paraId="33DCFFFF" w14:textId="77777777" w:rsidR="004E624E" w:rsidRPr="0081163F" w:rsidRDefault="004E624E" w:rsidP="004E624E">
            <w:pPr>
              <w:pStyle w:val="CellBody"/>
              <w:keepNext/>
              <w:suppressAutoHyphens/>
              <w:spacing w:before="0"/>
              <w:rPr>
                <w:sz w:val="22"/>
                <w:szCs w:val="22"/>
              </w:rPr>
            </w:pPr>
            <w:r w:rsidRPr="0081163F">
              <w:rPr>
                <w:color w:val="000000"/>
                <w:sz w:val="22"/>
                <w:szCs w:val="22"/>
              </w:rPr>
              <w:t>Директор департамента информационных технологий и интеллектуальных транспортных систем</w:t>
            </w:r>
            <w:r w:rsidRPr="0081163F">
              <w:rPr>
                <w:sz w:val="22"/>
                <w:szCs w:val="22"/>
              </w:rPr>
              <w:br/>
            </w:r>
          </w:p>
          <w:p w14:paraId="4055A1DE" w14:textId="77777777" w:rsidR="004E624E" w:rsidRPr="0081163F" w:rsidRDefault="004E624E" w:rsidP="004E624E">
            <w:pPr>
              <w:pStyle w:val="CellBody"/>
              <w:keepNext/>
              <w:suppressAutoHyphens/>
              <w:spacing w:before="0"/>
              <w:rPr>
                <w:sz w:val="22"/>
                <w:szCs w:val="22"/>
              </w:rPr>
            </w:pPr>
          </w:p>
          <w:p w14:paraId="302F9F63" w14:textId="77777777" w:rsidR="004E624E" w:rsidRPr="0081163F" w:rsidRDefault="00AB6E2A" w:rsidP="004E624E">
            <w:pPr>
              <w:pStyle w:val="CellBody"/>
              <w:keepNext/>
              <w:suppressAutoHyphens/>
              <w:spacing w:before="0"/>
              <w:rPr>
                <w:sz w:val="22"/>
                <w:szCs w:val="22"/>
              </w:rPr>
            </w:pPr>
            <w:r>
              <w:rPr>
                <w:sz w:val="22"/>
                <w:szCs w:val="22"/>
              </w:rPr>
              <w:t>_______________________</w:t>
            </w:r>
            <w:r w:rsidR="004E624E">
              <w:rPr>
                <w:sz w:val="22"/>
                <w:szCs w:val="22"/>
              </w:rPr>
              <w:t>/</w:t>
            </w:r>
            <w:r>
              <w:rPr>
                <w:sz w:val="22"/>
                <w:szCs w:val="22"/>
              </w:rPr>
              <w:t>И.В.</w:t>
            </w:r>
            <w:r w:rsidRPr="0081163F">
              <w:rPr>
                <w:sz w:val="22"/>
                <w:szCs w:val="22"/>
              </w:rPr>
              <w:t xml:space="preserve"> </w:t>
            </w:r>
            <w:r>
              <w:rPr>
                <w:sz w:val="22"/>
                <w:szCs w:val="22"/>
              </w:rPr>
              <w:t>Антропов</w:t>
            </w:r>
            <w:r w:rsidR="004E624E">
              <w:rPr>
                <w:sz w:val="22"/>
                <w:szCs w:val="22"/>
              </w:rPr>
              <w:t>/</w:t>
            </w:r>
          </w:p>
          <w:p w14:paraId="2E02555C" w14:textId="77777777" w:rsidR="004E624E" w:rsidRPr="0081163F" w:rsidRDefault="004E624E" w:rsidP="004E624E">
            <w:pPr>
              <w:pStyle w:val="CellBody"/>
              <w:keepNext/>
              <w:suppressAutoHyphens/>
              <w:spacing w:before="0"/>
              <w:rPr>
                <w:b/>
                <w:color w:val="FF0000"/>
                <w:sz w:val="22"/>
                <w:szCs w:val="22"/>
              </w:rPr>
            </w:pPr>
            <w:r w:rsidRPr="0081163F">
              <w:rPr>
                <w:sz w:val="22"/>
                <w:szCs w:val="22"/>
              </w:rPr>
              <w:t>М.П.</w:t>
            </w:r>
          </w:p>
        </w:tc>
        <w:tc>
          <w:tcPr>
            <w:tcW w:w="851" w:type="dxa"/>
          </w:tcPr>
          <w:p w14:paraId="2A916D56" w14:textId="77777777" w:rsidR="004E624E" w:rsidRPr="0081163F" w:rsidRDefault="004E624E" w:rsidP="004E624E">
            <w:pPr>
              <w:spacing w:before="0"/>
              <w:rPr>
                <w:b/>
                <w:szCs w:val="22"/>
              </w:rPr>
            </w:pPr>
          </w:p>
        </w:tc>
        <w:tc>
          <w:tcPr>
            <w:tcW w:w="4394" w:type="dxa"/>
          </w:tcPr>
          <w:p w14:paraId="281C3796" w14:textId="77777777" w:rsidR="004E624E" w:rsidRPr="00B924AE" w:rsidRDefault="004E624E" w:rsidP="004E624E">
            <w:pPr>
              <w:pStyle w:val="CellBody"/>
              <w:keepNext/>
              <w:suppressAutoHyphens/>
              <w:spacing w:before="0"/>
              <w:rPr>
                <w:color w:val="000000"/>
                <w:sz w:val="22"/>
                <w:szCs w:val="22"/>
              </w:rPr>
            </w:pPr>
            <w:r w:rsidRPr="00B924AE">
              <w:rPr>
                <w:color w:val="000000"/>
                <w:sz w:val="22"/>
                <w:szCs w:val="22"/>
              </w:rPr>
              <w:t xml:space="preserve">Исполнительный директор </w:t>
            </w:r>
          </w:p>
          <w:p w14:paraId="5D8D49EF" w14:textId="77777777" w:rsidR="004E624E" w:rsidRPr="00B924AE" w:rsidRDefault="004E624E" w:rsidP="004E624E">
            <w:pPr>
              <w:pStyle w:val="CellBody"/>
              <w:keepNext/>
              <w:suppressAutoHyphens/>
              <w:spacing w:before="0"/>
              <w:rPr>
                <w:color w:val="000000"/>
                <w:sz w:val="22"/>
                <w:szCs w:val="22"/>
              </w:rPr>
            </w:pPr>
            <w:r w:rsidRPr="00B924AE">
              <w:rPr>
                <w:color w:val="000000"/>
                <w:sz w:val="22"/>
                <w:szCs w:val="22"/>
              </w:rPr>
              <w:t>ЗАО «ЛАНИТ»</w:t>
            </w:r>
          </w:p>
          <w:p w14:paraId="105A4ADE" w14:textId="77777777" w:rsidR="004E624E" w:rsidRPr="00B924AE" w:rsidRDefault="004E624E" w:rsidP="004E624E">
            <w:pPr>
              <w:pStyle w:val="CellBody"/>
              <w:keepNext/>
              <w:suppressAutoHyphens/>
              <w:spacing w:before="0"/>
              <w:rPr>
                <w:color w:val="000000"/>
                <w:sz w:val="22"/>
                <w:szCs w:val="22"/>
              </w:rPr>
            </w:pPr>
          </w:p>
          <w:p w14:paraId="72F6CF7B" w14:textId="77777777" w:rsidR="004E624E" w:rsidRDefault="004E624E" w:rsidP="004E624E">
            <w:pPr>
              <w:pStyle w:val="CellBody"/>
              <w:keepNext/>
              <w:suppressAutoHyphens/>
              <w:spacing w:before="0"/>
              <w:rPr>
                <w:color w:val="000000"/>
                <w:sz w:val="22"/>
                <w:szCs w:val="22"/>
              </w:rPr>
            </w:pPr>
          </w:p>
          <w:p w14:paraId="0182A1AA" w14:textId="77777777" w:rsidR="004E624E" w:rsidRPr="00B924AE" w:rsidRDefault="004E624E" w:rsidP="004E624E">
            <w:pPr>
              <w:pStyle w:val="CellBody"/>
              <w:keepNext/>
              <w:suppressAutoHyphens/>
              <w:spacing w:before="0"/>
              <w:rPr>
                <w:color w:val="000000"/>
                <w:sz w:val="22"/>
                <w:szCs w:val="22"/>
              </w:rPr>
            </w:pPr>
          </w:p>
          <w:p w14:paraId="0B80B387" w14:textId="77777777" w:rsidR="004E624E" w:rsidRPr="00B924AE" w:rsidRDefault="004E624E" w:rsidP="004E624E">
            <w:pPr>
              <w:pStyle w:val="CellBody"/>
              <w:keepNext/>
              <w:suppressAutoHyphens/>
              <w:spacing w:before="0"/>
              <w:rPr>
                <w:color w:val="000000"/>
                <w:sz w:val="22"/>
                <w:szCs w:val="22"/>
              </w:rPr>
            </w:pPr>
            <w:r w:rsidRPr="00B924AE">
              <w:rPr>
                <w:color w:val="000000"/>
                <w:sz w:val="22"/>
                <w:szCs w:val="22"/>
              </w:rPr>
              <w:t>_________________ /В.Ю. Грибов/</w:t>
            </w:r>
          </w:p>
          <w:p w14:paraId="6374016E" w14:textId="77777777" w:rsidR="004E624E" w:rsidRPr="0081163F" w:rsidRDefault="004E624E" w:rsidP="004E624E">
            <w:pPr>
              <w:pStyle w:val="CellBody"/>
              <w:keepNext/>
              <w:suppressAutoHyphens/>
              <w:spacing w:before="0"/>
              <w:rPr>
                <w:szCs w:val="22"/>
              </w:rPr>
            </w:pPr>
            <w:r w:rsidRPr="00B924AE">
              <w:rPr>
                <w:color w:val="000000"/>
                <w:sz w:val="22"/>
                <w:szCs w:val="22"/>
              </w:rPr>
              <w:t>М.П.</w:t>
            </w:r>
          </w:p>
        </w:tc>
      </w:tr>
    </w:tbl>
    <w:p w14:paraId="4ED3841A" w14:textId="77777777" w:rsidR="00892333" w:rsidRDefault="00892333" w:rsidP="00892333">
      <w:pPr>
        <w:pStyle w:val="BodyText1"/>
        <w:spacing w:after="0"/>
        <w:ind w:left="11482"/>
        <w:jc w:val="right"/>
        <w:rPr>
          <w:rFonts w:ascii="Times New Roman" w:hAnsi="Times New Roman"/>
          <w:b/>
          <w:szCs w:val="24"/>
        </w:rPr>
        <w:sectPr w:rsidR="00892333" w:rsidSect="007E5851">
          <w:footerReference w:type="default" r:id="rId11"/>
          <w:footerReference w:type="first" r:id="rId12"/>
          <w:endnotePr>
            <w:numFmt w:val="decimal"/>
          </w:endnotePr>
          <w:pgSz w:w="11907" w:h="16840"/>
          <w:pgMar w:top="567" w:right="851" w:bottom="1134" w:left="1134" w:header="720" w:footer="680" w:gutter="0"/>
          <w:cols w:space="720"/>
          <w:titlePg/>
          <w:docGrid w:linePitch="299"/>
        </w:sectPr>
      </w:pPr>
      <w:r w:rsidRPr="004B551B">
        <w:rPr>
          <w:rFonts w:ascii="Times New Roman" w:hAnsi="Times New Roman"/>
          <w:b/>
          <w:szCs w:val="24"/>
        </w:rPr>
        <w:t>и</w:t>
      </w:r>
    </w:p>
    <w:p w14:paraId="237FAD98" w14:textId="77777777" w:rsidR="00892333" w:rsidRPr="00892333" w:rsidRDefault="00892333" w:rsidP="00892333">
      <w:pPr>
        <w:pStyle w:val="BodyText1"/>
        <w:spacing w:after="0"/>
        <w:jc w:val="right"/>
        <w:rPr>
          <w:rFonts w:ascii="Times New Roman" w:hAnsi="Times New Roman"/>
          <w:b/>
          <w:sz w:val="22"/>
          <w:szCs w:val="22"/>
        </w:rPr>
      </w:pPr>
      <w:r>
        <w:rPr>
          <w:rFonts w:ascii="Times New Roman" w:hAnsi="Times New Roman"/>
          <w:b/>
          <w:sz w:val="22"/>
          <w:szCs w:val="22"/>
        </w:rPr>
        <w:lastRenderedPageBreak/>
        <w:t xml:space="preserve">Приложение </w:t>
      </w:r>
      <w:r w:rsidRPr="004B551B">
        <w:rPr>
          <w:rFonts w:ascii="Times New Roman" w:hAnsi="Times New Roman"/>
          <w:b/>
          <w:szCs w:val="24"/>
        </w:rPr>
        <w:t xml:space="preserve">№ </w:t>
      </w:r>
      <w:r w:rsidR="008F7ADD">
        <w:rPr>
          <w:rFonts w:ascii="Times New Roman" w:hAnsi="Times New Roman"/>
          <w:b/>
          <w:szCs w:val="24"/>
        </w:rPr>
        <w:t>2</w:t>
      </w:r>
    </w:p>
    <w:p w14:paraId="74335304" w14:textId="77777777" w:rsidR="00892333" w:rsidRPr="00FE0A0C" w:rsidRDefault="00892333" w:rsidP="00892333">
      <w:pPr>
        <w:pStyle w:val="Heading3"/>
        <w:keepLines w:val="0"/>
        <w:suppressAutoHyphens/>
        <w:spacing w:before="0" w:after="0"/>
        <w:jc w:val="right"/>
        <w:rPr>
          <w:rFonts w:ascii="Calibri" w:hAnsi="Calibri"/>
          <w:szCs w:val="22"/>
        </w:rPr>
      </w:pPr>
      <w:r w:rsidRPr="004B551B">
        <w:rPr>
          <w:rFonts w:ascii="Times New Roman" w:hAnsi="Times New Roman"/>
          <w:szCs w:val="24"/>
        </w:rPr>
        <w:t xml:space="preserve">к Договору </w:t>
      </w:r>
      <w:r>
        <w:rPr>
          <w:rFonts w:ascii="Times New Roman" w:hAnsi="Times New Roman"/>
          <w:szCs w:val="22"/>
        </w:rPr>
        <w:t>№</w:t>
      </w:r>
      <w:r w:rsidR="00715278" w:rsidRPr="00715278">
        <w:rPr>
          <w:rFonts w:ascii="Times New Roman" w:hAnsi="Times New Roman"/>
          <w:b w:val="0"/>
          <w:szCs w:val="22"/>
        </w:rPr>
        <w:t xml:space="preserve"> </w:t>
      </w:r>
      <w:r w:rsidR="00E2556F" w:rsidRPr="00FE0A0C">
        <w:rPr>
          <w:rFonts w:ascii="Calibri" w:hAnsi="Calibri"/>
          <w:szCs w:val="22"/>
        </w:rPr>
        <w:t>___________________</w:t>
      </w:r>
    </w:p>
    <w:p w14:paraId="7004C67F" w14:textId="77777777" w:rsidR="00892333" w:rsidRPr="00C33265" w:rsidRDefault="00892333" w:rsidP="00892333">
      <w:pPr>
        <w:pStyle w:val="a7"/>
        <w:spacing w:before="0"/>
        <w:jc w:val="right"/>
        <w:rPr>
          <w:sz w:val="22"/>
          <w:szCs w:val="22"/>
        </w:rPr>
      </w:pPr>
      <w:r w:rsidRPr="00C33265">
        <w:rPr>
          <w:sz w:val="22"/>
          <w:szCs w:val="22"/>
        </w:rPr>
        <w:t>от «</w:t>
      </w:r>
      <w:r w:rsidRPr="0034028D">
        <w:rPr>
          <w:sz w:val="22"/>
          <w:szCs w:val="22"/>
        </w:rPr>
        <w:t>__</w:t>
      </w:r>
      <w:r>
        <w:rPr>
          <w:sz w:val="22"/>
          <w:szCs w:val="22"/>
        </w:rPr>
        <w:t xml:space="preserve">» </w:t>
      </w:r>
      <w:r w:rsidRPr="0034028D">
        <w:rPr>
          <w:sz w:val="22"/>
          <w:szCs w:val="22"/>
        </w:rPr>
        <w:t>__________</w:t>
      </w:r>
      <w:r>
        <w:rPr>
          <w:sz w:val="22"/>
          <w:szCs w:val="22"/>
        </w:rPr>
        <w:t xml:space="preserve"> 201</w:t>
      </w:r>
      <w:r w:rsidR="0033188F">
        <w:rPr>
          <w:sz w:val="22"/>
          <w:szCs w:val="22"/>
        </w:rPr>
        <w:t>7</w:t>
      </w:r>
      <w:r>
        <w:rPr>
          <w:sz w:val="22"/>
          <w:szCs w:val="22"/>
        </w:rPr>
        <w:t xml:space="preserve"> </w:t>
      </w:r>
      <w:r w:rsidRPr="00C33265">
        <w:rPr>
          <w:sz w:val="22"/>
          <w:szCs w:val="22"/>
        </w:rPr>
        <w:t>г.</w:t>
      </w:r>
    </w:p>
    <w:p w14:paraId="023FF4B2" w14:textId="77777777" w:rsidR="00892333" w:rsidRPr="004B551B" w:rsidRDefault="00892333" w:rsidP="00892333">
      <w:pPr>
        <w:pStyle w:val="a7"/>
        <w:keepNext/>
        <w:suppressAutoHyphens/>
      </w:pPr>
      <w:r w:rsidRPr="004B551B">
        <w:t>ОБРАЗЕЦ</w:t>
      </w:r>
    </w:p>
    <w:bookmarkStart w:id="45" w:name="_MON_1461582380"/>
    <w:bookmarkStart w:id="46" w:name="_MON_1485936257"/>
    <w:bookmarkStart w:id="47" w:name="_MON_1360649466"/>
    <w:bookmarkStart w:id="48" w:name="_MON_1389007483"/>
    <w:bookmarkEnd w:id="45"/>
    <w:bookmarkEnd w:id="46"/>
    <w:bookmarkEnd w:id="47"/>
    <w:bookmarkEnd w:id="48"/>
    <w:bookmarkStart w:id="49" w:name="_MON_1461582272"/>
    <w:bookmarkEnd w:id="49"/>
    <w:p w14:paraId="6A9AFC32" w14:textId="77777777" w:rsidR="00892333" w:rsidRPr="004B551B" w:rsidRDefault="00775B55" w:rsidP="001A41EE">
      <w:pPr>
        <w:keepNext/>
        <w:suppressAutoHyphens/>
        <w:jc w:val="center"/>
        <w:rPr>
          <w:sz w:val="24"/>
          <w:szCs w:val="24"/>
        </w:rPr>
      </w:pPr>
      <w:r w:rsidRPr="00775B55">
        <w:rPr>
          <w:noProof/>
          <w:sz w:val="24"/>
          <w:szCs w:val="24"/>
        </w:rPr>
        <w:object w:dxaOrig="14631" w:dyaOrig="5970" w14:anchorId="735E85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07.45pt;height:4in;mso-width-percent:0;mso-height-percent:0;mso-width-percent:0;mso-height-percent:0" o:ole="">
            <v:imagedata r:id="rId13" o:title=""/>
          </v:shape>
          <o:OLEObject Type="Embed" ProgID="Excel.Sheet.8" ShapeID="_x0000_i1025" DrawAspect="Content" ObjectID="_1780754394" r:id="rId14"/>
        </w:object>
      </w:r>
    </w:p>
    <w:p w14:paraId="56C9F876" w14:textId="77777777" w:rsidR="00892333" w:rsidRDefault="00892333" w:rsidP="002C222F">
      <w:pPr>
        <w:spacing w:after="120"/>
        <w:ind w:left="709"/>
        <w:rPr>
          <w:szCs w:val="22"/>
        </w:rPr>
      </w:pPr>
      <w:r w:rsidRPr="004B551B">
        <w:rPr>
          <w:sz w:val="24"/>
          <w:szCs w:val="24"/>
        </w:rPr>
        <w:t>Форма Акта приема-передачи согласована.</w:t>
      </w:r>
    </w:p>
    <w:tbl>
      <w:tblPr>
        <w:tblpPr w:leftFromText="180" w:rightFromText="180" w:vertAnchor="text" w:horzAnchor="margin" w:tblpY="265"/>
        <w:tblW w:w="9639" w:type="dxa"/>
        <w:tblLayout w:type="fixed"/>
        <w:tblCellMar>
          <w:left w:w="70" w:type="dxa"/>
          <w:right w:w="70" w:type="dxa"/>
        </w:tblCellMar>
        <w:tblLook w:val="0000" w:firstRow="0" w:lastRow="0" w:firstColumn="0" w:lastColumn="0" w:noHBand="0" w:noVBand="0"/>
      </w:tblPr>
      <w:tblGrid>
        <w:gridCol w:w="4394"/>
        <w:gridCol w:w="851"/>
        <w:gridCol w:w="4394"/>
      </w:tblGrid>
      <w:tr w:rsidR="00F83AC8" w:rsidRPr="0081163F" w14:paraId="548DB480" w14:textId="77777777" w:rsidTr="00FE0A0C">
        <w:trPr>
          <w:cantSplit/>
          <w:trHeight w:val="268"/>
        </w:trPr>
        <w:tc>
          <w:tcPr>
            <w:tcW w:w="4394" w:type="dxa"/>
          </w:tcPr>
          <w:p w14:paraId="1D4D9FBC" w14:textId="77777777" w:rsidR="00F83AC8" w:rsidRPr="0081163F" w:rsidRDefault="00F83AC8" w:rsidP="00FE0A0C">
            <w:pPr>
              <w:keepNext/>
              <w:suppressAutoHyphens/>
              <w:spacing w:before="0"/>
              <w:rPr>
                <w:b/>
                <w:szCs w:val="22"/>
              </w:rPr>
            </w:pPr>
            <w:r w:rsidRPr="0081163F">
              <w:rPr>
                <w:b/>
                <w:szCs w:val="22"/>
              </w:rPr>
              <w:t>ЛИЦЕНЗИАТ</w:t>
            </w:r>
          </w:p>
        </w:tc>
        <w:tc>
          <w:tcPr>
            <w:tcW w:w="851" w:type="dxa"/>
          </w:tcPr>
          <w:p w14:paraId="45F5B31B" w14:textId="77777777" w:rsidR="00F83AC8" w:rsidRPr="0081163F" w:rsidRDefault="00F83AC8" w:rsidP="00FE0A0C">
            <w:pPr>
              <w:spacing w:before="0"/>
              <w:rPr>
                <w:b/>
                <w:szCs w:val="22"/>
              </w:rPr>
            </w:pPr>
          </w:p>
        </w:tc>
        <w:tc>
          <w:tcPr>
            <w:tcW w:w="4394" w:type="dxa"/>
          </w:tcPr>
          <w:p w14:paraId="7DE4FB68" w14:textId="77777777" w:rsidR="00F83AC8" w:rsidRPr="0081163F" w:rsidRDefault="00F83AC8" w:rsidP="00FE0A0C">
            <w:pPr>
              <w:keepNext/>
              <w:suppressAutoHyphens/>
              <w:spacing w:before="0"/>
              <w:rPr>
                <w:b/>
                <w:szCs w:val="22"/>
              </w:rPr>
            </w:pPr>
            <w:r w:rsidRPr="0081163F">
              <w:rPr>
                <w:b/>
                <w:szCs w:val="22"/>
              </w:rPr>
              <w:t>ЛИЦЕНЗИАР</w:t>
            </w:r>
          </w:p>
        </w:tc>
      </w:tr>
      <w:tr w:rsidR="00F83AC8" w:rsidRPr="0081163F" w14:paraId="33FADBFE" w14:textId="77777777" w:rsidTr="00FE0A0C">
        <w:trPr>
          <w:cantSplit/>
          <w:trHeight w:val="1718"/>
        </w:trPr>
        <w:tc>
          <w:tcPr>
            <w:tcW w:w="4394" w:type="dxa"/>
          </w:tcPr>
          <w:p w14:paraId="5B5265BE" w14:textId="77777777" w:rsidR="00F83AC8" w:rsidRPr="0081163F" w:rsidRDefault="00F83AC8" w:rsidP="00FE0A0C">
            <w:pPr>
              <w:pStyle w:val="CellBody"/>
              <w:keepNext/>
              <w:suppressAutoHyphens/>
              <w:spacing w:before="0"/>
              <w:rPr>
                <w:sz w:val="22"/>
                <w:szCs w:val="22"/>
              </w:rPr>
            </w:pPr>
            <w:r w:rsidRPr="0081163F">
              <w:rPr>
                <w:color w:val="000000"/>
                <w:sz w:val="22"/>
                <w:szCs w:val="22"/>
              </w:rPr>
              <w:t>Директор департамента информационных технологий и интеллектуальных транспортных систем</w:t>
            </w:r>
            <w:r w:rsidRPr="0081163F">
              <w:rPr>
                <w:sz w:val="22"/>
                <w:szCs w:val="22"/>
              </w:rPr>
              <w:br/>
            </w:r>
          </w:p>
          <w:p w14:paraId="031622A9" w14:textId="77777777" w:rsidR="00F83AC8" w:rsidRPr="0081163F" w:rsidRDefault="00F83AC8" w:rsidP="00FE0A0C">
            <w:pPr>
              <w:pStyle w:val="CellBody"/>
              <w:keepNext/>
              <w:suppressAutoHyphens/>
              <w:spacing w:before="0"/>
              <w:rPr>
                <w:sz w:val="22"/>
                <w:szCs w:val="22"/>
              </w:rPr>
            </w:pPr>
          </w:p>
          <w:p w14:paraId="033C71CF" w14:textId="77777777" w:rsidR="00F83AC8" w:rsidRPr="0081163F" w:rsidRDefault="00F83AC8" w:rsidP="00FE0A0C">
            <w:pPr>
              <w:pStyle w:val="CellBody"/>
              <w:keepNext/>
              <w:suppressAutoHyphens/>
              <w:spacing w:before="0"/>
              <w:rPr>
                <w:sz w:val="22"/>
                <w:szCs w:val="22"/>
              </w:rPr>
            </w:pPr>
            <w:r>
              <w:rPr>
                <w:sz w:val="22"/>
                <w:szCs w:val="22"/>
              </w:rPr>
              <w:t>_____</w:t>
            </w:r>
            <w:r w:rsidR="00AB6E2A">
              <w:rPr>
                <w:sz w:val="22"/>
                <w:szCs w:val="22"/>
              </w:rPr>
              <w:t>___</w:t>
            </w:r>
            <w:r>
              <w:rPr>
                <w:sz w:val="22"/>
                <w:szCs w:val="22"/>
              </w:rPr>
              <w:t>_______________</w:t>
            </w:r>
            <w:r w:rsidRPr="0081163F">
              <w:rPr>
                <w:sz w:val="22"/>
                <w:szCs w:val="22"/>
              </w:rPr>
              <w:t>_</w:t>
            </w:r>
            <w:r>
              <w:rPr>
                <w:sz w:val="22"/>
                <w:szCs w:val="22"/>
              </w:rPr>
              <w:t>/</w:t>
            </w:r>
            <w:r w:rsidR="00AB6E2A">
              <w:rPr>
                <w:sz w:val="22"/>
                <w:szCs w:val="22"/>
              </w:rPr>
              <w:t xml:space="preserve"> И.В.</w:t>
            </w:r>
            <w:r w:rsidR="00AB6E2A" w:rsidRPr="0081163F">
              <w:rPr>
                <w:sz w:val="22"/>
                <w:szCs w:val="22"/>
              </w:rPr>
              <w:t xml:space="preserve"> </w:t>
            </w:r>
            <w:r w:rsidR="00AB6E2A">
              <w:rPr>
                <w:sz w:val="22"/>
                <w:szCs w:val="22"/>
              </w:rPr>
              <w:t>Антропов</w:t>
            </w:r>
            <w:r>
              <w:rPr>
                <w:sz w:val="22"/>
                <w:szCs w:val="22"/>
              </w:rPr>
              <w:t>/</w:t>
            </w:r>
          </w:p>
          <w:p w14:paraId="40E6BF75" w14:textId="77777777" w:rsidR="00F83AC8" w:rsidRPr="0081163F" w:rsidRDefault="00F83AC8" w:rsidP="00FE0A0C">
            <w:pPr>
              <w:pStyle w:val="CellBody"/>
              <w:keepNext/>
              <w:suppressAutoHyphens/>
              <w:spacing w:before="0"/>
              <w:rPr>
                <w:b/>
                <w:color w:val="FF0000"/>
                <w:sz w:val="22"/>
                <w:szCs w:val="22"/>
              </w:rPr>
            </w:pPr>
            <w:r w:rsidRPr="0081163F">
              <w:rPr>
                <w:sz w:val="22"/>
                <w:szCs w:val="22"/>
              </w:rPr>
              <w:t>М.П.</w:t>
            </w:r>
          </w:p>
        </w:tc>
        <w:tc>
          <w:tcPr>
            <w:tcW w:w="851" w:type="dxa"/>
          </w:tcPr>
          <w:p w14:paraId="6F4BD140" w14:textId="77777777" w:rsidR="00F83AC8" w:rsidRPr="0081163F" w:rsidRDefault="00F83AC8" w:rsidP="00FE0A0C">
            <w:pPr>
              <w:spacing w:before="0"/>
              <w:rPr>
                <w:b/>
                <w:szCs w:val="22"/>
              </w:rPr>
            </w:pPr>
          </w:p>
        </w:tc>
        <w:tc>
          <w:tcPr>
            <w:tcW w:w="4394" w:type="dxa"/>
          </w:tcPr>
          <w:p w14:paraId="4AA77012" w14:textId="77777777" w:rsidR="00F83AC8" w:rsidRPr="00B924AE" w:rsidRDefault="00F83AC8" w:rsidP="00FE0A0C">
            <w:pPr>
              <w:pStyle w:val="CellBody"/>
              <w:keepNext/>
              <w:suppressAutoHyphens/>
              <w:spacing w:before="0"/>
              <w:rPr>
                <w:color w:val="000000"/>
                <w:sz w:val="22"/>
                <w:szCs w:val="22"/>
              </w:rPr>
            </w:pPr>
            <w:r w:rsidRPr="00B924AE">
              <w:rPr>
                <w:color w:val="000000"/>
                <w:sz w:val="22"/>
                <w:szCs w:val="22"/>
              </w:rPr>
              <w:t xml:space="preserve">Исполнительный директор </w:t>
            </w:r>
          </w:p>
          <w:p w14:paraId="14834B11" w14:textId="77777777" w:rsidR="00F83AC8" w:rsidRPr="00B924AE" w:rsidRDefault="00F83AC8" w:rsidP="00FE0A0C">
            <w:pPr>
              <w:pStyle w:val="CellBody"/>
              <w:keepNext/>
              <w:suppressAutoHyphens/>
              <w:spacing w:before="0"/>
              <w:rPr>
                <w:color w:val="000000"/>
                <w:sz w:val="22"/>
                <w:szCs w:val="22"/>
              </w:rPr>
            </w:pPr>
            <w:r w:rsidRPr="00B924AE">
              <w:rPr>
                <w:color w:val="000000"/>
                <w:sz w:val="22"/>
                <w:szCs w:val="22"/>
              </w:rPr>
              <w:t>ЗАО «ЛАНИТ»</w:t>
            </w:r>
          </w:p>
          <w:p w14:paraId="0BE38D91" w14:textId="77777777" w:rsidR="00F83AC8" w:rsidRPr="00B924AE" w:rsidRDefault="00F83AC8" w:rsidP="00FE0A0C">
            <w:pPr>
              <w:pStyle w:val="CellBody"/>
              <w:keepNext/>
              <w:suppressAutoHyphens/>
              <w:spacing w:before="0"/>
              <w:rPr>
                <w:color w:val="000000"/>
                <w:sz w:val="22"/>
                <w:szCs w:val="22"/>
              </w:rPr>
            </w:pPr>
          </w:p>
          <w:p w14:paraId="33BAA49B" w14:textId="77777777" w:rsidR="00F83AC8" w:rsidRDefault="00F83AC8" w:rsidP="00FE0A0C">
            <w:pPr>
              <w:pStyle w:val="CellBody"/>
              <w:keepNext/>
              <w:suppressAutoHyphens/>
              <w:spacing w:before="0"/>
              <w:rPr>
                <w:color w:val="000000"/>
                <w:sz w:val="22"/>
                <w:szCs w:val="22"/>
              </w:rPr>
            </w:pPr>
          </w:p>
          <w:p w14:paraId="1A49993D" w14:textId="77777777" w:rsidR="00F83AC8" w:rsidRPr="00B924AE" w:rsidRDefault="00F83AC8" w:rsidP="00FE0A0C">
            <w:pPr>
              <w:pStyle w:val="CellBody"/>
              <w:keepNext/>
              <w:suppressAutoHyphens/>
              <w:spacing w:before="0"/>
              <w:rPr>
                <w:color w:val="000000"/>
                <w:sz w:val="22"/>
                <w:szCs w:val="22"/>
              </w:rPr>
            </w:pPr>
          </w:p>
          <w:p w14:paraId="14888537" w14:textId="77777777" w:rsidR="00F83AC8" w:rsidRPr="00B924AE" w:rsidRDefault="00F83AC8" w:rsidP="00FE0A0C">
            <w:pPr>
              <w:pStyle w:val="CellBody"/>
              <w:keepNext/>
              <w:suppressAutoHyphens/>
              <w:spacing w:before="0"/>
              <w:rPr>
                <w:color w:val="000000"/>
                <w:sz w:val="22"/>
                <w:szCs w:val="22"/>
              </w:rPr>
            </w:pPr>
            <w:r w:rsidRPr="00B924AE">
              <w:rPr>
                <w:color w:val="000000"/>
                <w:sz w:val="22"/>
                <w:szCs w:val="22"/>
              </w:rPr>
              <w:t>_________________ /В.Ю. Грибов/</w:t>
            </w:r>
          </w:p>
          <w:p w14:paraId="546B5078" w14:textId="77777777" w:rsidR="00F83AC8" w:rsidRPr="0081163F" w:rsidRDefault="00F83AC8" w:rsidP="00FE0A0C">
            <w:pPr>
              <w:pStyle w:val="CellBody"/>
              <w:keepNext/>
              <w:suppressAutoHyphens/>
              <w:spacing w:before="0"/>
              <w:rPr>
                <w:szCs w:val="22"/>
              </w:rPr>
            </w:pPr>
            <w:r w:rsidRPr="00B924AE">
              <w:rPr>
                <w:color w:val="000000"/>
                <w:sz w:val="22"/>
                <w:szCs w:val="22"/>
              </w:rPr>
              <w:t>М.П.</w:t>
            </w:r>
          </w:p>
        </w:tc>
      </w:tr>
    </w:tbl>
    <w:p w14:paraId="39D6754B" w14:textId="77777777" w:rsidR="002C222F" w:rsidRPr="009A30D6" w:rsidRDefault="002C222F" w:rsidP="006C19D8">
      <w:pPr>
        <w:pStyle w:val="ad"/>
        <w:tabs>
          <w:tab w:val="clear" w:pos="0"/>
        </w:tabs>
        <w:rPr>
          <w:rFonts w:ascii="Times New Roman" w:hAnsi="Times New Roman"/>
          <w:sz w:val="22"/>
          <w:szCs w:val="22"/>
        </w:rPr>
      </w:pPr>
    </w:p>
    <w:sectPr w:rsidR="002C222F" w:rsidRPr="009A30D6" w:rsidSect="007E5851">
      <w:endnotePr>
        <w:numFmt w:val="decimal"/>
      </w:endnotePr>
      <w:pgSz w:w="16840" w:h="11907" w:orient="landscape"/>
      <w:pgMar w:top="567" w:right="851" w:bottom="907" w:left="1134" w:header="720" w:footer="6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2496" w14:textId="77777777" w:rsidR="00775B55" w:rsidRDefault="00775B55">
      <w:r>
        <w:separator/>
      </w:r>
    </w:p>
  </w:endnote>
  <w:endnote w:type="continuationSeparator" w:id="0">
    <w:p w14:paraId="49E63546" w14:textId="77777777" w:rsidR="00775B55" w:rsidRDefault="0077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ragmatica">
    <w:altName w:val="Times New Roman"/>
    <w:panose1 w:val="020B0604020202020204"/>
    <w:charset w:val="00"/>
    <w:family w:val="auto"/>
    <w:notTrueType/>
    <w:pitch w:val="variable"/>
    <w:sig w:usb0="00000003" w:usb1="00000000" w:usb2="00000000" w:usb3="00000000" w:csb0="00000001" w:csb1="00000000"/>
  </w:font>
  <w:font w:name="PetersburgCTT">
    <w:altName w:val="Times New Roman"/>
    <w:panose1 w:val="020B0604020202020204"/>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20B0604020202020204"/>
    <w:charset w:val="00"/>
    <w:family w:val="roman"/>
    <w:notTrueType/>
    <w:pitch w:val="default"/>
  </w:font>
  <w:font w:name="System">
    <w:altName w:val="Calibri"/>
    <w:panose1 w:val="020B0604020202020204"/>
    <w:charset w:val="00"/>
    <w:family w:val="swiss"/>
    <w:notTrueType/>
    <w:pitch w:val="variable"/>
    <w:sig w:usb0="00000203" w:usb1="00000000" w:usb2="00000000" w:usb3="00000000" w:csb0="00000005" w:csb1="00000000"/>
  </w:font>
  <w:font w:name="Times New Roman CYR">
    <w:altName w:val="Cambria"/>
    <w:panose1 w:val="020B06040202020202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42812" w14:textId="77777777" w:rsidR="000B33B1" w:rsidRDefault="000B33B1">
    <w:pPr>
      <w:pStyle w:val="a4"/>
      <w:pBdr>
        <w:top w:val="none" w:sz="0" w:space="0" w:color="auto"/>
      </w:pBdr>
      <w:jc w:val="both"/>
      <w:rPr>
        <w:sz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8B24" w14:textId="77777777" w:rsidR="000B33B1" w:rsidRDefault="000B33B1">
    <w:pPr>
      <w:pStyle w:val="a4"/>
      <w:pBdr>
        <w:top w:val="none" w:sz="0" w:space="0" w:color="auto"/>
      </w:pBdr>
      <w:jc w:val="both"/>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D1E1" w14:textId="77777777" w:rsidR="00775B55" w:rsidRDefault="00775B55">
      <w:r>
        <w:separator/>
      </w:r>
    </w:p>
  </w:footnote>
  <w:footnote w:type="continuationSeparator" w:id="0">
    <w:p w14:paraId="610F229B" w14:textId="77777777" w:rsidR="00775B55" w:rsidRDefault="00775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AF66C10"/>
    <w:styleLink w:val="111111"/>
    <w:lvl w:ilvl="0">
      <w:start w:val="1"/>
      <w:numFmt w:val="decimal"/>
      <w:pStyle w:val="1"/>
      <w:lvlText w:val="%1."/>
      <w:lvlJc w:val="left"/>
      <w:pPr>
        <w:tabs>
          <w:tab w:val="num" w:pos="0"/>
        </w:tabs>
        <w:ind w:left="709" w:hanging="708"/>
      </w:pPr>
      <w:rPr>
        <w:rFonts w:hint="default"/>
      </w:rPr>
    </w:lvl>
    <w:lvl w:ilvl="1">
      <w:start w:val="1"/>
      <w:numFmt w:val="decimal"/>
      <w:pStyle w:val="2"/>
      <w:lvlText w:val="%1.%2."/>
      <w:lvlJc w:val="left"/>
      <w:pPr>
        <w:tabs>
          <w:tab w:val="num" w:pos="709"/>
        </w:tabs>
        <w:ind w:left="709" w:hanging="708"/>
      </w:pPr>
      <w:rPr>
        <w:rFonts w:hint="default"/>
      </w:rPr>
    </w:lvl>
    <w:lvl w:ilvl="2">
      <w:start w:val="1"/>
      <w:numFmt w:val="decimal"/>
      <w:pStyle w:val="3"/>
      <w:lvlText w:val="%1.%2.%3."/>
      <w:lvlJc w:val="left"/>
      <w:pPr>
        <w:tabs>
          <w:tab w:val="num" w:pos="709"/>
        </w:tabs>
        <w:ind w:left="709" w:hanging="709"/>
      </w:pPr>
      <w:rPr>
        <w:rFonts w:hint="default"/>
      </w:rPr>
    </w:lvl>
    <w:lvl w:ilvl="3">
      <w:start w:val="1"/>
      <w:numFmt w:val="decimal"/>
      <w:pStyle w:val="4"/>
      <w:lvlText w:val="%1.%2.%3.%4."/>
      <w:lvlJc w:val="left"/>
      <w:pPr>
        <w:tabs>
          <w:tab w:val="num" w:pos="1080"/>
        </w:tabs>
        <w:ind w:left="709" w:hanging="709"/>
      </w:pPr>
      <w:rPr>
        <w:rFonts w:hint="default"/>
        <w:b w:val="0"/>
        <w:i w:val="0"/>
      </w:rPr>
    </w:lvl>
    <w:lvl w:ilvl="4">
      <w:start w:val="1"/>
      <w:numFmt w:val="decimal"/>
      <w:pStyle w:val="5"/>
      <w:lvlText w:val="%1.%2.%3.%4.%5."/>
      <w:lvlJc w:val="left"/>
      <w:pPr>
        <w:tabs>
          <w:tab w:val="num" w:pos="0"/>
        </w:tabs>
        <w:ind w:left="3540" w:hanging="708"/>
      </w:pPr>
      <w:rPr>
        <w:rFonts w:hint="default"/>
      </w:rPr>
    </w:lvl>
    <w:lvl w:ilvl="5">
      <w:start w:val="1"/>
      <w:numFmt w:val="decimal"/>
      <w:pStyle w:val="6"/>
      <w:lvlText w:val="%1.%2.%3.%4.%5.%6."/>
      <w:lvlJc w:val="left"/>
      <w:pPr>
        <w:tabs>
          <w:tab w:val="num" w:pos="0"/>
        </w:tabs>
        <w:ind w:left="4248" w:hanging="708"/>
      </w:pPr>
      <w:rPr>
        <w:rFonts w:hint="default"/>
      </w:rPr>
    </w:lvl>
    <w:lvl w:ilvl="6">
      <w:start w:val="1"/>
      <w:numFmt w:val="decimal"/>
      <w:pStyle w:val="7"/>
      <w:lvlText w:val="%1.%2.%3.%4.%5.%6.%7."/>
      <w:lvlJc w:val="left"/>
      <w:pPr>
        <w:tabs>
          <w:tab w:val="num" w:pos="0"/>
        </w:tabs>
        <w:ind w:left="4956" w:hanging="708"/>
      </w:pPr>
      <w:rPr>
        <w:rFonts w:hint="default"/>
      </w:rPr>
    </w:lvl>
    <w:lvl w:ilvl="7">
      <w:start w:val="1"/>
      <w:numFmt w:val="decimal"/>
      <w:pStyle w:val="8"/>
      <w:lvlText w:val="%1.%2.%3.%4.%5.%6.%7.%8."/>
      <w:lvlJc w:val="left"/>
      <w:pPr>
        <w:tabs>
          <w:tab w:val="num" w:pos="0"/>
        </w:tabs>
        <w:ind w:left="5664" w:hanging="708"/>
      </w:pPr>
      <w:rPr>
        <w:rFonts w:hint="default"/>
      </w:rPr>
    </w:lvl>
    <w:lvl w:ilvl="8">
      <w:start w:val="1"/>
      <w:numFmt w:val="decimal"/>
      <w:pStyle w:val="9"/>
      <w:lvlText w:val="%1.%2.%3.%4.%5.%6.%7.%8.%9."/>
      <w:lvlJc w:val="left"/>
      <w:pPr>
        <w:tabs>
          <w:tab w:val="num" w:pos="0"/>
        </w:tabs>
        <w:ind w:left="6372" w:hanging="708"/>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EDD3E19"/>
    <w:multiLevelType w:val="multilevel"/>
    <w:tmpl w:val="D5BAFFC6"/>
    <w:lvl w:ilvl="0">
      <w:start w:val="1"/>
      <w:numFmt w:val="decimal"/>
      <w:pStyle w:val="a"/>
      <w:lvlText w:val="%1."/>
      <w:lvlJc w:val="left"/>
      <w:pPr>
        <w:tabs>
          <w:tab w:val="num" w:pos="1276"/>
        </w:tabs>
        <w:ind w:left="1276" w:hanging="567"/>
      </w:pPr>
      <w:rPr>
        <w:rFonts w:hint="default"/>
      </w:rPr>
    </w:lvl>
    <w:lvl w:ilvl="1">
      <w:start w:val="1"/>
      <w:numFmt w:val="decimal"/>
      <w:pStyle w:val="StyleListNumber211ptBlackJustified"/>
      <w:lvlText w:val="%1.%2."/>
      <w:lvlJc w:val="left"/>
      <w:pPr>
        <w:tabs>
          <w:tab w:val="num" w:pos="1276"/>
        </w:tabs>
        <w:ind w:left="1276" w:hanging="567"/>
      </w:pPr>
      <w:rPr>
        <w:rFonts w:hint="default"/>
      </w:rPr>
    </w:lvl>
    <w:lvl w:ilvl="2">
      <w:start w:val="1"/>
      <w:numFmt w:val="decimal"/>
      <w:lvlText w:val="%1.%2.%3."/>
      <w:lvlJc w:val="left"/>
      <w:pPr>
        <w:tabs>
          <w:tab w:val="num" w:pos="708"/>
        </w:tabs>
        <w:ind w:left="2832" w:hanging="708"/>
      </w:pPr>
      <w:rPr>
        <w:rFonts w:hint="default"/>
      </w:rPr>
    </w:lvl>
    <w:lvl w:ilvl="3">
      <w:start w:val="1"/>
      <w:numFmt w:val="decimal"/>
      <w:lvlText w:val="%3%1.%2..%4."/>
      <w:lvlJc w:val="left"/>
      <w:pPr>
        <w:tabs>
          <w:tab w:val="num" w:pos="3540"/>
        </w:tabs>
        <w:ind w:left="3540" w:hanging="708"/>
      </w:pPr>
      <w:rPr>
        <w:rFonts w:hint="default"/>
      </w:rPr>
    </w:lvl>
    <w:lvl w:ilvl="4">
      <w:start w:val="1"/>
      <w:numFmt w:val="decimal"/>
      <w:lvlText w:val="%1.%2.%3.%4.%5."/>
      <w:lvlJc w:val="left"/>
      <w:pPr>
        <w:tabs>
          <w:tab w:val="num" w:pos="708"/>
        </w:tabs>
        <w:ind w:left="4248" w:hanging="708"/>
      </w:pPr>
      <w:rPr>
        <w:rFonts w:hint="default"/>
      </w:rPr>
    </w:lvl>
    <w:lvl w:ilvl="5">
      <w:start w:val="1"/>
      <w:numFmt w:val="decimal"/>
      <w:lvlText w:val="%1.%2.%3.%4.%5.%6."/>
      <w:lvlJc w:val="left"/>
      <w:pPr>
        <w:tabs>
          <w:tab w:val="num" w:pos="708"/>
        </w:tabs>
        <w:ind w:left="4956" w:hanging="708"/>
      </w:pPr>
      <w:rPr>
        <w:rFonts w:hint="default"/>
      </w:r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3" w15:restartNumberingAfterBreak="0">
    <w:nsid w:val="5488390A"/>
    <w:multiLevelType w:val="multilevel"/>
    <w:tmpl w:val="E828CDD0"/>
    <w:lvl w:ilvl="0">
      <w:start w:val="1"/>
      <w:numFmt w:val="decimal"/>
      <w:lvlText w:val="%1."/>
      <w:lvlJc w:val="left"/>
      <w:pPr>
        <w:tabs>
          <w:tab w:val="num" w:pos="0"/>
        </w:tabs>
        <w:ind w:left="709" w:hanging="708"/>
      </w:pPr>
      <w:rPr>
        <w:rFonts w:hint="default"/>
      </w:rPr>
    </w:lvl>
    <w:lvl w:ilvl="1">
      <w:start w:val="1"/>
      <w:numFmt w:val="decimal"/>
      <w:lvlText w:val="%1.%2."/>
      <w:lvlJc w:val="left"/>
      <w:pPr>
        <w:tabs>
          <w:tab w:val="num" w:pos="709"/>
        </w:tabs>
        <w:ind w:left="709" w:hanging="708"/>
      </w:pPr>
      <w:rPr>
        <w:rFonts w:hint="default"/>
      </w:rPr>
    </w:lvl>
    <w:lvl w:ilvl="2">
      <w:start w:val="1"/>
      <w:numFmt w:val="decimal"/>
      <w:lvlText w:val="%1.%2.%3."/>
      <w:lvlJc w:val="left"/>
      <w:pPr>
        <w:tabs>
          <w:tab w:val="num" w:pos="709"/>
        </w:tabs>
        <w:ind w:left="709" w:hanging="709"/>
      </w:pPr>
      <w:rPr>
        <w:rFonts w:hint="default"/>
      </w:rPr>
    </w:lvl>
    <w:lvl w:ilvl="3">
      <w:start w:val="1"/>
      <w:numFmt w:val="bullet"/>
      <w:lvlText w:val=""/>
      <w:lvlJc w:val="left"/>
      <w:pPr>
        <w:tabs>
          <w:tab w:val="num" w:pos="360"/>
        </w:tabs>
        <w:ind w:left="360" w:hanging="360"/>
      </w:pPr>
      <w:rPr>
        <w:rFonts w:ascii="Symbol" w:hAnsi="Symbol"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15:restartNumberingAfterBreak="0">
    <w:nsid w:val="7B7E5454"/>
    <w:multiLevelType w:val="hybridMultilevel"/>
    <w:tmpl w:val="E5F46B2E"/>
    <w:lvl w:ilvl="0" w:tplc="64523DA2">
      <w:start w:val="1"/>
      <w:numFmt w:val="decimal"/>
      <w:lvlText w:val="%1."/>
      <w:lvlJc w:val="left"/>
      <w:pPr>
        <w:tabs>
          <w:tab w:val="num" w:pos="360"/>
        </w:tabs>
        <w:ind w:left="360" w:hanging="360"/>
      </w:pPr>
    </w:lvl>
    <w:lvl w:ilvl="1" w:tplc="D6C4A354" w:tentative="1">
      <w:start w:val="1"/>
      <w:numFmt w:val="lowerLetter"/>
      <w:lvlText w:val="%2."/>
      <w:lvlJc w:val="left"/>
      <w:pPr>
        <w:tabs>
          <w:tab w:val="num" w:pos="1440"/>
        </w:tabs>
        <w:ind w:left="1440" w:hanging="360"/>
      </w:pPr>
    </w:lvl>
    <w:lvl w:ilvl="2" w:tplc="4086B100" w:tentative="1">
      <w:start w:val="1"/>
      <w:numFmt w:val="lowerRoman"/>
      <w:lvlText w:val="%3."/>
      <w:lvlJc w:val="right"/>
      <w:pPr>
        <w:tabs>
          <w:tab w:val="num" w:pos="2160"/>
        </w:tabs>
        <w:ind w:left="2160" w:hanging="180"/>
      </w:pPr>
    </w:lvl>
    <w:lvl w:ilvl="3" w:tplc="EE00336C" w:tentative="1">
      <w:start w:val="1"/>
      <w:numFmt w:val="decimal"/>
      <w:lvlText w:val="%4."/>
      <w:lvlJc w:val="left"/>
      <w:pPr>
        <w:tabs>
          <w:tab w:val="num" w:pos="2880"/>
        </w:tabs>
        <w:ind w:left="2880" w:hanging="360"/>
      </w:pPr>
    </w:lvl>
    <w:lvl w:ilvl="4" w:tplc="3AF4129E" w:tentative="1">
      <w:start w:val="1"/>
      <w:numFmt w:val="lowerLetter"/>
      <w:lvlText w:val="%5."/>
      <w:lvlJc w:val="left"/>
      <w:pPr>
        <w:tabs>
          <w:tab w:val="num" w:pos="3600"/>
        </w:tabs>
        <w:ind w:left="3600" w:hanging="360"/>
      </w:pPr>
    </w:lvl>
    <w:lvl w:ilvl="5" w:tplc="9D10F134" w:tentative="1">
      <w:start w:val="1"/>
      <w:numFmt w:val="lowerRoman"/>
      <w:lvlText w:val="%6."/>
      <w:lvlJc w:val="right"/>
      <w:pPr>
        <w:tabs>
          <w:tab w:val="num" w:pos="4320"/>
        </w:tabs>
        <w:ind w:left="4320" w:hanging="180"/>
      </w:pPr>
    </w:lvl>
    <w:lvl w:ilvl="6" w:tplc="171854BC" w:tentative="1">
      <w:start w:val="1"/>
      <w:numFmt w:val="decimal"/>
      <w:lvlText w:val="%7."/>
      <w:lvlJc w:val="left"/>
      <w:pPr>
        <w:tabs>
          <w:tab w:val="num" w:pos="5040"/>
        </w:tabs>
        <w:ind w:left="5040" w:hanging="360"/>
      </w:pPr>
    </w:lvl>
    <w:lvl w:ilvl="7" w:tplc="18B8AE18" w:tentative="1">
      <w:start w:val="1"/>
      <w:numFmt w:val="lowerLetter"/>
      <w:lvlText w:val="%8."/>
      <w:lvlJc w:val="left"/>
      <w:pPr>
        <w:tabs>
          <w:tab w:val="num" w:pos="5760"/>
        </w:tabs>
        <w:ind w:left="5760" w:hanging="360"/>
      </w:pPr>
    </w:lvl>
    <w:lvl w:ilvl="8" w:tplc="5828765E" w:tentative="1">
      <w:start w:val="1"/>
      <w:numFmt w:val="lowerRoman"/>
      <w:lvlText w:val="%9."/>
      <w:lvlJc w:val="right"/>
      <w:pPr>
        <w:tabs>
          <w:tab w:val="num" w:pos="6480"/>
        </w:tabs>
        <w:ind w:left="6480" w:hanging="180"/>
      </w:pPr>
    </w:lvl>
  </w:abstractNum>
  <w:num w:numId="1" w16cid:durableId="1629552768">
    <w:abstractNumId w:val="0"/>
  </w:num>
  <w:num w:numId="2" w16cid:durableId="804740717">
    <w:abstractNumId w:val="1"/>
    <w:lvlOverride w:ilvl="0">
      <w:lvl w:ilvl="0">
        <w:start w:val="1"/>
        <w:numFmt w:val="bullet"/>
        <w:lvlText w:val=""/>
        <w:legacy w:legacy="1" w:legacySpace="0" w:legacyIndent="283"/>
        <w:lvlJc w:val="left"/>
        <w:pPr>
          <w:ind w:left="992" w:hanging="283"/>
        </w:pPr>
        <w:rPr>
          <w:rFonts w:ascii="Symbol" w:hAnsi="Symbol" w:hint="default"/>
        </w:rPr>
      </w:lvl>
    </w:lvlOverride>
  </w:num>
  <w:num w:numId="3" w16cid:durableId="1033381557">
    <w:abstractNumId w:val="4"/>
  </w:num>
  <w:num w:numId="4" w16cid:durableId="482501388">
    <w:abstractNumId w:val="2"/>
  </w:num>
  <w:num w:numId="5" w16cid:durableId="1463691290">
    <w:abstractNumId w:val="0"/>
  </w:num>
  <w:num w:numId="6" w16cid:durableId="228077707">
    <w:abstractNumId w:val="3"/>
  </w:num>
  <w:num w:numId="7" w16cid:durableId="55184406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8" w16cid:durableId="26836648">
    <w:abstractNumId w:val="0"/>
  </w:num>
  <w:num w:numId="9" w16cid:durableId="205530107">
    <w:abstractNumId w:val="0"/>
  </w:num>
  <w:num w:numId="10" w16cid:durableId="36722617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F5A"/>
    <w:rsid w:val="000039D0"/>
    <w:rsid w:val="00003F30"/>
    <w:rsid w:val="00022708"/>
    <w:rsid w:val="000260A6"/>
    <w:rsid w:val="00030351"/>
    <w:rsid w:val="000317D5"/>
    <w:rsid w:val="0003350B"/>
    <w:rsid w:val="00041B6F"/>
    <w:rsid w:val="00050036"/>
    <w:rsid w:val="000958DF"/>
    <w:rsid w:val="000A0181"/>
    <w:rsid w:val="000A6947"/>
    <w:rsid w:val="000B33B1"/>
    <w:rsid w:val="000C64FF"/>
    <w:rsid w:val="000E544D"/>
    <w:rsid w:val="000F6FEB"/>
    <w:rsid w:val="00120E44"/>
    <w:rsid w:val="0014481C"/>
    <w:rsid w:val="00151FAF"/>
    <w:rsid w:val="00157429"/>
    <w:rsid w:val="00163DB1"/>
    <w:rsid w:val="001656F9"/>
    <w:rsid w:val="0016714A"/>
    <w:rsid w:val="001716B5"/>
    <w:rsid w:val="00191EFC"/>
    <w:rsid w:val="001A41EE"/>
    <w:rsid w:val="001B2A47"/>
    <w:rsid w:val="001B40CA"/>
    <w:rsid w:val="001B4ACC"/>
    <w:rsid w:val="001B6A49"/>
    <w:rsid w:val="001B6E86"/>
    <w:rsid w:val="001D46ED"/>
    <w:rsid w:val="001D624E"/>
    <w:rsid w:val="001E6C43"/>
    <w:rsid w:val="001E6D4F"/>
    <w:rsid w:val="001F1A6D"/>
    <w:rsid w:val="001F4E35"/>
    <w:rsid w:val="001F6C95"/>
    <w:rsid w:val="001F74C6"/>
    <w:rsid w:val="001F7DD2"/>
    <w:rsid w:val="0021418E"/>
    <w:rsid w:val="002303C0"/>
    <w:rsid w:val="00242AC6"/>
    <w:rsid w:val="002431E9"/>
    <w:rsid w:val="00260687"/>
    <w:rsid w:val="00263D4A"/>
    <w:rsid w:val="002767AB"/>
    <w:rsid w:val="00277D94"/>
    <w:rsid w:val="0029510C"/>
    <w:rsid w:val="002978BB"/>
    <w:rsid w:val="002B01AA"/>
    <w:rsid w:val="002B13D7"/>
    <w:rsid w:val="002C0FF3"/>
    <w:rsid w:val="002C222F"/>
    <w:rsid w:val="002C2F8C"/>
    <w:rsid w:val="002C43A6"/>
    <w:rsid w:val="002D38ED"/>
    <w:rsid w:val="002E456C"/>
    <w:rsid w:val="002F0B48"/>
    <w:rsid w:val="003000B4"/>
    <w:rsid w:val="00306A79"/>
    <w:rsid w:val="003120A6"/>
    <w:rsid w:val="003176F9"/>
    <w:rsid w:val="003232DB"/>
    <w:rsid w:val="0033188F"/>
    <w:rsid w:val="0034028D"/>
    <w:rsid w:val="00341CD6"/>
    <w:rsid w:val="00342BF9"/>
    <w:rsid w:val="00384A7E"/>
    <w:rsid w:val="003A6E68"/>
    <w:rsid w:val="003A7DB3"/>
    <w:rsid w:val="003A7F34"/>
    <w:rsid w:val="003B413C"/>
    <w:rsid w:val="003B7A34"/>
    <w:rsid w:val="003C054D"/>
    <w:rsid w:val="003C21DA"/>
    <w:rsid w:val="003C63D4"/>
    <w:rsid w:val="003C6A9B"/>
    <w:rsid w:val="003D0DDC"/>
    <w:rsid w:val="003F1DE4"/>
    <w:rsid w:val="003F3A38"/>
    <w:rsid w:val="004002F0"/>
    <w:rsid w:val="00400D73"/>
    <w:rsid w:val="00404EE4"/>
    <w:rsid w:val="00411A9C"/>
    <w:rsid w:val="00441B48"/>
    <w:rsid w:val="00463A47"/>
    <w:rsid w:val="004705A3"/>
    <w:rsid w:val="00476A8F"/>
    <w:rsid w:val="004A4957"/>
    <w:rsid w:val="004A7DF4"/>
    <w:rsid w:val="004C4383"/>
    <w:rsid w:val="004D54E5"/>
    <w:rsid w:val="004E624E"/>
    <w:rsid w:val="004F583A"/>
    <w:rsid w:val="00507840"/>
    <w:rsid w:val="00526581"/>
    <w:rsid w:val="00535BA0"/>
    <w:rsid w:val="0054306C"/>
    <w:rsid w:val="00544A63"/>
    <w:rsid w:val="005549C2"/>
    <w:rsid w:val="0056216D"/>
    <w:rsid w:val="00562B88"/>
    <w:rsid w:val="005A5A75"/>
    <w:rsid w:val="005C0674"/>
    <w:rsid w:val="005C7633"/>
    <w:rsid w:val="005D09B3"/>
    <w:rsid w:val="005D6F5A"/>
    <w:rsid w:val="005E2B77"/>
    <w:rsid w:val="005E2BD9"/>
    <w:rsid w:val="005F0224"/>
    <w:rsid w:val="005F1B45"/>
    <w:rsid w:val="005F681B"/>
    <w:rsid w:val="00600A1A"/>
    <w:rsid w:val="006107E8"/>
    <w:rsid w:val="00616E4C"/>
    <w:rsid w:val="006215C3"/>
    <w:rsid w:val="00667FDD"/>
    <w:rsid w:val="0067131E"/>
    <w:rsid w:val="00675875"/>
    <w:rsid w:val="00676D0B"/>
    <w:rsid w:val="00680166"/>
    <w:rsid w:val="00685817"/>
    <w:rsid w:val="00686DFF"/>
    <w:rsid w:val="006A73C2"/>
    <w:rsid w:val="006B23B9"/>
    <w:rsid w:val="006C0DC8"/>
    <w:rsid w:val="006C19D8"/>
    <w:rsid w:val="006C5E6C"/>
    <w:rsid w:val="006D1C4D"/>
    <w:rsid w:val="006D4971"/>
    <w:rsid w:val="006D732B"/>
    <w:rsid w:val="006E1A7C"/>
    <w:rsid w:val="006E2D98"/>
    <w:rsid w:val="006E7F7F"/>
    <w:rsid w:val="006F2B40"/>
    <w:rsid w:val="0070241A"/>
    <w:rsid w:val="00704883"/>
    <w:rsid w:val="00715278"/>
    <w:rsid w:val="00732668"/>
    <w:rsid w:val="00732818"/>
    <w:rsid w:val="00737582"/>
    <w:rsid w:val="00742366"/>
    <w:rsid w:val="00756B40"/>
    <w:rsid w:val="00762467"/>
    <w:rsid w:val="00764201"/>
    <w:rsid w:val="00770CEA"/>
    <w:rsid w:val="00772CA6"/>
    <w:rsid w:val="00775B55"/>
    <w:rsid w:val="00782195"/>
    <w:rsid w:val="0078487C"/>
    <w:rsid w:val="00787C71"/>
    <w:rsid w:val="007A3368"/>
    <w:rsid w:val="007B72FF"/>
    <w:rsid w:val="007C5B39"/>
    <w:rsid w:val="007D59D2"/>
    <w:rsid w:val="007E20A9"/>
    <w:rsid w:val="007E5851"/>
    <w:rsid w:val="007F17DD"/>
    <w:rsid w:val="007F37AE"/>
    <w:rsid w:val="0081163F"/>
    <w:rsid w:val="008140C2"/>
    <w:rsid w:val="00816610"/>
    <w:rsid w:val="00830548"/>
    <w:rsid w:val="00830BFA"/>
    <w:rsid w:val="00842BDE"/>
    <w:rsid w:val="00847AEB"/>
    <w:rsid w:val="008510CA"/>
    <w:rsid w:val="00851DBC"/>
    <w:rsid w:val="00851DC8"/>
    <w:rsid w:val="0085329D"/>
    <w:rsid w:val="00856F6C"/>
    <w:rsid w:val="00864160"/>
    <w:rsid w:val="008735CC"/>
    <w:rsid w:val="00884F6B"/>
    <w:rsid w:val="00892333"/>
    <w:rsid w:val="008A7C52"/>
    <w:rsid w:val="008B5C4D"/>
    <w:rsid w:val="008C4965"/>
    <w:rsid w:val="008C743C"/>
    <w:rsid w:val="008D2F2D"/>
    <w:rsid w:val="008D6EA3"/>
    <w:rsid w:val="008E046A"/>
    <w:rsid w:val="008F7ADD"/>
    <w:rsid w:val="009048CD"/>
    <w:rsid w:val="00907321"/>
    <w:rsid w:val="009135CA"/>
    <w:rsid w:val="009177F6"/>
    <w:rsid w:val="00920188"/>
    <w:rsid w:val="00920EF7"/>
    <w:rsid w:val="00921991"/>
    <w:rsid w:val="00924929"/>
    <w:rsid w:val="00930818"/>
    <w:rsid w:val="00931DB6"/>
    <w:rsid w:val="0093204E"/>
    <w:rsid w:val="00941171"/>
    <w:rsid w:val="0094324E"/>
    <w:rsid w:val="00946C8A"/>
    <w:rsid w:val="00955DA8"/>
    <w:rsid w:val="00971F36"/>
    <w:rsid w:val="009752EC"/>
    <w:rsid w:val="00984093"/>
    <w:rsid w:val="009842D7"/>
    <w:rsid w:val="009A2126"/>
    <w:rsid w:val="009A30D6"/>
    <w:rsid w:val="009A675F"/>
    <w:rsid w:val="009C0276"/>
    <w:rsid w:val="009C4538"/>
    <w:rsid w:val="009C6AC6"/>
    <w:rsid w:val="009C7E6C"/>
    <w:rsid w:val="009D5DD8"/>
    <w:rsid w:val="009E4C79"/>
    <w:rsid w:val="009F5401"/>
    <w:rsid w:val="00A032D1"/>
    <w:rsid w:val="00A05D9D"/>
    <w:rsid w:val="00A05E6E"/>
    <w:rsid w:val="00A2278B"/>
    <w:rsid w:val="00A24FBD"/>
    <w:rsid w:val="00A3195C"/>
    <w:rsid w:val="00A45736"/>
    <w:rsid w:val="00A52FAB"/>
    <w:rsid w:val="00A55786"/>
    <w:rsid w:val="00A848C6"/>
    <w:rsid w:val="00AA5EB4"/>
    <w:rsid w:val="00AB6E2A"/>
    <w:rsid w:val="00AC5C7D"/>
    <w:rsid w:val="00AD521B"/>
    <w:rsid w:val="00AD6349"/>
    <w:rsid w:val="00AE211B"/>
    <w:rsid w:val="00AE6D82"/>
    <w:rsid w:val="00AF3160"/>
    <w:rsid w:val="00B00212"/>
    <w:rsid w:val="00B0033D"/>
    <w:rsid w:val="00B1382E"/>
    <w:rsid w:val="00B15352"/>
    <w:rsid w:val="00B21D55"/>
    <w:rsid w:val="00B27F62"/>
    <w:rsid w:val="00B34713"/>
    <w:rsid w:val="00B51E42"/>
    <w:rsid w:val="00B607D4"/>
    <w:rsid w:val="00B67DF5"/>
    <w:rsid w:val="00B70D8F"/>
    <w:rsid w:val="00B838D8"/>
    <w:rsid w:val="00B85935"/>
    <w:rsid w:val="00B8601B"/>
    <w:rsid w:val="00B924AE"/>
    <w:rsid w:val="00BB6DBC"/>
    <w:rsid w:val="00BC011D"/>
    <w:rsid w:val="00BD0352"/>
    <w:rsid w:val="00BF16B9"/>
    <w:rsid w:val="00BF2733"/>
    <w:rsid w:val="00C01642"/>
    <w:rsid w:val="00C01ADF"/>
    <w:rsid w:val="00C0216F"/>
    <w:rsid w:val="00C04EE5"/>
    <w:rsid w:val="00C25B9A"/>
    <w:rsid w:val="00C26AE9"/>
    <w:rsid w:val="00C2702A"/>
    <w:rsid w:val="00C30078"/>
    <w:rsid w:val="00C416CD"/>
    <w:rsid w:val="00C47529"/>
    <w:rsid w:val="00C52429"/>
    <w:rsid w:val="00C6140D"/>
    <w:rsid w:val="00C65D90"/>
    <w:rsid w:val="00C80D76"/>
    <w:rsid w:val="00C81D24"/>
    <w:rsid w:val="00C85B78"/>
    <w:rsid w:val="00CA4340"/>
    <w:rsid w:val="00CA4749"/>
    <w:rsid w:val="00CA7515"/>
    <w:rsid w:val="00CB1D70"/>
    <w:rsid w:val="00CB4314"/>
    <w:rsid w:val="00CB73A1"/>
    <w:rsid w:val="00CC059B"/>
    <w:rsid w:val="00CC6B9E"/>
    <w:rsid w:val="00CD6C5E"/>
    <w:rsid w:val="00CE0E08"/>
    <w:rsid w:val="00D2171A"/>
    <w:rsid w:val="00D21CD1"/>
    <w:rsid w:val="00D36907"/>
    <w:rsid w:val="00D45000"/>
    <w:rsid w:val="00D54E15"/>
    <w:rsid w:val="00D5748C"/>
    <w:rsid w:val="00D57B02"/>
    <w:rsid w:val="00D6335D"/>
    <w:rsid w:val="00D75F84"/>
    <w:rsid w:val="00D83428"/>
    <w:rsid w:val="00D9617E"/>
    <w:rsid w:val="00DB12E0"/>
    <w:rsid w:val="00DB4D79"/>
    <w:rsid w:val="00DB6C9B"/>
    <w:rsid w:val="00DC1B91"/>
    <w:rsid w:val="00DC2DFA"/>
    <w:rsid w:val="00E074A4"/>
    <w:rsid w:val="00E131A6"/>
    <w:rsid w:val="00E231FE"/>
    <w:rsid w:val="00E2556F"/>
    <w:rsid w:val="00E371B2"/>
    <w:rsid w:val="00E4246D"/>
    <w:rsid w:val="00E53E53"/>
    <w:rsid w:val="00E56E71"/>
    <w:rsid w:val="00E67476"/>
    <w:rsid w:val="00E823C7"/>
    <w:rsid w:val="00E9069B"/>
    <w:rsid w:val="00EA00FD"/>
    <w:rsid w:val="00EA7A64"/>
    <w:rsid w:val="00EB058E"/>
    <w:rsid w:val="00EB0A5D"/>
    <w:rsid w:val="00EB41DE"/>
    <w:rsid w:val="00EB55D2"/>
    <w:rsid w:val="00EE18BA"/>
    <w:rsid w:val="00EE545B"/>
    <w:rsid w:val="00EF69BD"/>
    <w:rsid w:val="00F24E60"/>
    <w:rsid w:val="00F26652"/>
    <w:rsid w:val="00F26955"/>
    <w:rsid w:val="00F41335"/>
    <w:rsid w:val="00F413E2"/>
    <w:rsid w:val="00F60E8D"/>
    <w:rsid w:val="00F62EC4"/>
    <w:rsid w:val="00F6416A"/>
    <w:rsid w:val="00F65012"/>
    <w:rsid w:val="00F83AC8"/>
    <w:rsid w:val="00F97D92"/>
    <w:rsid w:val="00FA01A4"/>
    <w:rsid w:val="00FA3A4A"/>
    <w:rsid w:val="00FB2DB2"/>
    <w:rsid w:val="00FB4DA4"/>
    <w:rsid w:val="00FB532B"/>
    <w:rsid w:val="00FC1E96"/>
    <w:rsid w:val="00FE0144"/>
    <w:rsid w:val="00FE0A0C"/>
    <w:rsid w:val="00FE3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0ACCD"/>
  <w15:chartTrackingRefBased/>
  <w15:docId w15:val="{38F978DE-FA10-4AC7-AA2D-CFB5A3A0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D6F5A"/>
    <w:pPr>
      <w:spacing w:before="120"/>
      <w:jc w:val="both"/>
    </w:pPr>
    <w:rPr>
      <w:sz w:val="22"/>
    </w:rPr>
  </w:style>
  <w:style w:type="paragraph" w:styleId="1">
    <w:name w:val="heading 1"/>
    <w:aliases w:val="H1"/>
    <w:basedOn w:val="a0"/>
    <w:next w:val="a0"/>
    <w:qFormat/>
    <w:rsid w:val="005D6F5A"/>
    <w:pPr>
      <w:keepNext/>
      <w:numPr>
        <w:numId w:val="1"/>
      </w:numPr>
      <w:spacing w:before="200" w:after="60"/>
      <w:outlineLvl w:val="0"/>
    </w:pPr>
    <w:rPr>
      <w:b/>
      <w:caps/>
      <w:kern w:val="28"/>
      <w:sz w:val="28"/>
    </w:rPr>
  </w:style>
  <w:style w:type="paragraph" w:styleId="2">
    <w:name w:val="heading 2"/>
    <w:aliases w:val="H2"/>
    <w:basedOn w:val="a0"/>
    <w:next w:val="a0"/>
    <w:link w:val="20"/>
    <w:qFormat/>
    <w:rsid w:val="005D6F5A"/>
    <w:pPr>
      <w:numPr>
        <w:ilvl w:val="1"/>
        <w:numId w:val="1"/>
      </w:numPr>
      <w:spacing w:before="60" w:after="60"/>
      <w:outlineLvl w:val="1"/>
    </w:pPr>
  </w:style>
  <w:style w:type="paragraph" w:styleId="3">
    <w:name w:val="heading 3"/>
    <w:aliases w:val="H3"/>
    <w:basedOn w:val="a0"/>
    <w:next w:val="a0"/>
    <w:qFormat/>
    <w:rsid w:val="005D6F5A"/>
    <w:pPr>
      <w:numPr>
        <w:ilvl w:val="2"/>
        <w:numId w:val="1"/>
      </w:numPr>
      <w:spacing w:before="40" w:after="40"/>
      <w:outlineLvl w:val="2"/>
    </w:pPr>
  </w:style>
  <w:style w:type="paragraph" w:styleId="4">
    <w:name w:val="heading 4"/>
    <w:aliases w:val="H4"/>
    <w:basedOn w:val="a0"/>
    <w:next w:val="a0"/>
    <w:qFormat/>
    <w:rsid w:val="005D6F5A"/>
    <w:pPr>
      <w:numPr>
        <w:ilvl w:val="3"/>
        <w:numId w:val="1"/>
      </w:numPr>
      <w:spacing w:before="40" w:after="40"/>
      <w:outlineLvl w:val="3"/>
    </w:pPr>
  </w:style>
  <w:style w:type="paragraph" w:styleId="5">
    <w:name w:val="heading 5"/>
    <w:aliases w:val="H5"/>
    <w:basedOn w:val="a0"/>
    <w:next w:val="a0"/>
    <w:qFormat/>
    <w:rsid w:val="005D6F5A"/>
    <w:pPr>
      <w:numPr>
        <w:ilvl w:val="4"/>
        <w:numId w:val="1"/>
      </w:numPr>
      <w:spacing w:before="240" w:after="60"/>
      <w:outlineLvl w:val="4"/>
    </w:pPr>
    <w:rPr>
      <w:rFonts w:ascii="Arial" w:hAnsi="Arial"/>
    </w:rPr>
  </w:style>
  <w:style w:type="paragraph" w:styleId="6">
    <w:name w:val="heading 6"/>
    <w:aliases w:val="H6"/>
    <w:basedOn w:val="a0"/>
    <w:next w:val="a0"/>
    <w:qFormat/>
    <w:rsid w:val="005D6F5A"/>
    <w:pPr>
      <w:numPr>
        <w:ilvl w:val="5"/>
        <w:numId w:val="1"/>
      </w:numPr>
      <w:spacing w:before="240" w:after="60"/>
      <w:outlineLvl w:val="5"/>
    </w:pPr>
    <w:rPr>
      <w:i/>
    </w:rPr>
  </w:style>
  <w:style w:type="paragraph" w:styleId="7">
    <w:name w:val="heading 7"/>
    <w:basedOn w:val="a0"/>
    <w:next w:val="a0"/>
    <w:qFormat/>
    <w:rsid w:val="005D6F5A"/>
    <w:pPr>
      <w:numPr>
        <w:ilvl w:val="6"/>
        <w:numId w:val="1"/>
      </w:numPr>
      <w:spacing w:before="240" w:after="60"/>
      <w:outlineLvl w:val="6"/>
    </w:pPr>
    <w:rPr>
      <w:rFonts w:ascii="Arial" w:hAnsi="Arial"/>
      <w:sz w:val="20"/>
    </w:rPr>
  </w:style>
  <w:style w:type="paragraph" w:styleId="8">
    <w:name w:val="heading 8"/>
    <w:basedOn w:val="a0"/>
    <w:next w:val="a0"/>
    <w:qFormat/>
    <w:rsid w:val="005D6F5A"/>
    <w:pPr>
      <w:numPr>
        <w:ilvl w:val="7"/>
        <w:numId w:val="1"/>
      </w:numPr>
      <w:spacing w:before="240" w:after="60"/>
      <w:outlineLvl w:val="7"/>
    </w:pPr>
    <w:rPr>
      <w:rFonts w:ascii="Arial" w:hAnsi="Arial"/>
      <w:i/>
      <w:sz w:val="20"/>
    </w:rPr>
  </w:style>
  <w:style w:type="paragraph" w:styleId="9">
    <w:name w:val="heading 9"/>
    <w:basedOn w:val="a0"/>
    <w:next w:val="a0"/>
    <w:qFormat/>
    <w:rsid w:val="005D6F5A"/>
    <w:pPr>
      <w:numPr>
        <w:ilvl w:val="8"/>
        <w:numId w:val="1"/>
      </w:numPr>
      <w:spacing w:before="0" w:line="240" w:lineRule="atLeast"/>
      <w:outlineLvl w:val="8"/>
    </w:pPr>
    <w:rPr>
      <w:sz w:val="2"/>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5D6F5A"/>
    <w:pPr>
      <w:pBdr>
        <w:top w:val="single" w:sz="6" w:space="1" w:color="auto"/>
      </w:pBdr>
      <w:tabs>
        <w:tab w:val="center" w:pos="4153"/>
        <w:tab w:val="right" w:pos="8306"/>
      </w:tabs>
      <w:jc w:val="right"/>
    </w:pPr>
  </w:style>
  <w:style w:type="character" w:styleId="a5">
    <w:name w:val="page number"/>
    <w:rsid w:val="005D6F5A"/>
    <w:rPr>
      <w:sz w:val="20"/>
    </w:rPr>
  </w:style>
  <w:style w:type="paragraph" w:customStyle="1" w:styleId="Heading3">
    <w:name w:val="Heading3"/>
    <w:basedOn w:val="a0"/>
    <w:rsid w:val="005D6F5A"/>
    <w:pPr>
      <w:keepLines/>
      <w:spacing w:before="240" w:after="240"/>
      <w:jc w:val="center"/>
    </w:pPr>
    <w:rPr>
      <w:rFonts w:ascii="Pragmatica" w:hAnsi="Pragmatica"/>
      <w:b/>
    </w:rPr>
  </w:style>
  <w:style w:type="paragraph" w:customStyle="1" w:styleId="Heading2bul">
    <w:name w:val="Heading 2_bul"/>
    <w:basedOn w:val="a0"/>
    <w:rsid w:val="005D6F5A"/>
    <w:pPr>
      <w:spacing w:before="60"/>
      <w:ind w:left="993" w:hanging="284"/>
    </w:pPr>
  </w:style>
  <w:style w:type="paragraph" w:customStyle="1" w:styleId="CellBody">
    <w:name w:val="CellBody"/>
    <w:basedOn w:val="a0"/>
    <w:rsid w:val="005D6F5A"/>
    <w:pPr>
      <w:spacing w:before="60"/>
      <w:jc w:val="left"/>
    </w:pPr>
    <w:rPr>
      <w:sz w:val="20"/>
    </w:rPr>
  </w:style>
  <w:style w:type="paragraph" w:customStyle="1" w:styleId="BodyTable">
    <w:name w:val="BodyTable"/>
    <w:basedOn w:val="a6"/>
    <w:rsid w:val="005D6F5A"/>
    <w:pPr>
      <w:tabs>
        <w:tab w:val="left" w:pos="9000"/>
        <w:tab w:val="left" w:pos="9180"/>
      </w:tabs>
      <w:spacing w:before="0" w:after="0"/>
    </w:pPr>
  </w:style>
  <w:style w:type="paragraph" w:customStyle="1" w:styleId="a7">
    <w:name w:val="Название"/>
    <w:basedOn w:val="a0"/>
    <w:link w:val="a8"/>
    <w:uiPriority w:val="99"/>
    <w:qFormat/>
    <w:rsid w:val="005D6F5A"/>
    <w:pPr>
      <w:jc w:val="center"/>
    </w:pPr>
    <w:rPr>
      <w:b/>
      <w:sz w:val="24"/>
    </w:rPr>
  </w:style>
  <w:style w:type="paragraph" w:customStyle="1" w:styleId="BodyText1">
    <w:name w:val="Body Text1"/>
    <w:basedOn w:val="a0"/>
    <w:uiPriority w:val="99"/>
    <w:rsid w:val="005D6F5A"/>
    <w:pPr>
      <w:spacing w:before="0" w:after="120"/>
      <w:jc w:val="left"/>
    </w:pPr>
    <w:rPr>
      <w:rFonts w:ascii="PetersburgCTT" w:hAnsi="PetersburgCTT"/>
      <w:snapToGrid w:val="0"/>
      <w:kern w:val="28"/>
      <w:sz w:val="24"/>
    </w:rPr>
  </w:style>
  <w:style w:type="paragraph" w:customStyle="1" w:styleId="ListBullet1">
    <w:name w:val="List Bullet1"/>
    <w:basedOn w:val="a0"/>
    <w:autoRedefine/>
    <w:rsid w:val="005D6F5A"/>
    <w:pPr>
      <w:spacing w:before="0"/>
      <w:jc w:val="left"/>
    </w:pPr>
  </w:style>
  <w:style w:type="paragraph" w:customStyle="1" w:styleId="BodyText2">
    <w:name w:val="Body Text2"/>
    <w:basedOn w:val="a0"/>
    <w:rsid w:val="005D6F5A"/>
    <w:pPr>
      <w:spacing w:before="0" w:after="120"/>
    </w:pPr>
    <w:rPr>
      <w:snapToGrid w:val="0"/>
      <w:lang w:val="en-GB"/>
    </w:rPr>
  </w:style>
  <w:style w:type="paragraph" w:styleId="a6">
    <w:name w:val="Body Text"/>
    <w:basedOn w:val="a0"/>
    <w:rsid w:val="005D6F5A"/>
    <w:pPr>
      <w:spacing w:after="120"/>
    </w:pPr>
  </w:style>
  <w:style w:type="paragraph" w:styleId="a9">
    <w:name w:val="Normal (Web)"/>
    <w:basedOn w:val="a0"/>
    <w:rsid w:val="00F62EC4"/>
    <w:pPr>
      <w:spacing w:before="100" w:beforeAutospacing="1" w:after="100" w:afterAutospacing="1"/>
      <w:jc w:val="left"/>
    </w:pPr>
    <w:rPr>
      <w:sz w:val="24"/>
      <w:szCs w:val="24"/>
    </w:rPr>
  </w:style>
  <w:style w:type="paragraph" w:customStyle="1" w:styleId="heading2">
    <w:name w:val="heading2"/>
    <w:basedOn w:val="a0"/>
    <w:rsid w:val="00F62EC4"/>
    <w:pPr>
      <w:snapToGrid w:val="0"/>
      <w:spacing w:before="80"/>
      <w:ind w:left="454" w:hanging="454"/>
      <w:jc w:val="left"/>
    </w:pPr>
    <w:rPr>
      <w:sz w:val="18"/>
      <w:szCs w:val="18"/>
    </w:rPr>
  </w:style>
  <w:style w:type="paragraph" w:styleId="aa">
    <w:name w:val="Balloon Text"/>
    <w:basedOn w:val="a0"/>
    <w:semiHidden/>
    <w:rsid w:val="001E6D4F"/>
    <w:rPr>
      <w:rFonts w:ascii="Tahoma" w:hAnsi="Tahoma" w:cs="Tahoma"/>
      <w:sz w:val="16"/>
      <w:szCs w:val="16"/>
    </w:rPr>
  </w:style>
  <w:style w:type="paragraph" w:styleId="a">
    <w:name w:val="List Number"/>
    <w:basedOn w:val="a0"/>
    <w:rsid w:val="001D46ED"/>
    <w:pPr>
      <w:numPr>
        <w:numId w:val="4"/>
      </w:numPr>
      <w:spacing w:before="60" w:after="60"/>
    </w:pPr>
  </w:style>
  <w:style w:type="paragraph" w:styleId="21">
    <w:name w:val="List Number 2"/>
    <w:basedOn w:val="a0"/>
    <w:rsid w:val="00B51E42"/>
    <w:pPr>
      <w:tabs>
        <w:tab w:val="num" w:pos="576"/>
      </w:tabs>
      <w:spacing w:before="0"/>
      <w:ind w:left="576" w:hanging="576"/>
      <w:jc w:val="left"/>
    </w:pPr>
    <w:rPr>
      <w:sz w:val="20"/>
    </w:rPr>
  </w:style>
  <w:style w:type="paragraph" w:styleId="30">
    <w:name w:val="List Number 3"/>
    <w:basedOn w:val="a0"/>
    <w:rsid w:val="00B51E42"/>
    <w:pPr>
      <w:tabs>
        <w:tab w:val="num" w:pos="720"/>
      </w:tabs>
      <w:spacing w:before="0"/>
      <w:ind w:left="720" w:hanging="720"/>
      <w:jc w:val="left"/>
    </w:pPr>
    <w:rPr>
      <w:sz w:val="20"/>
    </w:rPr>
  </w:style>
  <w:style w:type="paragraph" w:styleId="40">
    <w:name w:val="List Number 4"/>
    <w:basedOn w:val="a0"/>
    <w:rsid w:val="00B51E42"/>
    <w:pPr>
      <w:tabs>
        <w:tab w:val="num" w:pos="1080"/>
      </w:tabs>
      <w:spacing w:before="0"/>
      <w:ind w:left="864" w:hanging="864"/>
      <w:jc w:val="left"/>
    </w:pPr>
    <w:rPr>
      <w:sz w:val="20"/>
    </w:rPr>
  </w:style>
  <w:style w:type="paragraph" w:styleId="50">
    <w:name w:val="List Number 5"/>
    <w:basedOn w:val="a0"/>
    <w:rsid w:val="00B51E42"/>
    <w:pPr>
      <w:tabs>
        <w:tab w:val="num" w:pos="1440"/>
      </w:tabs>
      <w:spacing w:before="0"/>
      <w:ind w:left="1008" w:hanging="1008"/>
      <w:jc w:val="left"/>
    </w:pPr>
    <w:rPr>
      <w:sz w:val="20"/>
    </w:rPr>
  </w:style>
  <w:style w:type="paragraph" w:customStyle="1" w:styleId="StyleListNumber211ptBlackJustified">
    <w:name w:val="Style List Number 2 + 11 pt Black Justified"/>
    <w:basedOn w:val="21"/>
    <w:rsid w:val="00B51E42"/>
    <w:pPr>
      <w:numPr>
        <w:ilvl w:val="1"/>
        <w:numId w:val="4"/>
      </w:numPr>
      <w:tabs>
        <w:tab w:val="clear" w:pos="1276"/>
        <w:tab w:val="num" w:pos="576"/>
      </w:tabs>
      <w:spacing w:before="60" w:after="60"/>
      <w:ind w:left="576" w:hanging="576"/>
      <w:jc w:val="both"/>
    </w:pPr>
    <w:rPr>
      <w:color w:val="000000"/>
      <w:sz w:val="22"/>
    </w:rPr>
  </w:style>
  <w:style w:type="paragraph" w:styleId="ab">
    <w:name w:val="header"/>
    <w:basedOn w:val="a0"/>
    <w:rsid w:val="00847AEB"/>
    <w:pPr>
      <w:tabs>
        <w:tab w:val="center" w:pos="4677"/>
        <w:tab w:val="right" w:pos="9355"/>
      </w:tabs>
    </w:pPr>
  </w:style>
  <w:style w:type="paragraph" w:customStyle="1" w:styleId="ac">
    <w:name w:val="список первого уровня"/>
    <w:basedOn w:val="a0"/>
    <w:rsid w:val="009A30D6"/>
    <w:pPr>
      <w:keepNext/>
      <w:tabs>
        <w:tab w:val="num" w:pos="360"/>
      </w:tabs>
      <w:spacing w:before="240" w:after="120"/>
      <w:jc w:val="left"/>
      <w:outlineLvl w:val="0"/>
    </w:pPr>
    <w:rPr>
      <w:rFonts w:ascii="Arial Narrow" w:hAnsi="Arial Narrow"/>
      <w:b/>
      <w:caps/>
      <w:kern w:val="24"/>
      <w:lang w:val="en-GB" w:eastAsia="en-US"/>
    </w:rPr>
  </w:style>
  <w:style w:type="paragraph" w:customStyle="1" w:styleId="ad">
    <w:name w:val="список второго уровня"/>
    <w:basedOn w:val="22"/>
    <w:link w:val="Char"/>
    <w:rsid w:val="009A30D6"/>
    <w:pPr>
      <w:tabs>
        <w:tab w:val="num" w:pos="0"/>
      </w:tabs>
      <w:spacing w:after="20"/>
      <w:ind w:left="0" w:firstLine="0"/>
    </w:pPr>
    <w:rPr>
      <w:rFonts w:ascii="Arial" w:hAnsi="Arial"/>
      <w:sz w:val="20"/>
      <w:lang w:eastAsia="en-US"/>
    </w:rPr>
  </w:style>
  <w:style w:type="paragraph" w:customStyle="1" w:styleId="ae">
    <w:name w:val="список третьего уровня"/>
    <w:basedOn w:val="31"/>
    <w:autoRedefine/>
    <w:rsid w:val="009A30D6"/>
    <w:pPr>
      <w:tabs>
        <w:tab w:val="num" w:pos="720"/>
        <w:tab w:val="left" w:pos="1004"/>
      </w:tabs>
      <w:spacing w:before="40" w:after="20"/>
      <w:ind w:left="0" w:firstLine="0"/>
    </w:pPr>
    <w:rPr>
      <w:rFonts w:ascii="Arial" w:hAnsi="Arial"/>
      <w:sz w:val="20"/>
      <w:lang w:eastAsia="en-US"/>
    </w:rPr>
  </w:style>
  <w:style w:type="paragraph" w:customStyle="1" w:styleId="af">
    <w:name w:val="Обычный текст"/>
    <w:basedOn w:val="a0"/>
    <w:rsid w:val="009A30D6"/>
    <w:pPr>
      <w:keepNext/>
    </w:pPr>
    <w:rPr>
      <w:rFonts w:ascii="Arial" w:hAnsi="Arial" w:cs="Arial"/>
      <w:snapToGrid w:val="0"/>
      <w:spacing w:val="-2"/>
      <w:sz w:val="20"/>
      <w:lang w:eastAsia="en-US"/>
    </w:rPr>
  </w:style>
  <w:style w:type="character" w:customStyle="1" w:styleId="Char">
    <w:name w:val="список второго уровня Char"/>
    <w:link w:val="ad"/>
    <w:rsid w:val="009A30D6"/>
    <w:rPr>
      <w:rFonts w:ascii="Arial" w:hAnsi="Arial"/>
      <w:lang w:val="ru-RU" w:eastAsia="en-US" w:bidi="ar-SA"/>
    </w:rPr>
  </w:style>
  <w:style w:type="paragraph" w:styleId="22">
    <w:name w:val="List 2"/>
    <w:basedOn w:val="a0"/>
    <w:rsid w:val="009A30D6"/>
    <w:pPr>
      <w:ind w:left="566" w:hanging="283"/>
    </w:pPr>
  </w:style>
  <w:style w:type="paragraph" w:styleId="31">
    <w:name w:val="List 3"/>
    <w:basedOn w:val="a0"/>
    <w:rsid w:val="009A30D6"/>
    <w:pPr>
      <w:ind w:left="849" w:hanging="283"/>
    </w:pPr>
  </w:style>
  <w:style w:type="character" w:customStyle="1" w:styleId="a8">
    <w:name w:val="Название Знак"/>
    <w:link w:val="a7"/>
    <w:uiPriority w:val="99"/>
    <w:rsid w:val="00892333"/>
    <w:rPr>
      <w:b/>
      <w:sz w:val="24"/>
    </w:rPr>
  </w:style>
  <w:style w:type="character" w:customStyle="1" w:styleId="20">
    <w:name w:val="Заголовок 2 Знак"/>
    <w:aliases w:val="H2 Знак"/>
    <w:link w:val="2"/>
    <w:rsid w:val="00242AC6"/>
    <w:rPr>
      <w:sz w:val="22"/>
    </w:rPr>
  </w:style>
  <w:style w:type="numbering" w:styleId="111111">
    <w:name w:val="Outline List 2"/>
    <w:basedOn w:val="a3"/>
    <w:rsid w:val="0033188F"/>
    <w:pPr>
      <w:numPr>
        <w:numId w:val="1"/>
      </w:numPr>
    </w:pPr>
  </w:style>
  <w:style w:type="character" w:customStyle="1" w:styleId="23">
    <w:name w:val="Основной текст (2)_"/>
    <w:link w:val="24"/>
    <w:rsid w:val="002C222F"/>
    <w:rPr>
      <w:shd w:val="clear" w:color="auto" w:fill="FFFFFF"/>
    </w:rPr>
  </w:style>
  <w:style w:type="paragraph" w:customStyle="1" w:styleId="24">
    <w:name w:val="Основной текст (2)"/>
    <w:basedOn w:val="a0"/>
    <w:link w:val="23"/>
    <w:rsid w:val="002C222F"/>
    <w:pPr>
      <w:widowControl w:val="0"/>
      <w:shd w:val="clear" w:color="auto" w:fill="FFFFFF"/>
      <w:spacing w:before="0" w:line="278" w:lineRule="exact"/>
      <w:jc w:val="left"/>
    </w:pPr>
    <w:rPr>
      <w:sz w:val="20"/>
    </w:rPr>
  </w:style>
  <w:style w:type="character" w:customStyle="1" w:styleId="33">
    <w:name w:val="Заголовок №3 (3)_"/>
    <w:link w:val="330"/>
    <w:rsid w:val="002C222F"/>
    <w:rPr>
      <w:shd w:val="clear" w:color="auto" w:fill="FFFFFF"/>
    </w:rPr>
  </w:style>
  <w:style w:type="paragraph" w:customStyle="1" w:styleId="330">
    <w:name w:val="Заголовок №3 (3)"/>
    <w:basedOn w:val="a0"/>
    <w:link w:val="33"/>
    <w:rsid w:val="002C222F"/>
    <w:pPr>
      <w:widowControl w:val="0"/>
      <w:shd w:val="clear" w:color="auto" w:fill="FFFFFF"/>
      <w:spacing w:before="440" w:after="120" w:line="266" w:lineRule="exact"/>
      <w:ind w:hanging="360"/>
      <w:outlineLvl w:val="2"/>
    </w:pPr>
    <w:rPr>
      <w:sz w:val="20"/>
    </w:rPr>
  </w:style>
  <w:style w:type="character" w:customStyle="1" w:styleId="fontstyle01">
    <w:name w:val="fontstyle01"/>
    <w:rsid w:val="008C4965"/>
    <w:rPr>
      <w:rFonts w:ascii="TimesNewRomanPSMT" w:hAnsi="TimesNewRomanPSMT" w:hint="default"/>
      <w:b w:val="0"/>
      <w:bCs w:val="0"/>
      <w:i w:val="0"/>
      <w:iCs w:val="0"/>
      <w:color w:val="000000"/>
      <w:sz w:val="24"/>
      <w:szCs w:val="24"/>
    </w:rPr>
  </w:style>
  <w:style w:type="table" w:styleId="af0">
    <w:name w:val="Table Grid"/>
    <w:basedOn w:val="a2"/>
    <w:rsid w:val="00931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9455">
      <w:bodyDiv w:val="1"/>
      <w:marLeft w:val="0"/>
      <w:marRight w:val="0"/>
      <w:marTop w:val="0"/>
      <w:marBottom w:val="0"/>
      <w:divBdr>
        <w:top w:val="none" w:sz="0" w:space="0" w:color="auto"/>
        <w:left w:val="none" w:sz="0" w:space="0" w:color="auto"/>
        <w:bottom w:val="none" w:sz="0" w:space="0" w:color="auto"/>
        <w:right w:val="none" w:sz="0" w:space="0" w:color="auto"/>
      </w:divBdr>
    </w:div>
    <w:div w:id="271284867">
      <w:bodyDiv w:val="1"/>
      <w:marLeft w:val="0"/>
      <w:marRight w:val="0"/>
      <w:marTop w:val="0"/>
      <w:marBottom w:val="0"/>
      <w:divBdr>
        <w:top w:val="none" w:sz="0" w:space="0" w:color="auto"/>
        <w:left w:val="none" w:sz="0" w:space="0" w:color="auto"/>
        <w:bottom w:val="none" w:sz="0" w:space="0" w:color="auto"/>
        <w:right w:val="none" w:sz="0" w:space="0" w:color="auto"/>
      </w:divBdr>
    </w:div>
    <w:div w:id="570505079">
      <w:bodyDiv w:val="1"/>
      <w:marLeft w:val="0"/>
      <w:marRight w:val="0"/>
      <w:marTop w:val="0"/>
      <w:marBottom w:val="0"/>
      <w:divBdr>
        <w:top w:val="none" w:sz="0" w:space="0" w:color="auto"/>
        <w:left w:val="none" w:sz="0" w:space="0" w:color="auto"/>
        <w:bottom w:val="none" w:sz="0" w:space="0" w:color="auto"/>
        <w:right w:val="none" w:sz="0" w:space="0" w:color="auto"/>
      </w:divBdr>
    </w:div>
    <w:div w:id="759063366">
      <w:bodyDiv w:val="1"/>
      <w:marLeft w:val="0"/>
      <w:marRight w:val="0"/>
      <w:marTop w:val="0"/>
      <w:marBottom w:val="0"/>
      <w:divBdr>
        <w:top w:val="none" w:sz="0" w:space="0" w:color="auto"/>
        <w:left w:val="none" w:sz="0" w:space="0" w:color="auto"/>
        <w:bottom w:val="none" w:sz="0" w:space="0" w:color="auto"/>
        <w:right w:val="none" w:sz="0" w:space="0" w:color="auto"/>
      </w:divBdr>
    </w:div>
    <w:div w:id="979772315">
      <w:bodyDiv w:val="1"/>
      <w:marLeft w:val="0"/>
      <w:marRight w:val="0"/>
      <w:marTop w:val="0"/>
      <w:marBottom w:val="0"/>
      <w:divBdr>
        <w:top w:val="none" w:sz="0" w:space="0" w:color="auto"/>
        <w:left w:val="none" w:sz="0" w:space="0" w:color="auto"/>
        <w:bottom w:val="none" w:sz="0" w:space="0" w:color="auto"/>
        <w:right w:val="none" w:sz="0" w:space="0" w:color="auto"/>
      </w:divBdr>
    </w:div>
    <w:div w:id="1098331915">
      <w:bodyDiv w:val="1"/>
      <w:marLeft w:val="0"/>
      <w:marRight w:val="0"/>
      <w:marTop w:val="0"/>
      <w:marBottom w:val="0"/>
      <w:divBdr>
        <w:top w:val="none" w:sz="0" w:space="0" w:color="auto"/>
        <w:left w:val="none" w:sz="0" w:space="0" w:color="auto"/>
        <w:bottom w:val="none" w:sz="0" w:space="0" w:color="auto"/>
        <w:right w:val="none" w:sz="0" w:space="0" w:color="auto"/>
      </w:divBdr>
    </w:div>
    <w:div w:id="1146511445">
      <w:bodyDiv w:val="1"/>
      <w:marLeft w:val="0"/>
      <w:marRight w:val="0"/>
      <w:marTop w:val="0"/>
      <w:marBottom w:val="0"/>
      <w:divBdr>
        <w:top w:val="none" w:sz="0" w:space="0" w:color="auto"/>
        <w:left w:val="none" w:sz="0" w:space="0" w:color="auto"/>
        <w:bottom w:val="none" w:sz="0" w:space="0" w:color="auto"/>
        <w:right w:val="none" w:sz="0" w:space="0" w:color="auto"/>
      </w:divBdr>
    </w:div>
    <w:div w:id="1173034424">
      <w:bodyDiv w:val="1"/>
      <w:marLeft w:val="0"/>
      <w:marRight w:val="0"/>
      <w:marTop w:val="0"/>
      <w:marBottom w:val="0"/>
      <w:divBdr>
        <w:top w:val="none" w:sz="0" w:space="0" w:color="auto"/>
        <w:left w:val="none" w:sz="0" w:space="0" w:color="auto"/>
        <w:bottom w:val="none" w:sz="0" w:space="0" w:color="auto"/>
        <w:right w:val="none" w:sz="0" w:space="0" w:color="auto"/>
      </w:divBdr>
    </w:div>
    <w:div w:id="1772780662">
      <w:bodyDiv w:val="1"/>
      <w:marLeft w:val="0"/>
      <w:marRight w:val="0"/>
      <w:marTop w:val="0"/>
      <w:marBottom w:val="0"/>
      <w:divBdr>
        <w:top w:val="none" w:sz="0" w:space="0" w:color="auto"/>
        <w:left w:val="none" w:sz="0" w:space="0" w:color="auto"/>
        <w:bottom w:val="none" w:sz="0" w:space="0" w:color="auto"/>
        <w:right w:val="none" w:sz="0" w:space="0" w:color="auto"/>
      </w:divBdr>
    </w:div>
    <w:div w:id="1783767852">
      <w:bodyDiv w:val="1"/>
      <w:marLeft w:val="0"/>
      <w:marRight w:val="0"/>
      <w:marTop w:val="0"/>
      <w:marBottom w:val="0"/>
      <w:divBdr>
        <w:top w:val="none" w:sz="0" w:space="0" w:color="auto"/>
        <w:left w:val="none" w:sz="0" w:space="0" w:color="auto"/>
        <w:bottom w:val="none" w:sz="0" w:space="0" w:color="auto"/>
        <w:right w:val="none" w:sz="0" w:space="0" w:color="auto"/>
      </w:divBdr>
    </w:div>
    <w:div w:id="1811552338">
      <w:bodyDiv w:val="1"/>
      <w:marLeft w:val="0"/>
      <w:marRight w:val="0"/>
      <w:marTop w:val="0"/>
      <w:marBottom w:val="0"/>
      <w:divBdr>
        <w:top w:val="none" w:sz="0" w:space="0" w:color="auto"/>
        <w:left w:val="none" w:sz="0" w:space="0" w:color="auto"/>
        <w:bottom w:val="none" w:sz="0" w:space="0" w:color="auto"/>
        <w:right w:val="none" w:sz="0" w:space="0" w:color="auto"/>
      </w:divBdr>
    </w:div>
    <w:div w:id="20596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_____Microsoft_Excel_97_2004.xl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A3F7AB2723D4EAF0B28F9094C223E" ma:contentTypeVersion="0" ma:contentTypeDescription="Create a new document." ma:contentTypeScope="" ma:versionID="f0f84574092a0d780982279cb64851f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5B14CE-CBFE-4A32-AC4D-42129993F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08E6EDC-663F-42C0-8272-C2858242A314}">
  <ds:schemaRefs>
    <ds:schemaRef ds:uri="http://schemas.openxmlformats.org/officeDocument/2006/bibliography"/>
  </ds:schemaRefs>
</ds:datastoreItem>
</file>

<file path=customXml/itemProps3.xml><?xml version="1.0" encoding="utf-8"?>
<ds:datastoreItem xmlns:ds="http://schemas.openxmlformats.org/officeDocument/2006/customXml" ds:itemID="{DC57B934-1506-45D7-8D6B-3E32B3CCF18C}">
  <ds:schemaRefs>
    <ds:schemaRef ds:uri="http://schemas.microsoft.com/sharepoint/v3/contenttype/forms"/>
  </ds:schemaRefs>
</ds:datastoreItem>
</file>

<file path=customXml/itemProps4.xml><?xml version="1.0" encoding="utf-8"?>
<ds:datastoreItem xmlns:ds="http://schemas.openxmlformats.org/officeDocument/2006/customXml" ds:itemID="{5E2F7117-0763-4869-9314-C0A591942F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2541</Words>
  <Characters>14489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lanit</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subject/>
  <dc:creator>Schegolihina</dc:creator>
  <cp:keywords/>
  <cp:lastModifiedBy>Kotov Alexander</cp:lastModifiedBy>
  <cp:revision>2</cp:revision>
  <cp:lastPrinted>2014-05-15T07:17:00Z</cp:lastPrinted>
  <dcterms:created xsi:type="dcterms:W3CDTF">2024-06-24T14:14:00Z</dcterms:created>
  <dcterms:modified xsi:type="dcterms:W3CDTF">2024-06-24T14:14:00Z</dcterms:modified>
</cp:coreProperties>
</file>