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Calibri" w:hAnsi="Calibri"/>
          <w:b/>
          <w:color w:val="1A1A1A"/>
          <w:sz w:val="32"/>
        </w:rPr>
        <w:t>Effective Context Management with ADK Layers</w:t>
      </w:r>
    </w:p>
    <w:p>
      <w:pPr>
        <w:spacing w:after="60"/>
      </w:pPr>
      <w:r>
        <w:rPr>
          <w:i w:val="0"/>
          <w:color w:val="5F5F5F"/>
          <w:sz w:val="20"/>
        </w:rPr>
        <w:t>Перевод видео на русский язык</w:t>
      </w:r>
    </w:p>
    <w:p>
      <w:pPr>
        <w:spacing w:after="60"/>
      </w:pPr>
      <w:r>
        <w:rPr>
          <w:i w:val="0"/>
          <w:color w:val="5F5F5F"/>
          <w:sz w:val="20"/>
        </w:rPr>
        <w:t>Видео: https://www.youtube.com/watch?v=DdTtiWoMa3E</w:t>
      </w:r>
    </w:p>
    <w:p>
      <w:pPr>
        <w:spacing w:after="60"/>
      </w:pPr>
      <w:r>
        <w:rPr>
          <w:i w:val="0"/>
          <w:color w:val="5F5F5F"/>
          <w:sz w:val="20"/>
        </w:rPr>
        <w:t>Оригинал: en, длительность 02:15 · субтитры: auto (YouTube en-orig)</w:t>
      </w:r>
    </w:p>
    <w:p>
      <w:pPr>
        <w:spacing w:after="60"/>
      </w:pPr>
      <w:r>
        <w:rPr>
          <w:i/>
          <w:color w:val="5F5F5F"/>
          <w:sz w:val="20"/>
        </w:rPr>
        <w:t>Субтитры автоматические (auto, en-orig). Термины приведены по странице дня и документации ADK: context engineering, session, artifacts, context caching.</w:t>
      </w:r>
    </w:p>
    <w:p>
      <w:pPr>
        <w:keepNext/>
        <w:spacing w:before="360" w:after="160"/>
      </w:pPr>
      <w:r>
        <w:rPr>
          <w:rFonts w:ascii="Calibri" w:hAnsi="Calibri"/>
          <w:b/>
          <w:color w:val="1A1A1A"/>
          <w:sz w:val="32"/>
        </w:rPr>
        <w:t>Транскрипция</w:t>
      </w:r>
    </w:p>
    <w:p>
      <w:pPr>
        <w:keepNext/>
        <w:spacing w:before="200" w:after="40"/>
      </w:pPr>
      <w:r>
        <w:rPr>
          <w:b/>
          <w:color w:val="0B57D0"/>
          <w:sz w:val="22"/>
        </w:rPr>
        <w:t>[00:00]</w:t>
      </w:r>
    </w:p>
    <w:p>
      <w:pPr>
        <w:jc w:val="both"/>
      </w:pPr>
      <w:r>
        <w:t>Итак, нырнём в мощный новый способ проектировать агентов для продакшена на ADK. Если вы строите долгоживущих агентов, вы точно чувствовали боль контекстного узкого места. Это давление с трёх сторон: свалить всё в один огромный промпт просто не масштабируется. Более крупные окна не являются волшебной пулей. Нужна новая дисциплина — context engineering. ADK переворачивает подход этой идеей: контекст — это не просто история, это скомпилированное представление.</w:t>
      </w:r>
    </w:p>
    <w:p>
      <w:pPr>
        <w:keepNext/>
        <w:spacing w:before="200" w:after="40"/>
      </w:pPr>
      <w:r>
        <w:rPr>
          <w:b/>
          <w:color w:val="0B57D0"/>
          <w:sz w:val="22"/>
        </w:rPr>
        <w:t>[00:38]</w:t>
      </w:r>
    </w:p>
    <w:p>
      <w:pPr>
        <w:jc w:val="both"/>
      </w:pPr>
      <w:r>
        <w:t>Разберём подробнее. Представьте так: состояние агента — это исходный код, который компилируется в компактный промпт. Всё начинается с многоуровневой модели состояния агента. Сессия — это источник истины, и, что принципиально, она состоит из структурированных событий, а не из кляксы текста. Дальше идут память и артефакты для долгосрочной информации — благодаря им основной лог сессии остаётся чистым и сфокусированным. И вот тут гейм-ченджер: вместо того чтобы вкладывать файлы целиком, вы используете лёгкую ссылку.</w:t>
      </w:r>
    </w:p>
    <w:p>
      <w:pPr>
        <w:keepNext/>
        <w:spacing w:before="200" w:after="40"/>
      </w:pPr>
      <w:r>
        <w:rPr>
          <w:b/>
          <w:color w:val="0B57D0"/>
          <w:sz w:val="22"/>
        </w:rPr>
        <w:t>[01:07]</w:t>
      </w:r>
    </w:p>
    <w:p>
      <w:pPr>
        <w:jc w:val="both"/>
      </w:pPr>
      <w:r>
        <w:t>Итак, у нас есть исходное состояние. Теперь посмотрим, как работает конвейер компиляции. Вместо небрежной сборки строк вы используете LLM-поток — явный, тестируемый конвейер. Эта структурированная процедура превращает богатую историю сессии в компактное вычисленное представление для модели. И здесь всё сходится: финальное скомпилированное представление даёт колоссальный контроль и эффективность. Один из главных выигрышей — очень точное и экономное кэширование контекста. Для производительности это огромная вещь: вы отделяете статичную часть от того, что ново на каждом ходу, и модель может переиспользовать вычисления. Отдача ровно та, что нужна: меньше задержка, меньше расходы и куда более предсказуемое поведение.</w:t>
      </w:r>
    </w:p>
    <w:p>
      <w:pPr>
        <w:keepNext/>
        <w:spacing w:before="200" w:after="40"/>
      </w:pPr>
      <w:r>
        <w:rPr>
          <w:b/>
          <w:color w:val="0B57D0"/>
          <w:sz w:val="22"/>
        </w:rPr>
        <w:t>[01:46]</w:t>
      </w:r>
    </w:p>
    <w:p>
      <w:pPr>
        <w:jc w:val="both"/>
      </w:pPr>
      <w:r>
        <w:t>Это также снимает взрывной рост контекста в мультиагентных системах: вы явно задаёте, что видит каждый субагент. Так что главный вывод такой: контекст — это не смешивание строк, а настоящая архитектурная задача. В конечном счёте именно переход к мышлению компилятора позволяет строить по-настоящему сложный ИИ. Это тотальный гейм-ченджер.</w:t>
      </w:r>
    </w:p>
    <w:p>
      <w:r>
        <w:br w:type="page"/>
      </w:r>
    </w:p>
    <w:p>
      <w:pPr>
        <w:keepNext/>
        <w:spacing w:before="320" w:after="160"/>
      </w:pPr>
      <w:r>
        <w:rPr>
          <w:rFonts w:ascii="Calibri" w:hAnsi="Calibri"/>
          <w:b/>
          <w:color w:val="1A1A1A"/>
          <w:sz w:val="32"/>
        </w:rPr>
        <w:t>Приложение. Исправления распознавания субтитров</w:t>
      </w:r>
    </w:p>
    <w:p>
      <w:pPr>
        <w:spacing w:after="60"/>
      </w:pPr>
      <w:r>
        <w:rPr>
          <w:i w:val="0"/>
          <w:color w:val="5F5F5F"/>
          <w:sz w:val="20"/>
        </w:rPr>
        <w:t>Оригинальные субтитры содержали артефакты распознавания. В переводе они восстановлены по смыслу: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964"/>
            <w:shd w:val="clear" w:color="auto" w:fill="E8EAED"/>
          </w:tcPr>
          <w:p>
            <w:r/>
            <w:r>
              <w:rPr>
                <w:rFonts w:ascii="Calibri" w:hAnsi="Calibri"/>
                <w:b/>
                <w:sz w:val="20"/>
              </w:rPr>
              <w:t>Время</w:t>
            </w:r>
          </w:p>
        </w:tc>
        <w:tc>
          <w:tcPr>
            <w:tcW w:type="dxa" w:w="3515"/>
            <w:shd w:val="clear" w:color="auto" w:fill="E8EAED"/>
          </w:tcPr>
          <w:p>
            <w:r/>
            <w:r>
              <w:rPr>
                <w:rFonts w:ascii="Calibri" w:hAnsi="Calibri"/>
                <w:b/>
                <w:sz w:val="20"/>
              </w:rPr>
              <w:t>Вероятная речь</w:t>
            </w:r>
          </w:p>
        </w:tc>
        <w:tc>
          <w:tcPr>
            <w:tcW w:type="dxa" w:w="2494"/>
            <w:shd w:val="clear" w:color="auto" w:fill="E8EAED"/>
          </w:tcPr>
          <w:p>
            <w:r/>
            <w:r>
              <w:rPr>
                <w:rFonts w:ascii="Calibri" w:hAnsi="Calibri"/>
                <w:b/>
                <w:sz w:val="20"/>
              </w:rPr>
              <w:t>Что исправлено</w:t>
            </w:r>
          </w:p>
        </w:tc>
        <w:tc>
          <w:tcPr>
            <w:tcW w:type="dxa" w:w="2835"/>
            <w:shd w:val="clear" w:color="auto" w:fill="E8EAED"/>
          </w:tcPr>
          <w:p>
            <w:r/>
            <w:r>
              <w:rPr>
                <w:rFonts w:ascii="Calibri" w:hAnsi="Calibri"/>
                <w:b/>
                <w:sz w:val="20"/>
              </w:rPr>
              <w:t>Перевод</w:t>
            </w:r>
          </w:p>
        </w:tc>
      </w:tr>
      <w:tr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[00:38]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Let's break that down. Think of it this way: your agent's state is the source code, and it gets compiled into a lean prompt. It all starts with a tiered model for your agent's state. The session is your ground truth, and critically, it's structured events, not just a blob of text. Then you have memory and artifacts for long-term information, which keeps the main session log clean and focused. And this is a game changer: instead of dumping files, you just use a lightweight handle.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gamecher -&gt; game changer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Разберём подробнее. Представьте так: состояние агента — это исходный код, который компилируется в компактный промпт. Всё начинается с многоуровневой модели состояния агента. Сессия — это источник истины, и, что принципиально, она состоит из структурированных событий, а не из кляксы текста. Дальше идут память и артефакты для долгосрочной информации — благодаря им основной лог сессии остаётся чистым и сфокусированным. И вот тут гейм-ченджер: вместо того чтобы вкладывать файлы целиком, вы используете лёгкую ссылку.</w:t>
            </w:r>
          </w:p>
        </w:tc>
      </w:tr>
      <w:tr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[01:46]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This also fixes context explosion in multi-agent systems: you can explicitly scope what each sub-agent sees. So the big takeaway is this: context isn't just string mashing, it's a real architectural concern. Ultimately, adopting this compiler mindset is how we build truly sophisticated AI. It's a total game changer.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multi- aent systems -&gt; multi-agent systems; sub aent -&gt; sub-agent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Это также снимает взрывной рост контекста в мультиагентных системах: вы явно задаёте, что видит каждый субагент. Так что главный вывод такой: контекст — это не смешивание строк, а настоящая архитектурная задача. В конечном счёте именно переход к мышлению компилятора позволяет строить по-настоящему сложный ИИ. Это тотальный гейм-ченджер.</w:t>
            </w:r>
          </w:p>
        </w:tc>
      </w:tr>
    </w:tbl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