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6F5D5" w14:textId="54924704" w:rsidR="00CE2AB7" w:rsidRDefault="001C57DD" w:rsidP="001C57DD">
      <w:pPr>
        <w:pStyle w:val="1"/>
      </w:pPr>
      <w:r>
        <w:fldChar w:fldCharType="begin"/>
      </w:r>
      <w:r>
        <w:instrText>FluidMarker Switch 0L7RgtCy0LXRgtGH0LjQutCe0LHRidC40Lku0YLQuNC/0KHRg9C00LXQsdC90L7Qs9C+0JTQtdC70LA=</w:instrText>
      </w:r>
      <w:r>
        <w:fldChar w:fldCharType="separate"/>
      </w:r>
      <w:r>
        <w:rPr>
          <w:shd w:val="solid" w:color="B3E7FB" w:fill="auto"/>
        </w:rPr>
        <w:t>{выбор(ответчикОбщий.типСудебногоДела)}</w:t>
      </w:r>
      <w:r>
        <w:fldChar w:fldCharType="end"/>
      </w:r>
      <w:r>
        <w:fldChar w:fldCharType="begin"/>
      </w:r>
      <w:r>
        <w:instrText>FluidMarker SwitchCase ItCQ0YDQtdC90LTQsCDQotChIg==</w:instrText>
      </w:r>
      <w:r>
        <w:fldChar w:fldCharType="separate"/>
      </w:r>
      <w:r>
        <w:rPr>
          <w:shd w:val="solid" w:color="B3E7FB" w:fill="auto"/>
        </w:rPr>
        <w:t>{вариант("Аренда ТС")}</w:t>
      </w:r>
      <w:r>
        <w:fldChar w:fldCharType="end"/>
      </w:r>
    </w:p>
    <w:p w14:paraId="6DB317B2" w14:textId="0ABB56B9" w:rsidR="00CE2AB7" w:rsidRDefault="001C57DD" w:rsidP="001C57DD">
      <w:pPr>
        <w:pStyle w:val="1"/>
      </w:pPr>
      <w:r>
        <w:fldChar w:fldCharType="begin"/>
      </w:r>
      <w:r>
        <w:instrText>FluidMarker SwitchCase ItCR0LDQvdC60YDQvtGC0YHRgtCy0L4i</w:instrText>
      </w:r>
      <w:r>
        <w:fldChar w:fldCharType="separate"/>
      </w:r>
      <w:r>
        <w:rPr>
          <w:shd w:val="solid" w:color="B3E7FB" w:fill="auto"/>
        </w:rPr>
        <w:t>{вариант("Банкротство")}</w:t>
      </w:r>
      <w:r>
        <w:fldChar w:fldCharType="end"/>
      </w:r>
    </w:p>
    <w:p w14:paraId="3D21EDDE" w14:textId="4FFAAAC2" w:rsidR="00CE2AB7" w:rsidRDefault="001C57DD" w:rsidP="001C57DD">
      <w:pPr>
        <w:pStyle w:val="1"/>
      </w:pPr>
      <w:r>
        <w:fldChar w:fldCharType="begin"/>
      </w:r>
      <w:r>
        <w:instrText>FluidMarker SwitchCase ItCS0LfQvdC+0YHRiyDQvdCwINC60LDQv9C40YLQsNC70YzQvdGL0Lkg0YDQtdC80L7QvdGCIg==</w:instrText>
      </w:r>
      <w:r>
        <w:fldChar w:fldCharType="separate"/>
      </w:r>
      <w:r>
        <w:rPr>
          <w:shd w:val="solid" w:color="B3E7FB" w:fill="auto"/>
        </w:rPr>
        <w:t>{вариант("Взносы на капитальный ремонт")}</w:t>
      </w:r>
      <w:r>
        <w:fldChar w:fldCharType="end"/>
      </w:r>
    </w:p>
    <w:p w14:paraId="3969B982" w14:textId="41FBA37D" w:rsidR="00CE2AB7" w:rsidRDefault="001C57DD" w:rsidP="001C57DD">
      <w:pPr>
        <w:pStyle w:val="1"/>
      </w:pPr>
      <w:r>
        <w:fldChar w:fldCharType="begin"/>
      </w:r>
      <w:r>
        <w:instrText>FluidMarker SwitchCase ItCU0L7Qs9C+0LLQvtGAINC30LDQudC80LAgKNGA0LDRgdC/0LjRgdC60LApIg==</w:instrText>
      </w:r>
      <w:r>
        <w:fldChar w:fldCharType="separate"/>
      </w:r>
      <w:r>
        <w:rPr>
          <w:shd w:val="solid" w:color="B3E7FB" w:fill="auto"/>
        </w:rPr>
        <w:t>{вариант("Договор займа (расписка)")}</w:t>
      </w:r>
      <w:r>
        <w:fldChar w:fldCharType="end"/>
      </w:r>
    </w:p>
    <w:p w14:paraId="75D65652" w14:textId="5AE7AA48" w:rsidR="00CE2AB7" w:rsidRDefault="001C57DD" w:rsidP="001C57DD">
      <w:pPr>
        <w:pStyle w:val="1"/>
      </w:pPr>
      <w:r>
        <w:fldChar w:fldCharType="begin"/>
      </w:r>
      <w:r>
        <w:instrText>FluidMa</w:instrText>
      </w:r>
      <w:r>
        <w:instrText>rker SwitchCase ItCW0JrQpSI=</w:instrText>
      </w:r>
      <w:r>
        <w:fldChar w:fldCharType="separate"/>
      </w:r>
      <w:r>
        <w:rPr>
          <w:shd w:val="solid" w:color="B3E7FB" w:fill="auto"/>
        </w:rPr>
        <w:t>{вариант("ЖКХ")}</w:t>
      </w:r>
      <w:r>
        <w:fldChar w:fldCharType="end"/>
      </w:r>
    </w:p>
    <w:p w14:paraId="27110BB9" w14:textId="3292C29F" w:rsidR="00CE2AB7" w:rsidRDefault="001C57DD" w:rsidP="001C57DD">
      <w:pPr>
        <w:pStyle w:val="1"/>
      </w:pPr>
      <w:r>
        <w:fldChar w:fldCharType="begin"/>
      </w:r>
      <w:r>
        <w:instrText>FluidMarker Switch</w:instrText>
      </w:r>
      <w:r>
        <w:instrText>Case ItCY0L3QtNC10LrRgdCw0YbQuNGPIg==</w:instrText>
      </w:r>
      <w:r>
        <w:fldChar w:fldCharType="separate"/>
      </w:r>
      <w:r>
        <w:rPr>
          <w:shd w:val="solid" w:color="B3E7FB" w:fill="auto"/>
        </w:rPr>
        <w:t>{вариант("Индексация")}</w:t>
      </w:r>
      <w:r>
        <w:fldChar w:fldCharType="end"/>
      </w:r>
    </w:p>
    <w:p w14:paraId="12C671CB" w14:textId="3400E2FC" w:rsidR="00CE2AB7" w:rsidRDefault="001C57DD" w:rsidP="001C57DD">
      <w:pPr>
        <w:pStyle w:val="1"/>
      </w:pPr>
      <w:r>
        <w:fldChar w:fldCharType="begin"/>
      </w:r>
      <w:r>
        <w:instrText>FluidMarker SwitchCase ItCd0LXQuNGB0L/QvtC70L3QtdC90LjQtSDRgN</w:instrText>
      </w:r>
      <w:r>
        <w:instrText>C10YjQtdC90LjRjyDRgdGD0LTQsCDRgNCw0LHQvtGC0L7QtNCw0YLQtdC70LXQvCI=</w:instrText>
      </w:r>
      <w:r>
        <w:fldChar w:fldCharType="separate"/>
      </w:r>
      <w:r>
        <w:rPr>
          <w:shd w:val="solid" w:color="B3E7FB" w:fill="auto"/>
        </w:rPr>
        <w:t>{вариант("Неисполнение решения суда работодателем")}</w:t>
      </w:r>
      <w:r>
        <w:fldChar w:fldCharType="end"/>
      </w:r>
    </w:p>
    <w:p w14:paraId="3BDFB486" w14:textId="14FCD4D1" w:rsidR="00CE2AB7" w:rsidRDefault="001C57DD" w:rsidP="001C57DD">
      <w:pPr>
        <w:pStyle w:val="1"/>
      </w:pPr>
      <w:r>
        <w:fldChar w:fldCharType="begin"/>
      </w:r>
      <w:r>
        <w:instrText>FluidMarker SwitchCase ItCf0YDQuNC90YPQtNC40YLQtdC70YzQvdCw0Y8g0LDRgNC10L3QtNCwIg==</w:instrText>
      </w:r>
      <w:r>
        <w:fldChar w:fldCharType="separate"/>
      </w:r>
      <w:r>
        <w:rPr>
          <w:shd w:val="solid" w:color="B3E7FB" w:fill="auto"/>
        </w:rPr>
        <w:t>{вариант("Принудительная аренда")}</w:t>
      </w:r>
      <w:r>
        <w:fldChar w:fldCharType="end"/>
      </w:r>
    </w:p>
    <w:p w14:paraId="1DB4D95D" w14:textId="55B599DC" w:rsidR="00CE2AB7" w:rsidRDefault="001C57DD" w:rsidP="001C57DD">
      <w:pPr>
        <w:pStyle w:val="1"/>
      </w:pPr>
      <w:r>
        <w:fldChar w:fldCharType="begin"/>
      </w:r>
      <w:r>
        <w:instrText>FluidMarker SwitchCase ItCf0YDQvtGG0LXQvdGC0Ysg0LfQsCDQvdC10LjRgdC/0L7Qu9C90LXQvdC40LUg0YDQtdGI0LXQvdC40Y8g0YHRg9C00LAi</w:instrText>
      </w:r>
      <w:r>
        <w:fldChar w:fldCharType="separate"/>
      </w:r>
      <w:r>
        <w:rPr>
          <w:shd w:val="solid" w:color="B3E7FB" w:fill="auto"/>
        </w:rPr>
        <w:t>{вариант("Проценты за неисполнение решения</w:t>
      </w:r>
      <w:r>
        <w:rPr>
          <w:shd w:val="solid" w:color="B3E7FB" w:fill="auto"/>
        </w:rPr>
        <w:t xml:space="preserve"> суда")}</w:t>
      </w:r>
      <w:r>
        <w:fldChar w:fldCharType="end"/>
      </w:r>
    </w:p>
    <w:p w14:paraId="036E577B" w14:textId="1A7124FD" w:rsidR="00CE2AB7" w:rsidRDefault="001C57DD" w:rsidP="001C57DD">
      <w:pPr>
        <w:pStyle w:val="1"/>
      </w:pPr>
      <w:r>
        <w:fldChar w:fldCharType="begin"/>
      </w:r>
      <w:r>
        <w:instrText>FluidMarker SwitchCase ItCf0YDQvtGG</w:instrText>
      </w:r>
      <w:r>
        <w:instrText>0LXQvdGC0Ysg0L/QviDQtNC+0LPQvtCy0L7RgNGDINC30LDQudC80LAgKNGA0LDRgdC/0LjRgdC60LUpIg==</w:instrText>
      </w:r>
      <w:r>
        <w:fldChar w:fldCharType="separate"/>
      </w:r>
      <w:r>
        <w:rPr>
          <w:shd w:val="solid" w:color="B3E7FB" w:fill="auto"/>
        </w:rPr>
        <w:t>{вариант("Проценты по договору займа (расписке)")}</w:t>
      </w:r>
      <w:r>
        <w:fldChar w:fldCharType="end"/>
      </w:r>
    </w:p>
    <w:p w14:paraId="0ABE0E07" w14:textId="25E85821" w:rsidR="00CE2AB7" w:rsidRDefault="001C57DD" w:rsidP="001C57DD">
      <w:pPr>
        <w:pStyle w:val="1"/>
      </w:pPr>
      <w:r>
        <w:fldChar w:fldCharType="begin"/>
      </w:r>
      <w:r>
        <w:instrText>FluidMa</w:instrText>
      </w:r>
      <w:r>
        <w:instrText>rker SwitchCase ItCf0YDQvtGH0LjQtSDQtNC10LvQsCI=</w:instrText>
      </w:r>
      <w:r>
        <w:fldChar w:fldCharType="separate"/>
      </w:r>
      <w:r>
        <w:rPr>
          <w:shd w:val="solid" w:color="B3E7FB" w:fill="auto"/>
        </w:rPr>
        <w:t>{вариант("Прочие дела")}</w:t>
      </w:r>
      <w:r>
        <w:fldChar w:fldCharType="end"/>
      </w:r>
    </w:p>
    <w:p w14:paraId="5C43AA58" w14:textId="0886A090" w:rsidR="00CE2AB7" w:rsidRDefault="001C57DD" w:rsidP="001C57DD">
      <w:pPr>
        <w:pStyle w:val="1"/>
      </w:pPr>
      <w:r>
        <w:fldChar w:fldCharType="begin"/>
      </w:r>
      <w:r>
        <w:instrText>FluidMarker SwitchCase ItCg0LXQsNC70LjQt9Cw0YbQuNGPINC40LzRg9</w:instrText>
      </w:r>
      <w:r>
        <w:instrText>GJ0LXRgdGC0LLQsCDQtNC+0LvQttC90LjQutCwIg==</w:instrText>
      </w:r>
      <w:r>
        <w:fldChar w:fldCharType="separate"/>
      </w:r>
      <w:r>
        <w:rPr>
          <w:shd w:val="solid" w:color="B3E7FB" w:fill="auto"/>
        </w:rPr>
        <w:t>{вариант("Реализация имущества должника")}</w:t>
      </w:r>
      <w:r>
        <w:fldChar w:fldCharType="end"/>
      </w:r>
    </w:p>
    <w:p w14:paraId="08D5A765" w14:textId="05D3C157" w:rsidR="00CE2AB7" w:rsidRDefault="001C57DD" w:rsidP="001C57DD">
      <w:pPr>
        <w:pStyle w:val="1"/>
      </w:pPr>
      <w:r>
        <w:fldChar w:fldCharType="begin"/>
      </w:r>
      <w:r>
        <w:instrText>FluidMarker SwitchCase ItCh0L7QstC80LXRgdGC0L3QviDQvdCw0LbQuNGC0L7QtSDQuNC80YPRidC10YHRgtCy0L4i</w:instrText>
      </w:r>
      <w:r>
        <w:fldChar w:fldCharType="separate"/>
      </w:r>
      <w:r>
        <w:rPr>
          <w:shd w:val="solid" w:color="B3E7FB" w:fill="auto"/>
        </w:rPr>
        <w:t>{вариант("Совместно нажитое имущество")}</w:t>
      </w:r>
      <w:r>
        <w:fldChar w:fldCharType="end"/>
      </w:r>
    </w:p>
    <w:p w14:paraId="1DCFF7CC" w14:textId="2C2055D9" w:rsidR="00CE2AB7" w:rsidRDefault="001C57DD" w:rsidP="001C57DD">
      <w:pPr>
        <w:pStyle w:val="1"/>
      </w:pPr>
      <w:r>
        <w:fldChar w:fldCharType="begin"/>
      </w:r>
      <w:r>
        <w:instrText>FluidMarker SwitchCase ItCh0YPQsdGB0LjQ</w:instrText>
      </w:r>
      <w:r>
        <w:instrText>tNC40LDRgNC90LDRjyDQvtGC0LLQtdGC0YHRgtCy0LXQvdC90L7RgdGC0Ywi</w:instrText>
      </w:r>
      <w:r>
        <w:fldChar w:fldCharType="separate"/>
      </w:r>
      <w:r>
        <w:rPr>
          <w:shd w:val="solid" w:color="B3E7FB" w:fill="auto"/>
        </w:rPr>
        <w:t>{вариант("Субсидиарная ответственность")}</w:t>
      </w:r>
      <w:r>
        <w:fldChar w:fldCharType="end"/>
      </w:r>
    </w:p>
    <w:p w14:paraId="7B05F320" w14:textId="22528258" w:rsidR="00CE2AB7" w:rsidRDefault="001C57DD" w:rsidP="001C57DD">
      <w:pPr>
        <w:pStyle w:val="1"/>
      </w:pPr>
      <w:r>
        <w:fldChar w:fldCharType="begin"/>
      </w:r>
      <w:r>
        <w:instrText>FluidMarker SwitchCase ItCh0YPQtNC10LHQvdGL0LUg0LjQt9C00LXRgN</w:instrText>
      </w:r>
      <w:r>
        <w:instrText>C20LrQuCDQv9C+INGG0LXRgdGB0LjQuCI=</w:instrText>
      </w:r>
      <w:r>
        <w:fldChar w:fldCharType="separate"/>
      </w:r>
      <w:r>
        <w:rPr>
          <w:shd w:val="solid" w:color="B3E7FB" w:fill="auto"/>
        </w:rPr>
        <w:t>{вариант("Судебные издержки по цессии")}</w:t>
      </w:r>
      <w:r>
        <w:fldChar w:fldCharType="end"/>
      </w:r>
    </w:p>
    <w:p w14:paraId="0EE45709" w14:textId="2912CC65" w:rsidR="00CE2AB7" w:rsidRDefault="001C57DD" w:rsidP="001C57DD">
      <w:pPr>
        <w:pStyle w:val="1"/>
      </w:pPr>
      <w:r>
        <w:fldChar w:fldCharType="begin"/>
      </w:r>
      <w:r>
        <w:instrText>FluidMarker SwitchCase ItCh0YPQtNC10LHQvdGL0LUg0LjQt9C00LXRgNC20LrQuCI=</w:instrText>
      </w:r>
      <w:r>
        <w:fldChar w:fldCharType="separate"/>
      </w:r>
      <w:r>
        <w:rPr>
          <w:shd w:val="solid" w:color="B3E7FB" w:fill="auto"/>
        </w:rPr>
        <w:t>{вариант("Судебные издержки")}</w:t>
      </w:r>
      <w:r>
        <w:fldChar w:fldCharType="end"/>
      </w:r>
    </w:p>
    <w:p w14:paraId="0387CC57" w14:textId="55A592E1" w:rsidR="00CE2AB7" w:rsidRDefault="001C57DD" w:rsidP="001C57DD">
      <w:pPr>
        <w:pStyle w:val="1"/>
      </w:pPr>
      <w:r>
        <w:fldChar w:fldCharType="begin"/>
      </w:r>
      <w:r>
        <w:instrText>FluidMarker Switch</w:instrText>
      </w:r>
      <w:r>
        <w:instrText>Case ItCj0YnQtdGA0LEg0L7RgiDQlNCi0J8i</w:instrText>
      </w:r>
      <w:r>
        <w:fldChar w:fldCharType="separate"/>
      </w:r>
      <w:r>
        <w:rPr>
          <w:shd w:val="solid" w:color="B3E7FB" w:fill="auto"/>
        </w:rPr>
        <w:t>{вариант("Ущерб от ДТП")}</w:t>
      </w:r>
      <w:r>
        <w:fldChar w:fldCharType="end"/>
      </w:r>
      <w:r>
        <w:fldChar w:fldCharType="begin"/>
      </w:r>
      <w:r>
        <w:instrText>FluidMarker SwitchEnd</w:instrText>
      </w:r>
      <w:r>
        <w:fldChar w:fldCharType="separate"/>
      </w:r>
      <w:r>
        <w:rPr>
          <w:shd w:val="solid" w:color="B3E7FB" w:fill="auto"/>
        </w:rPr>
        <w:t>{/вы</w:t>
      </w:r>
      <w:r>
        <w:rPr>
          <w:shd w:val="solid" w:color="B3E7FB" w:fill="auto"/>
        </w:rPr>
        <w:t>бор}</w:t>
      </w:r>
      <w:r>
        <w:fldChar w:fldCharType="end"/>
      </w:r>
    </w:p>
    <w:sectPr w:rsidR="00CE2AB7">
      <w:pgSz w:w="11907" w:h="1683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5FAFEFC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E2627802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AB7"/>
    <w:rsid w:val="001C57DD"/>
    <w:rsid w:val="00CE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3610"/>
  <w15:docId w15:val="{74BFF333-1FF0-4048-92AE-BE2D9920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styleId="a6">
    <w:name w:val="Message Header"/>
    <w:qFormat/>
    <w:pPr>
      <w:tabs>
        <w:tab w:val="right" w:pos="4110"/>
        <w:tab w:val="left" w:pos="4395"/>
      </w:tabs>
      <w:ind w:left="4395" w:hanging="4395"/>
    </w:pPr>
  </w:style>
  <w:style w:type="paragraph" w:styleId="a7">
    <w:name w:val="Signature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Kuzikov</cp:lastModifiedBy>
  <cp:revision>2</cp:revision>
  <dcterms:created xsi:type="dcterms:W3CDTF">2026-02-03T11:40:00Z</dcterms:created>
  <dcterms:modified xsi:type="dcterms:W3CDTF">2026-02-03T06:46:00Z</dcterms:modified>
</cp:coreProperties>
</file>