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Georgia" w:cs="Georgia" w:eastAsia="Georgia" w:hAnsi="Georgia"/>
          <w:color w:val="252525"/>
          <w:sz w:val="24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24"/>
          <w:rtl w:val="0"/>
        </w:rPr>
        <w:t xml:space="preserve">Описание информационной системы RestoSquare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RestoSquare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–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многопользовательская система,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предназначенная для обмена информацией о заведениях общественного питания. Данная система представляет из себя клиент-серверное приложение с функцией геопозиционирования.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24"/>
          <w:rtl w:val="0"/>
        </w:rPr>
        <w:t xml:space="preserve">Целевая аудитория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rtl w:val="0"/>
        </w:rPr>
        <w:t xml:space="preserve">   </w:t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Активные пользователи мобильных устройств, заинтересованные в удобном инструменте для выбора подходящего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заведения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общественного питания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и времяпрепровождения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rtl w:val="0"/>
        </w:rPr>
        <w:t xml:space="preserve">  </w:t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Администрация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заведений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общественного питания.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Georgia" w:cs="Georgia" w:eastAsia="Georgia" w:hAnsi="Georgia"/>
          <w:b w:val="1"/>
          <w:sz w:val="24"/>
          <w:rtl w:val="0"/>
        </w:rPr>
        <w:t xml:space="preserve">Пользовательские роли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Администратор (регистрация по приглашению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или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по запросу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функционал описан в разделе Функциональность -&gt; Для администраторов)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Обычный пользователь (свободная регистрация, функционал описан в разделе Функциональность -&gt; Для пользователей)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Мастер-пользователь (приглашение администраторов, администрирование учетных записей)</w:t>
      </w:r>
    </w:p>
    <w:p w:rsidR="00000000" w:rsidDel="00000000" w:rsidP="00000000" w:rsidRDefault="00000000" w:rsidRPr="00000000">
      <w:pPr>
        <w:pStyle w:val="Heading1"/>
        <w:spacing w:after="120" w:before="480" w:lineRule="auto"/>
        <w:contextualSpacing w:val="0"/>
      </w:pPr>
      <w:bookmarkStart w:colFirst="0" w:colLast="0" w:name="h.sfrlwvp73p54" w:id="0"/>
      <w:bookmarkEnd w:id="0"/>
      <w:r w:rsidDel="00000000" w:rsidR="00000000" w:rsidRPr="00000000">
        <w:rPr>
          <w:rFonts w:ascii="Georgia" w:cs="Georgia" w:eastAsia="Georgia" w:hAnsi="Georgia"/>
          <w:b w:val="1"/>
          <w:sz w:val="24"/>
          <w:rtl w:val="0"/>
        </w:rPr>
        <w:t xml:space="preserve">Функциональность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Для пользователей: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Просмотр информации о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заведениях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Краткий обзор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“Меню от Шефа”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“Меню от посетителей”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Средний чек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Время работы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Фотографии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Средняя оценка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обычных пользователей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экспертов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Комментарии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обычных пользователей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экспертов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Награды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Поиск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заведений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с возможностью выбора параметров: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Тип заведения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Поблизости от (пользователя/точки на карте/станции метро)  (сортировать по отдаленности)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Средний чек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Оценка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Открыто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сейчас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круглосуточно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с ... до ...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Сохранить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заведение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в «Избранное»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При непосредственном нахождении в заведении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Совершить check in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Оставить отзыв (с фотографиями)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Оценить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заведение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(оценка от 0 до 5, 0-не понравилось, 5 - отличное место)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Оценить уже добавленные или предложить новое блюдо в “Меню от посетителей”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Для администраторов: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Добавить новое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заведение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Ввести информацию: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Краткий обзор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Тип заведения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“Меню от Шефа”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Средний чек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Время работы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Фотографии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Бонус за  check in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Примечание: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Эксперт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(или пользователь со статусом эксперт) - пользователь, оставивший более 10 отзывов о различных заведениях, и каждый отзыв должен иметь не менее 10 положительных откликов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“Меню от Шефа” - список наиболее популярных блюд по мнению заведения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“Меню от посетителей” - Топ 5 блюд из меню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Средний чек. До получения 30 отзывов показан средний чек, указанный администрацией. После - рассчитанный в приложении средний чек по данным, введенным пользователями.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Отзыв содержит: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Краткое мнение о заведении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Оценка от 0 до 5 (0-не понравилось, 5 - отличное место)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По желанию: добавление определенного блюда (новое или уже существующее в списке) с отзывом, фото  и оценкой (последняя используется для ТОП 5)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Тип заведения: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Ресторан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Бар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Кафе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Закусочная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Столовая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Кофейня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Check in - отметка о посещении данного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заведения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Награды -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отражают официальные сертификаты, выданные на различных конкурсах и премиях.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