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56A57690" w:rsidR="00EF1336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24C244E3" w14:textId="5CC9C42C" w:rsidR="00E81187" w:rsidRPr="002F5DF3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E81187">
        <w:rPr>
          <w:rFonts w:asciiTheme="majorHAnsi" w:hAnsiTheme="majorHAnsi" w:cs="Times New Roman"/>
          <w:sz w:val="22"/>
        </w:rPr>
        <w:t>https://alexandermesa.github.io/MyPortfolio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77777777" w:rsidR="00A75E04" w:rsidRPr="002F5DF3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</w:t>
      </w:r>
      <w:bookmarkStart w:id="2" w:name="_GoBack"/>
      <w:bookmarkEnd w:id="2"/>
      <w:r w:rsidRPr="002F5DF3">
        <w:rPr>
          <w:rFonts w:asciiTheme="majorHAnsi" w:hAnsiTheme="majorHAnsi" w:cs="Times New Roman"/>
          <w:bCs/>
          <w:sz w:val="22"/>
        </w:rPr>
        <w:t>king user interface websites and manipulating databases</w:t>
      </w:r>
    </w:p>
    <w:p w14:paraId="110E10B9" w14:textId="7D6756CE" w:rsidR="0088744B" w:rsidRPr="0088744B" w:rsidRDefault="00DC309D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  <w:r w:rsidR="0088744B">
        <w:rPr>
          <w:rFonts w:asciiTheme="majorHAnsi" w:hAnsiTheme="majorHAnsi" w:cs="Times New Roman"/>
          <w:bCs/>
          <w:sz w:val="22"/>
        </w:rPr>
        <w:t>, GitHub, Heroku</w:t>
      </w:r>
    </w:p>
    <w:p w14:paraId="20A9C06D" w14:textId="77777777" w:rsidR="00C23004" w:rsidRPr="002F5DF3" w:rsidRDefault="00C230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058752DC" w14:textId="2046C0B5" w:rsidR="008D507F" w:rsidRPr="002F5DF3" w:rsidRDefault="00A75E04" w:rsidP="00DE777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</w:t>
      </w:r>
      <w:r w:rsidR="00C464FE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ab/>
        <w:t xml:space="preserve">  </w:t>
      </w:r>
      <w:r w:rsidR="004A244C" w:rsidRPr="002F5DF3">
        <w:rPr>
          <w:rFonts w:asciiTheme="majorHAnsi" w:hAnsiTheme="majorHAnsi" w:cs="Times New Roman"/>
          <w:sz w:val="22"/>
        </w:rPr>
        <w:t xml:space="preserve">                      </w:t>
      </w:r>
      <w:r w:rsidR="008778A7" w:rsidRPr="002F5DF3">
        <w:rPr>
          <w:rFonts w:asciiTheme="majorHAnsi" w:hAnsiTheme="majorHAnsi" w:cs="Times New Roman"/>
          <w:sz w:val="22"/>
        </w:rPr>
        <w:t xml:space="preserve">           Dec</w:t>
      </w:r>
      <w:r w:rsidR="00DE7774" w:rsidRPr="002F5DF3">
        <w:rPr>
          <w:rFonts w:asciiTheme="majorHAnsi" w:hAnsiTheme="majorHAnsi" w:cs="Times New Roman"/>
          <w:sz w:val="22"/>
        </w:rPr>
        <w:t xml:space="preserve"> 2017</w:t>
      </w:r>
    </w:p>
    <w:p w14:paraId="4A617AB0" w14:textId="77777777" w:rsidR="00DC309D" w:rsidRPr="002F5DF3" w:rsidRDefault="00DC309D" w:rsidP="00DC309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 xml:space="preserve">, Minor in Mathematics, 3.37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8AC7EBE" w14:textId="7C193466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2C86F978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ChemE Labs, Probability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59215B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17998483" w:rsidR="004A244C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777D532E" w14:textId="26FBADCC" w:rsidR="005411E3" w:rsidRPr="005411E3" w:rsidRDefault="005411E3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</w:rPr>
      </w:pPr>
      <w:r w:rsidRPr="005411E3">
        <w:rPr>
          <w:rFonts w:asciiTheme="majorHAnsi" w:hAnsiTheme="majorHAnsi" w:cs="Times New Roman"/>
          <w:sz w:val="22"/>
        </w:rPr>
        <w:t>Contributed in developing sanitation procedures and writing the Guatemala Water Systems Project</w:t>
      </w:r>
      <w:r>
        <w:rPr>
          <w:rFonts w:asciiTheme="majorHAnsi" w:hAnsiTheme="majorHAnsi" w:cs="Times New Roman"/>
          <w:sz w:val="22"/>
        </w:rPr>
        <w:t xml:space="preserve"> book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7CAC989F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8A7EBF">
        <w:rPr>
          <w:rFonts w:asciiTheme="majorHAnsi" w:hAnsiTheme="majorHAnsi" w:cs="Times New Roman"/>
          <w:sz w:val="22"/>
        </w:rPr>
        <w:t>maintaining attendance and sending email notifications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6AAEEA0A" w14:textId="34FD6E39" w:rsidR="0088744B" w:rsidRPr="0088744B" w:rsidRDefault="00583057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F60F1" w14:textId="77777777" w:rsidR="00214E02" w:rsidRDefault="00214E02" w:rsidP="00D9116B">
      <w:r>
        <w:separator/>
      </w:r>
    </w:p>
  </w:endnote>
  <w:endnote w:type="continuationSeparator" w:id="0">
    <w:p w14:paraId="35A6E1A5" w14:textId="77777777" w:rsidR="00214E02" w:rsidRDefault="00214E02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6DD52" w14:textId="77777777" w:rsidR="00214E02" w:rsidRDefault="00214E02" w:rsidP="00D9116B">
      <w:r>
        <w:separator/>
      </w:r>
    </w:p>
  </w:footnote>
  <w:footnote w:type="continuationSeparator" w:id="0">
    <w:p w14:paraId="430A8654" w14:textId="77777777" w:rsidR="00214E02" w:rsidRDefault="00214E02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1165F3"/>
    <w:rsid w:val="00140E56"/>
    <w:rsid w:val="001466DC"/>
    <w:rsid w:val="00154232"/>
    <w:rsid w:val="00155ADB"/>
    <w:rsid w:val="001865D1"/>
    <w:rsid w:val="001A64A6"/>
    <w:rsid w:val="001B4786"/>
    <w:rsid w:val="001C0C2D"/>
    <w:rsid w:val="001C10C5"/>
    <w:rsid w:val="001C7352"/>
    <w:rsid w:val="001E73E8"/>
    <w:rsid w:val="001F08FF"/>
    <w:rsid w:val="001F5DC2"/>
    <w:rsid w:val="0020360F"/>
    <w:rsid w:val="0020602A"/>
    <w:rsid w:val="00214E02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16A2"/>
    <w:rsid w:val="00374313"/>
    <w:rsid w:val="00377296"/>
    <w:rsid w:val="00381A87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40FB"/>
    <w:rsid w:val="00524582"/>
    <w:rsid w:val="005411E3"/>
    <w:rsid w:val="0054192A"/>
    <w:rsid w:val="00541B95"/>
    <w:rsid w:val="0054665D"/>
    <w:rsid w:val="0055071B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02FB1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778A7"/>
    <w:rsid w:val="00881515"/>
    <w:rsid w:val="0088744B"/>
    <w:rsid w:val="008A7EBF"/>
    <w:rsid w:val="008C32F0"/>
    <w:rsid w:val="008C45AE"/>
    <w:rsid w:val="008D507F"/>
    <w:rsid w:val="008E73B4"/>
    <w:rsid w:val="00906AA0"/>
    <w:rsid w:val="0093002E"/>
    <w:rsid w:val="009306A6"/>
    <w:rsid w:val="009570F2"/>
    <w:rsid w:val="009758CF"/>
    <w:rsid w:val="00992D95"/>
    <w:rsid w:val="009A1655"/>
    <w:rsid w:val="009C16C6"/>
    <w:rsid w:val="009C57D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D59AF"/>
    <w:rsid w:val="00AE009D"/>
    <w:rsid w:val="00AF4E8A"/>
    <w:rsid w:val="00B15A5D"/>
    <w:rsid w:val="00B35C88"/>
    <w:rsid w:val="00B438D6"/>
    <w:rsid w:val="00B50688"/>
    <w:rsid w:val="00B6262C"/>
    <w:rsid w:val="00B745ED"/>
    <w:rsid w:val="00B97431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A4B4F"/>
    <w:rsid w:val="00CA6A5C"/>
    <w:rsid w:val="00CB47E0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6A483-97B5-1841-9AA5-94461D36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2</cp:revision>
  <cp:lastPrinted>2019-05-09T20:36:00Z</cp:lastPrinted>
  <dcterms:created xsi:type="dcterms:W3CDTF">2019-06-10T19:28:00Z</dcterms:created>
  <dcterms:modified xsi:type="dcterms:W3CDTF">2019-06-10T19:28:00Z</dcterms:modified>
</cp:coreProperties>
</file>