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Банковская отчетность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+--------------+-----------------------------------------+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|Код территории|   Код кредитной организации (филиала)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по ОКАТО    +-----------------+-----------------------+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по ОКПО      | Регистрационный номер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             |  (/порядковый номер)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|45296561      |52750822         |       3349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РАСЧЕТ СОБСТВЕHНЫХ СРЕДСТВ (КАПИТАЛА) ("БАЗЕЛЬ III")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по состоянию на 01.05.2020 г.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Полное или сокращенное фирменное наименование кредитной организации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АО Россельхозбанк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Адрес (место нахождения) кредитной организации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119034 город Москва Гагаринский переулок дом 3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Код формы по ОКУД 0409123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</w:t>
      </w:r>
      <w:r w:rsidR="00F44901">
        <w:rPr>
          <w:rFonts w:ascii="Courier New" w:hAnsi="Courier New" w:cs="Courier New"/>
          <w:b/>
          <w:sz w:val="12"/>
          <w:szCs w:val="12"/>
          <w:lang w:val="en-US"/>
        </w:rPr>
        <w:t xml:space="preserve">    </w:t>
      </w:r>
      <w:r w:rsidRPr="00F44901">
        <w:rPr>
          <w:rFonts w:ascii="Courier New" w:hAnsi="Courier New" w:cs="Courier New"/>
          <w:b/>
          <w:sz w:val="12"/>
          <w:szCs w:val="12"/>
        </w:rPr>
        <w:t xml:space="preserve"> Месячная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   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>.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   Номер    |                       Наименование показателя                                     |  Остаток 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строки    |                                                                                   | отчетную дату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1      |                                         2                                         |        3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000         | Собственные средства (капитал), итого, в том числе:                               |      496244391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         | Источники базового капитала:                                                      |      449553039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100.1       | Уставный капитал кредитной организации:                                           |      439483000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100.1.1     | сформированный обыкновенными акциями                                              |      345683000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100.1.2     | сформированный привилегированными акциями, в том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числе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>:                           |       93800000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100.1.2.1   | выпущенными до 1 марта 2013 года                                                  |       93800000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100.1.3     | сформированный долями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100.2       | Эмиссионный доход: 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100.2.1     | кредитной организации в организационно-правовой форме акционерного общества,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100.2.1.1   | сформированный при размещении обыкновенных акций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| 100.2.1.2   | сформированный при размещении привилегированных акций, в том числе:               |              0 |</w:t>
      </w:r>
      <w:proofErr w:type="gramEnd"/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100.2.1.2.1 | выпущенных до 1 марта 2013 года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100.2.2     | кредитной организации в организационно-правовой форме общества с ограниченной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ответственностью   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100.3       | Часть резервного фонда кредитной организации, сформированная за счет прибыли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предшествующих лет                                                                |       10070039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100.4       | Часть резервного фонда кредитной организации, сформированная за счет прибыли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текущего года      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       | Прибыль текущего года в части, подтвержденной аудиторской организацией,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100.5.1     | величина резерва (резервов), фактически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100.5.1.1   | Положением Банка России № 590-П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100.5.1.2   | Положением Банка России № 611-П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100.5.1.3   | Указанием Банка России № 1584-У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100.5.1.4   | Указанием Банка России № 2732-У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100.5.2     | величина превышения стоимости активов, определенной кредитной организацией, над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100.5.3     | доходы, относящиеся к переоценке ценных бумаг, удостоверяющих право собственности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компаний,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том числе осуществляющих свою деятельность без образования юридического лица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(например, фонд, партнерство, товарищество, траст, иная форма осуществления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коллективных инвестиций и (или) доверительного управления)          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(далее - управляющие компании)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100.5.4     | доходы, признанные в бухгалтерском учете на дату перехода прав на поставляемые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100.5.5     | доходы от выполнения кредитной организацией работ, оказания кредитной организацией|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100.5.6     | безвозмездное финансирование, предоставленное кредитной организации,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       | Прибыль предшествующих лет, данные о которой подтверждены аудиторской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организацией, всего, в том числе: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100.6.1     | величина резерва (резервов), фактически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lastRenderedPageBreak/>
        <w:t>| 100.6.1.1   | Положением Банка России № 590-П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100.6.1.2   | Положением Банка России № 611-П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100.6.1.3   | Указанием Банка России № 1584-У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100.6.1.4   | Указанием Банка России № 2732-У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100.6.2     | величина превышения стоимости активов, определенной кредитной организацией, над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100.6.3     | доходы, относящиеся к переоценке ценных бумаг, удостоверяющих право собственности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100.6.4     | доходы, признанные в бухгалтерском учете на дату перехода прав на поставляемые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100.6.5     | доходы от выполнения кредитной организацией работ, оказания кредитной организацией|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100.6.6     | безвозмездное финансирование, предоставленное кредитной организации,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         | Показатели, уменьшающие сумму источников базового капитала:                       |      122408193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101.1       | Нематериальные активы                                                             |        7734767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101.2       | Сумма налога на прибыль, подлежащая возмещению в будущих отчетных периодах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отношении перенесенных на будущее убытков, учитываемых при расчете налога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на прибыль                                                                        |        6294097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101.3       | Сумма налога на прибыль, подлежащая возмещению в будущих отчетных периодах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отношении вычитаемых временных разниц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101.4       | Вложения в источники базового капитала кредитной организации, всего, в том числе: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101.4.1     | вложения в собственные акции, включая эмиссионный доход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101.4.2     | вложения в иные источники базового капитала кредитной организации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101.5       | Средства, поступившие в оплату акций (долей) кредитной организации, в случае, если|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основное или дочернее общество кредитной организации или любое дочернее общество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основного общества кредитной организации предоставило владельцу акций (долей)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обязательство, связанное с владением акциями (долями) кредитной организации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101.6       | Вложения кредитной организации в организационно-правовой форме общества с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ограниченной ответственностью в доли участников, включая эмиссионный доход, всего,|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том числе:       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101.6.1     | перешедшие к кредитной организации доли участников, подавших заявление о выходе из|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состава участников кредитной организации в соответствии со статьями 23 и 26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101.6.2     | доли участников кредитной организации, приобретенные третьими лицами за счет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денежных средств (в том числе за счет ссуды) и (или) имущества, предоставленного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кредитной организацией и (или) третьими лицами (в случае, если кредитная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организация прямо или косвенно (через третьих лиц) приняла на себя риски,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|             | возникшие в связи с предоставлением указанного имущества)                         |              0 |</w:t>
      </w:r>
      <w:proofErr w:type="gramEnd"/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101.6.3     | доли участников кредитной организации, по которым у кредитной организации возникло|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обязательство об их обратном выкупе по основаниям, установленным статьей 21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       | Убытки предшествующих лет, всего, в том числе:                                    |      104304136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101.7.1     | величина резерва (резервов), фактически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6837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101.7.1.1   | Положением Банка России № 590-П                                                   |           6837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101.7.1.2   | Положением Банка России № 611-П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101.7.1.3   | Указанием Банка России № 1584-У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101.7.1.4   | Указанием Банка России № 2732-У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101.7.2     | величина превышения стоимости активов, определенной кредитной организацией,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101.7.3     | доходы, относящиеся к переоценке ценных бумаг, удостоверяющих право собственности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101.7.4     | доходы, признанные в бухгалтерском учете на дату перехода прав на поставляемые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101.7.5     | доходы от выполнения кредитной организацией работ, оказания кредитной организацией|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101.7.6     | безвозмездное финансирование, предоставленное кредитной организации,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       | Убыток текущего года, всего, в том числе:                                         |        4075193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101.8.1     | величина резерва (резервов), фактически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33788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101.8.1.1   | Положением Банка России № 590-П                                                   |          33788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101.8.1.2   | Положением Банка России № 611-П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101.8.1.3   | Указанием Банка России № 1584-У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101.8.1.4   | Указанием Банка России № 2732-У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lastRenderedPageBreak/>
        <w:t>| 101.8.2     | величина превышения стоимости активов, определенной кредитной организацией,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101.8.3     | доходы, относящиеся к переоценке ценных бумаг, удостоверяющих право собственности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101.8.4     | доходы, признанные в бухгалтерском учете на дату перехода прав на поставляемые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101.8.5     | доходы от выполнения кредитной организацией работ, оказания кредитной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 услуг по договорам с отсрочкой платежа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101.8.6     | безвозмездное финансирование, предоставленное кредитной организации,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101.9       | Вложения кредитной организации в обыкновенные акции (доли) финансовых организаций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(в том числе финансовых организаций - нерезидентов), всего, в том числе: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101.9.1     | встречные вложения кредитной организации и финансовой организации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101.9.2     | несущественные вложения кредитной организации в обыкновенные акции (доли)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101.9.3     | существенные вложения кредитной организации в обыкновенные акции (доли)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101.9.4     | совокупная сумма существенных вложений в обыкновенные акции (доли) финансовых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организаций и совокупная сумма отложенных налоговых активов, не зависящих от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будущей прибыли кредитной организации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101.10      | Отрицательная величина добавочного капитала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101.11      | Обязательства кредитной организации по приобретению источников базового капитала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кредитной организации, а также обязательства кредитной организации по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денежных средств (или иного обеспечения рисков)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для совершения третьими лицами сделок по приобретению прав на источники базового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101.12      | Положительная разница между величиной ожидаемых потерь, рассчитанной кредитной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организацией, и величиной резерва (резервов), фактически сформированного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(сформированных) кредитной организацией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102         | Базовый капитал, итого                                                            |      327144846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103         | Источники добавочного капитала:                                                   |       49408070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103.1       | Уставный капитал кредитной организации в организационно-правовой форме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103.1.1     | привилегированные акции, выпущенные в соответствии с Федеральным законом № 181-ФЗ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103.2       | Эмиссионный доход  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103.3       | Субординированный заем с дополнительными условиями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103.4       | Субординированный кредит (депозит, заем) без указания срока возврата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(субординированный облигационный заем, срок погашения которого не установлен),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49408070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103.4.1     | субординированный кредит (депозит, заем), привлеченный до 1 января 2013 года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на срок не менее 50 лет, кредитором (кредиторами) по которому являются нерезиденты|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         | Показатели, уменьшающие сумму источников добавочного капитала: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104.1       | Вложения в собственные привилегированные акции, включая эмиссионный доход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104.2       | Средства, поступившие в оплату привилегированных акций кредитной организации,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104.3       | Вложения кредитной организации в привилегированные акции финансовых организаций,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104.3.1     | встречные вложения кредитной организации и финансовой организации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104.3.2     | несущественные вложения кредитной организации в привилегированные акции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104.3.3     | существенные вложения кредитной организации в привилегированные акции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104.4       | Субординированные кредиты (депозиты, займы, облигационные займы), предоставленные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104.4.1     | встречные вложения кредитной организации и финансовой организации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104.4.2     | несущественные субординированные кредиты (депозиты, займы, облигационные займы),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104.4.2.1   | предоставленные финансовым организациям - нерезидентам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104.4.3     | существенные субординированные кредиты (депозиты, займы, облигационные займы),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104.4.3.1   | предоставленные финансовым организациям - нерезидентам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104.5       | Отрицательная величина дополнительного капитала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104.6       | Обязательства кредитной организации по приобретению источников добавочного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источники добавочного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lastRenderedPageBreak/>
        <w:t>| 105         | Добавочный капитал, итого                                                         |       49408070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106         | Основной капитал, итого                                                           |      376552916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         | Источники дополнительного капитала:                                               |      119692913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200.1       | Уставный капитал кредитной организации в организационно-правовой форме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200.1.1     | уставный капитал кредитной организации в организационно-правовой форме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до 1 марта 2013 года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200.1.2     | уставный капитал кредитной организации в организационно-правовой форме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после 1 марта 2013 года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200.2       | Часть уставного капитала кредитной организации, сформированного за счет внесения в|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его оплату прироста стоимости основных средств при переоценке до выбытия основных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средств            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200.3       | Эмиссионный доход, всего, в том числе: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200.3.1     | сформированный при размещении привилегированных акций, выпущенных   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до 1 марта 2013 года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200.4       | Резервный фонд кредитной организации в части, сформированной за счет отчислений из|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прибыли текущего и предшествующего года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       | Прибыль текущего года (ее часть), не подтвержденная аудиторской организацией,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200.5.1     | величина резерва (резервов), фактически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200.5.1.1   | Положением Банка России № 590-П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200.5.1.2   | Положением Банка России № 611-П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200.5.1.3   | Указанием Банка России № 1584-У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200.5.1.4   | Указанием Банка России № 2732-У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200.5.2     | величина превышения стоимости активов, определенной кредитной организацией, над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200.5.3     | доходы, относящиеся к переоценке ценных бумаг, удостоверяющих право собственности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200.5.4     | доходы, признанные в бухгалтерском учете на дату перехода прав на поставляемые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200.5.5     | доходы от выполнения кредитной организацией работ, оказания кредитной организацией|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200.5.6     | безвозмездное финансирование, предоставленное кредитной организации,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       | Прибыль предшествующих лет до аудиторского подтверждения, всего, в том числе: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200.6.1     | величина резерва (резервов), фактически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200.6.1.1   | Положением Банка России № 590-П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200.6.1.2   | Положением Банка России № 611-П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200.6.1.3   | Указанием Банка России № 1584-У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200.6.1.4   | Указанием Банка России № 2732-У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200.6.2     | величина превышения стоимости активов, определенной кредитной организацией, над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200.6.3     | доходы, относящиеся к переоценке ценных бумаг, удостоверяющих право собственности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200.6.4     | доходы, признанные в бухгалтерском учете на дату перехода прав на поставляемые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200.6.5     | доходы от выполнения кредитной организацией работ, оказания кредитной организацией|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200.6.6     | безвозмездное финансирование, предоставленное кредитной организации,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200.7       | Субординированный кредит (депозит, заем, облигационный заем), всего, в том числе: |      118378545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200.7.1     | субординированный кредит (депозит, заем, облигационный заем), привлеченный на срок|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не менее 50 лет, кредитором по которому является резидент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200.7.2     | субординированный кредит (депозит, заем), привлеченный до 1 марта 2013 года,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облигационный заем, размещенный до 1 марта 2013 года, в том числе: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200.7.2.1   | субординированный кредит, предоставленный в соответствии с Федеральным законом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№ 173-ФЗ и (или) в рамках реализации участия государственной корпорации "Агентство|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по страхованию вкладов" в осуществлении мер по предупреждению банкротства банка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соответствии с Федеральным законом № 127-ФЗ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200.8       | Прирост стоимости основных сре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дств кр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>едитной организации за счет переоценки,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1314368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200.8.1     | корректировка на величину превышения стоимости активов, определенной кредитной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lastRenderedPageBreak/>
        <w:t>|             | организацией, над стоимостью активов, определенной Банком России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200.9       | Положительная разница между величиной резерва (резервов), фактически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сформированного (сформированных) кредитной организацией, и величиной ожидаемых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потерь, рассчитанной кредитной организацией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         | Показатели, уменьшающие сумму источников дополнительного капитала:                |           1438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201.1       | Вложения в собственные привилегированные акции, включая эмиссионный доход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201.2       | Средства, поступившие в оплату привилегированных акций кредитной организации,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201.3       | Вложения кредитной организации в привилегированные акции финансовых организаций,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1438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201.3.1     | встречные вложения кредитной организации и финансовой организации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201.3.2     | несущественные вложения кредитной организации в привилегированные акции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201.3.3     | существенные вложения кредитной организации в привилегированные акции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1438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201.4       | Субординированные кредиты (депозиты, займы, облигационные займы), предоставленные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201.4.1     | встречные вложения кредитной организации и финансовой организации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201.4.2     | несущественные субординированные кредиты (депозиты, займы, облигационные займы),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201.4.2.1   | предоставленные финансовым организациям - нерезидентам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201.4.3     | существенные субординированные кредиты (депозиты, займы, облигационные займы),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201.4.3.1   | предоставленные финансовым организациям - нерезидентам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201.5       | Вложения в иные источники дополнительного капитала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201.6       | Обязательства кредитной организации по приобретению источников дополнительного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инструменты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дополнительного капитала, включенные в расчет источников собственных средств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(капитала) кредитной организации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201.7       | Промежуточный итог                                                                |      496244391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202         | Показатели, определенные в соответствии с пунктом 4 Положения       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Банка России № 646-П: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202.1       | Просроченная дебиторская задолженность длительностью свыше 30 календарных дней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202.2       | Превышение действительной стоимости доли, причитающейся вышедшему участнику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кредитной организации в организационно-правовой форме общества с ограниченной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ответственностью, над стоимостью, по которой доля была реализована другому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участнику общества       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202.3       | Вложения, превышающие сумму источников основного и дополнительного капитала,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в приобретение (аренду) основных средств (в том числе земли), сооружение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(строительство) и создание (изготовление) основных средств, в недвижимость,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|             | временно </w:t>
      </w:r>
      <w:proofErr w:type="gramStart"/>
      <w:r w:rsidRPr="00F44901">
        <w:rPr>
          <w:rFonts w:ascii="Courier New" w:hAnsi="Courier New" w:cs="Courier New"/>
          <w:b/>
          <w:sz w:val="12"/>
          <w:szCs w:val="12"/>
        </w:rPr>
        <w:t>неиспользуемую</w:t>
      </w:r>
      <w:proofErr w:type="gramEnd"/>
      <w:r w:rsidRPr="00F44901">
        <w:rPr>
          <w:rFonts w:ascii="Courier New" w:hAnsi="Courier New" w:cs="Courier New"/>
          <w:b/>
          <w:sz w:val="12"/>
          <w:szCs w:val="12"/>
        </w:rPr>
        <w:t xml:space="preserve"> в основной деятельности, в сооружение (строительство)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объектов недвижимости, временно неиспользуемой в основной деятельности,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долгосрочные активы, предназначенные для продажи, а также запасы          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(за исключением изданий):                                                         |              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202.3.1     | справочно: совокупная сумма вложений в активы, указанные в подпункте 4.2.2        |               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            | пункта 4 Положения Банка России № 646-П                                           |       52695770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| 203         | Дополнительный капитал, итого                                                     |      119691475 |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Справочно.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1.  Объем акций и (или) субординированных облигаций финансовых организаций,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отчужденных по сделкам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 xml:space="preserve"> 0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>.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2.  Объем акций и (или) субординированных облигаций финансовых организаций,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</w:t>
      </w:r>
      <w:r w:rsidR="00F44901">
        <w:rPr>
          <w:rFonts w:ascii="Courier New" w:hAnsi="Courier New" w:cs="Courier New"/>
          <w:b/>
          <w:sz w:val="12"/>
          <w:szCs w:val="12"/>
        </w:rPr>
        <w:t xml:space="preserve"> приобретенных по сделкам </w:t>
      </w:r>
      <w:proofErr w:type="spellStart"/>
      <w:r w:rsidR="00F44901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="00F44901">
        <w:rPr>
          <w:rFonts w:ascii="Courier New" w:hAnsi="Courier New" w:cs="Courier New"/>
          <w:b/>
          <w:sz w:val="12"/>
          <w:szCs w:val="12"/>
        </w:rPr>
        <w:t xml:space="preserve"> </w:t>
      </w:r>
      <w:r w:rsidRPr="00F44901">
        <w:rPr>
          <w:rFonts w:ascii="Courier New" w:hAnsi="Courier New" w:cs="Courier New"/>
          <w:b/>
          <w:sz w:val="12"/>
          <w:szCs w:val="12"/>
        </w:rPr>
        <w:t xml:space="preserve">0 </w:t>
      </w:r>
      <w:proofErr w:type="spellStart"/>
      <w:r w:rsidRPr="00F44901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F44901">
        <w:rPr>
          <w:rFonts w:ascii="Courier New" w:hAnsi="Courier New" w:cs="Courier New"/>
          <w:b/>
          <w:sz w:val="12"/>
          <w:szCs w:val="12"/>
        </w:rPr>
        <w:t>.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3.  Финансовый результат по операциям с производными финансовыми инструментами,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отраженный по строке 100.5, и (или) 101.8, и (или) 200.5 в составе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    финансового результата текущего года, включает: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3.1. реализованный    -7415595 тыс. руб.;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3.2. нереализованный   5734687 тыс. руб.</w:t>
      </w: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Член Правления, заместитель Председателя Правления                           </w:t>
      </w:r>
      <w:r>
        <w:rPr>
          <w:rFonts w:ascii="Courier New" w:hAnsi="Courier New" w:cs="Courier New"/>
          <w:b/>
          <w:sz w:val="12"/>
          <w:szCs w:val="12"/>
        </w:rPr>
        <w:t xml:space="preserve">               </w:t>
      </w:r>
      <w:r w:rsidRPr="00F44901">
        <w:rPr>
          <w:rFonts w:ascii="Courier New" w:hAnsi="Courier New" w:cs="Courier New"/>
          <w:b/>
          <w:sz w:val="12"/>
          <w:szCs w:val="12"/>
        </w:rPr>
        <w:t xml:space="preserve">         А.Ю. Жданов </w:t>
      </w: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D116AC" w:rsidRPr="00F44901" w:rsidRDefault="00F44901" w:rsidP="00F44901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F44901">
        <w:rPr>
          <w:rFonts w:ascii="Courier New" w:hAnsi="Courier New" w:cs="Courier New"/>
          <w:b/>
          <w:sz w:val="12"/>
          <w:szCs w:val="12"/>
        </w:rPr>
        <w:t xml:space="preserve">главный бухгалтер                                                                  </w:t>
      </w:r>
      <w:r>
        <w:rPr>
          <w:rFonts w:ascii="Courier New" w:hAnsi="Courier New" w:cs="Courier New"/>
          <w:b/>
          <w:sz w:val="12"/>
          <w:szCs w:val="12"/>
        </w:rPr>
        <w:t xml:space="preserve">              </w:t>
      </w:r>
      <w:r w:rsidRPr="00F44901">
        <w:rPr>
          <w:rFonts w:ascii="Courier New" w:hAnsi="Courier New" w:cs="Courier New"/>
          <w:b/>
          <w:sz w:val="12"/>
          <w:szCs w:val="12"/>
        </w:rPr>
        <w:t xml:space="preserve">    Е.А. Романькова</w:t>
      </w:r>
    </w:p>
    <w:p w:rsidR="00D116AC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F44901" w:rsidRDefault="00F44901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752A03" w:rsidRPr="00F44901" w:rsidRDefault="00752A03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D116AC" w:rsidRPr="00F44901" w:rsidRDefault="00D116AC" w:rsidP="00D116AC">
      <w:pPr>
        <w:pStyle w:val="a3"/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sectPr w:rsidR="00D116AC" w:rsidRPr="00F44901" w:rsidSect="00F44901">
      <w:pgSz w:w="11906" w:h="16838"/>
      <w:pgMar w:top="1134" w:right="1332" w:bottom="90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2C"/>
    <w:rsid w:val="002B062C"/>
    <w:rsid w:val="0043659C"/>
    <w:rsid w:val="00752A03"/>
    <w:rsid w:val="00D116AC"/>
    <w:rsid w:val="00F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21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3210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21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321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8816</Words>
  <Characters>50254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Кулешова Мария Владимировна</dc:creator>
  <cp:lastModifiedBy>Русакова Марина Павловна</cp:lastModifiedBy>
  <cp:revision>2</cp:revision>
  <dcterms:created xsi:type="dcterms:W3CDTF">2020-05-13T06:53:00Z</dcterms:created>
  <dcterms:modified xsi:type="dcterms:W3CDTF">2020-05-13T06:53:00Z</dcterms:modified>
</cp:coreProperties>
</file>