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3B42" w14:textId="602F86C8" w:rsidR="006C002F" w:rsidRPr="002217DD" w:rsidRDefault="006C002F" w:rsidP="002217DD">
      <w:pPr>
        <w:pStyle w:val="ConsPlusNormal"/>
        <w:spacing w:before="220"/>
        <w:jc w:val="center"/>
        <w:rPr>
          <w:b/>
          <w:bCs/>
        </w:rPr>
      </w:pPr>
      <w:r w:rsidRPr="00D919C0">
        <w:rPr>
          <w:b/>
          <w:bCs/>
          <w:highlight w:val="yellow"/>
        </w:rPr>
        <w:t xml:space="preserve">Кейс </w:t>
      </w:r>
      <w:r w:rsidR="00247460">
        <w:rPr>
          <w:b/>
          <w:bCs/>
          <w:highlight w:val="yellow"/>
        </w:rPr>
        <w:t>1</w:t>
      </w:r>
      <w:r w:rsidRPr="00D919C0">
        <w:rPr>
          <w:b/>
          <w:bCs/>
          <w:highlight w:val="yellow"/>
        </w:rPr>
        <w:t>.</w:t>
      </w:r>
      <w:r w:rsidR="00D919C0" w:rsidRPr="00D919C0">
        <w:rPr>
          <w:b/>
          <w:bCs/>
          <w:highlight w:val="yellow"/>
        </w:rPr>
        <w:t xml:space="preserve"> </w:t>
      </w:r>
      <w:r w:rsidR="0093363D">
        <w:rPr>
          <w:b/>
          <w:bCs/>
          <w:highlight w:val="yellow"/>
        </w:rPr>
        <w:t>Модель уровней доступа для ф</w:t>
      </w:r>
      <w:r w:rsidR="00D919C0" w:rsidRPr="00D919C0">
        <w:rPr>
          <w:b/>
          <w:bCs/>
          <w:highlight w:val="yellow"/>
        </w:rPr>
        <w:t>инансов</w:t>
      </w:r>
      <w:r w:rsidR="00F42080">
        <w:rPr>
          <w:b/>
          <w:bCs/>
          <w:highlight w:val="yellow"/>
        </w:rPr>
        <w:t>ой</w:t>
      </w:r>
      <w:r w:rsidR="00D919C0" w:rsidRPr="00D919C0">
        <w:rPr>
          <w:b/>
          <w:bCs/>
          <w:highlight w:val="yellow"/>
        </w:rPr>
        <w:t xml:space="preserve"> систем</w:t>
      </w:r>
      <w:r w:rsidR="00F42080">
        <w:rPr>
          <w:b/>
          <w:bCs/>
          <w:highlight w:val="yellow"/>
        </w:rPr>
        <w:t>ы</w:t>
      </w:r>
      <w:r w:rsidR="00D919C0" w:rsidRPr="00D919C0">
        <w:rPr>
          <w:b/>
          <w:bCs/>
          <w:highlight w:val="yellow"/>
        </w:rPr>
        <w:t xml:space="preserve"> отрасли</w:t>
      </w:r>
    </w:p>
    <w:p w14:paraId="1E3500EB" w14:textId="77777777" w:rsidR="002217DD" w:rsidRPr="002217DD" w:rsidRDefault="002217DD" w:rsidP="0093363D">
      <w:pPr>
        <w:spacing w:before="120" w:after="120"/>
        <w:jc w:val="center"/>
        <w:rPr>
          <w:b/>
          <w:bCs/>
          <w:sz w:val="24"/>
          <w:szCs w:val="24"/>
        </w:rPr>
      </w:pPr>
      <w:r w:rsidRPr="002217DD">
        <w:rPr>
          <w:b/>
          <w:bCs/>
          <w:sz w:val="24"/>
          <w:szCs w:val="24"/>
        </w:rPr>
        <w:t>Входные данные</w:t>
      </w:r>
    </w:p>
    <w:p w14:paraId="342C0CC1" w14:textId="6AE54094" w:rsidR="00D919C0" w:rsidRPr="00D919C0" w:rsidRDefault="00D919C0" w:rsidP="0093363D">
      <w:pPr>
        <w:spacing w:before="120" w:after="120"/>
        <w:rPr>
          <w:b/>
          <w:sz w:val="24"/>
          <w:szCs w:val="24"/>
        </w:rPr>
      </w:pPr>
      <w:r w:rsidRPr="00D919C0">
        <w:rPr>
          <w:b/>
          <w:sz w:val="24"/>
          <w:szCs w:val="24"/>
        </w:rPr>
        <w:t>Описание платежного процесса (платежа)</w:t>
      </w:r>
      <w:r>
        <w:rPr>
          <w:b/>
          <w:sz w:val="24"/>
          <w:szCs w:val="24"/>
        </w:rPr>
        <w:t>:</w:t>
      </w:r>
    </w:p>
    <w:p w14:paraId="18F217FD" w14:textId="77777777" w:rsidR="00D919C0" w:rsidRDefault="00D919C0" w:rsidP="00D919C0">
      <w:r>
        <w:t>Для обеспечения своей финансовой деятельности организации открывают счета в банках. С открытых счетов организации отправляют денежные средства в пользу своих контрагентов и получают денежные средства от участников расчётов.</w:t>
      </w:r>
    </w:p>
    <w:p w14:paraId="1A8F1084" w14:textId="77777777" w:rsidR="00D919C0" w:rsidRDefault="00D919C0" w:rsidP="00D919C0">
      <w:r>
        <w:t>Взаиморасчеты между организациями в рамках товарно-денежных отношений подразумевают формирование платежных документов (платежных поручений, требований и др.), направляемых в банк, где открыт счёт плательщика. В рамках платежного поручения, отправленного в банк, происходит списание денежных средств со счёта плательщика в пользу счёта получателя. Реквизиты счетов указаны в платежном документе.</w:t>
      </w:r>
    </w:p>
    <w:p w14:paraId="32E4DA66" w14:textId="01B09B77" w:rsidR="00D919C0" w:rsidRDefault="00D919C0" w:rsidP="00D919C0">
      <w:r w:rsidRPr="0093363D">
        <w:rPr>
          <w:b/>
          <w:bCs/>
        </w:rPr>
        <w:t>Пример рублевого платежного поручения.</w:t>
      </w:r>
      <w:r>
        <w:rPr>
          <w:noProof/>
          <w:lang w:eastAsia="ru-RU"/>
        </w:rPr>
        <w:drawing>
          <wp:inline distT="0" distB="0" distL="0" distR="0" wp14:anchorId="0832D07F" wp14:editId="20755641">
            <wp:extent cx="5940425" cy="3785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EE7" w14:textId="019DDA3F" w:rsidR="00D919C0" w:rsidRDefault="00D919C0" w:rsidP="00D919C0">
      <w:r>
        <w:t xml:space="preserve">Реквизитный состав рублевых платежных документов описаны </w:t>
      </w:r>
      <w:r w:rsidRPr="006C3648">
        <w:t>в Приложениях 1-1</w:t>
      </w:r>
      <w:r w:rsidR="00B06262">
        <w:t>3</w:t>
      </w:r>
      <w:r w:rsidRPr="006C3648">
        <w:t xml:space="preserve"> к Положению Банка России N </w:t>
      </w:r>
      <w:r w:rsidR="00B06262">
        <w:t>762</w:t>
      </w:r>
      <w:r w:rsidRPr="006C3648">
        <w:t>-П</w:t>
      </w:r>
      <w:r>
        <w:t xml:space="preserve">. </w:t>
      </w:r>
    </w:p>
    <w:bookmarkStart w:id="0" w:name="_MON_1709026506"/>
    <w:bookmarkEnd w:id="0"/>
    <w:p w14:paraId="312EB136" w14:textId="5CD057F4" w:rsidR="00D919C0" w:rsidRDefault="00B26F42" w:rsidP="00D919C0">
      <w:r>
        <w:rPr>
          <w:noProof/>
        </w:rPr>
        <w:object w:dxaOrig="1537" w:dyaOrig="994" w14:anchorId="3FCB1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.1pt;height:49.45pt;mso-width-percent:0;mso-height-percent:0;mso-width-percent:0;mso-height-percent:0" o:ole="">
            <v:imagedata r:id="rId7" o:title=""/>
          </v:shape>
          <o:OLEObject Type="Embed" ProgID="Word.Document.8" ShapeID="_x0000_i1025" DrawAspect="Icon" ObjectID="_1739611839" r:id="rId8">
            <o:FieldCodes>\s</o:FieldCodes>
          </o:OLEObject>
        </w:object>
      </w:r>
    </w:p>
    <w:p w14:paraId="67512E6B" w14:textId="74FBB934" w:rsidR="00D919C0" w:rsidRDefault="00D919C0" w:rsidP="00D919C0">
      <w:r>
        <w:t>Для исполнения платежного документа банк требуется наличие на платежном документе подписей</w:t>
      </w:r>
      <w:r w:rsidRPr="00916ACF">
        <w:t xml:space="preserve"> </w:t>
      </w:r>
      <w:r>
        <w:t>ответственных лиц организации, назначенных установленным образом. В информационных системах, обеспечивающих обмен с банками, используются электронные подписи (ЭП).</w:t>
      </w:r>
    </w:p>
    <w:p w14:paraId="306EBBDA" w14:textId="38BF4FE1" w:rsidR="00D919C0" w:rsidRDefault="00D919C0" w:rsidP="00D919C0">
      <w:r>
        <w:t xml:space="preserve">Факт исполнения платежа банк подтверждает наличием данного платежа в выписке по счету. Итоговую выписку по счёту банк предоставляет утром </w:t>
      </w:r>
      <w:r w:rsidR="0073387A">
        <w:t>на следующий день за отчетным операционным (банковским</w:t>
      </w:r>
      <w:r>
        <w:t>) д</w:t>
      </w:r>
      <w:r w:rsidR="0073387A">
        <w:t>нем</w:t>
      </w:r>
      <w:r>
        <w:t xml:space="preserve"> через канал обмена данными с банком.</w:t>
      </w:r>
    </w:p>
    <w:p w14:paraId="6A73AB7F" w14:textId="513AB816" w:rsidR="003933B0" w:rsidRPr="003933B0" w:rsidRDefault="003933B0" w:rsidP="00D919C0">
      <w:pPr>
        <w:rPr>
          <w:b/>
          <w:sz w:val="24"/>
          <w:szCs w:val="24"/>
        </w:rPr>
      </w:pPr>
      <w:r w:rsidRPr="003933B0">
        <w:rPr>
          <w:b/>
          <w:sz w:val="24"/>
          <w:szCs w:val="24"/>
        </w:rPr>
        <w:lastRenderedPageBreak/>
        <w:t>Описание к задаче:</w:t>
      </w:r>
    </w:p>
    <w:p w14:paraId="23297323" w14:textId="37CDBA5F" w:rsidR="00D919C0" w:rsidRDefault="00D919C0" w:rsidP="00D919C0">
      <w:r>
        <w:t xml:space="preserve">В информационной системе платежный процесс предусматривает первоначальное инициирование заявки на платеж. Далее заявка </w:t>
      </w:r>
      <w:r w:rsidR="00AF0BAA">
        <w:t xml:space="preserve">проходит процесс согласования внутри организации. </w:t>
      </w:r>
      <w:r>
        <w:t>После согласования заявки</w:t>
      </w:r>
      <w:r w:rsidR="0073387A">
        <w:t xml:space="preserve"> </w:t>
      </w:r>
      <w:r w:rsidR="00AF0BAA">
        <w:t xml:space="preserve">автоматически </w:t>
      </w:r>
      <w:r>
        <w:t xml:space="preserve">будет сформирован </w:t>
      </w:r>
      <w:r w:rsidR="00AF0BAA">
        <w:t>платежный документ</w:t>
      </w:r>
      <w:r>
        <w:t>. Для исполнения платежного документа требуется его последовательное подписание вторым и первым лицом организации в системе</w:t>
      </w:r>
      <w:r w:rsidR="0073387A">
        <w:t>,</w:t>
      </w:r>
      <w:r>
        <w:t xml:space="preserve"> и отправка </w:t>
      </w:r>
      <w:r w:rsidR="0073387A">
        <w:t xml:space="preserve">документа </w:t>
      </w:r>
      <w:r>
        <w:t xml:space="preserve">в банк через канал обмена данными. </w:t>
      </w:r>
      <w:r w:rsidRPr="00D919C0">
        <w:rPr>
          <w:i/>
        </w:rPr>
        <w:t xml:space="preserve">Подписание платежного документа требуется для обеспечения процесса исполнения платежа </w:t>
      </w:r>
      <w:r w:rsidRPr="00D919C0">
        <w:rPr>
          <w:b/>
          <w:i/>
        </w:rPr>
        <w:t>в соответствии с законодательством РФ</w:t>
      </w:r>
      <w:r w:rsidRPr="00D919C0">
        <w:rPr>
          <w:i/>
        </w:rPr>
        <w:t xml:space="preserve">. </w:t>
      </w:r>
      <w:r>
        <w:t>Подтверждение исполнения платежа происходит при поступлении и загрузк</w:t>
      </w:r>
      <w:r w:rsidR="00AF0BAA">
        <w:t>е</w:t>
      </w:r>
      <w:r>
        <w:t xml:space="preserve"> банковской выписки в систему.</w:t>
      </w:r>
    </w:p>
    <w:p w14:paraId="2D3391F9" w14:textId="77777777" w:rsidR="0093363D" w:rsidRPr="0093363D" w:rsidRDefault="0093363D" w:rsidP="0093363D">
      <w:pPr>
        <w:spacing w:before="120" w:after="120"/>
        <w:rPr>
          <w:b/>
          <w:sz w:val="24"/>
          <w:szCs w:val="24"/>
        </w:rPr>
      </w:pPr>
      <w:r w:rsidRPr="002217DD">
        <w:rPr>
          <w:b/>
          <w:sz w:val="24"/>
          <w:szCs w:val="24"/>
        </w:rPr>
        <w:t>Ограничения фин. Политики</w:t>
      </w:r>
      <w:r>
        <w:rPr>
          <w:b/>
          <w:sz w:val="24"/>
          <w:szCs w:val="24"/>
        </w:rPr>
        <w:t>:</w:t>
      </w:r>
    </w:p>
    <w:p w14:paraId="2E73D234" w14:textId="36F936FC" w:rsidR="0093363D" w:rsidRDefault="0093363D" w:rsidP="0093363D">
      <w:pPr>
        <w:pStyle w:val="ConsPlusNormal"/>
        <w:spacing w:before="220"/>
        <w:jc w:val="both"/>
      </w:pPr>
      <w:r>
        <w:t xml:space="preserve">В целях снижения рисков нецелевого расходования средств и нарушений при отражении в учете денежных средств организации должны выполнять следующие требования при работе с платежными документами и </w:t>
      </w:r>
      <w:r w:rsidR="0073387A">
        <w:t xml:space="preserve">банковскими </w:t>
      </w:r>
      <w:r>
        <w:t>выписками:</w:t>
      </w:r>
    </w:p>
    <w:p w14:paraId="2C53D914" w14:textId="77777777" w:rsidR="0093363D" w:rsidRDefault="0093363D" w:rsidP="0093363D">
      <w:pPr>
        <w:pStyle w:val="ConsPlusNormal"/>
        <w:ind w:left="357"/>
        <w:jc w:val="both"/>
      </w:pPr>
    </w:p>
    <w:p w14:paraId="27BB92FB" w14:textId="4CD2620E" w:rsidR="0093363D" w:rsidRDefault="0073387A" w:rsidP="0093363D">
      <w:pPr>
        <w:pStyle w:val="ConsPlusNormal"/>
        <w:numPr>
          <w:ilvl w:val="0"/>
          <w:numId w:val="3"/>
        </w:numPr>
        <w:ind w:left="357" w:hanging="357"/>
        <w:jc w:val="both"/>
      </w:pPr>
      <w:r>
        <w:t>О</w:t>
      </w:r>
      <w:r w:rsidR="0093363D">
        <w:t>бязательность подписания плате</w:t>
      </w:r>
      <w:r w:rsidR="000C59C4">
        <w:t>жных документов двумя подписями.</w:t>
      </w:r>
      <w:r w:rsidR="0093363D">
        <w:t xml:space="preserve"> </w:t>
      </w:r>
      <w:r w:rsidR="000C59C4">
        <w:t xml:space="preserve">Лицо </w:t>
      </w:r>
      <w:r w:rsidR="0093363D">
        <w:t>с правом первой подписи не долж</w:t>
      </w:r>
      <w:r w:rsidR="000C59C4">
        <w:t xml:space="preserve">но </w:t>
      </w:r>
      <w:r w:rsidR="0093363D">
        <w:t>иметь прав</w:t>
      </w:r>
      <w:r w:rsidR="000C59C4">
        <w:t>о</w:t>
      </w:r>
      <w:r w:rsidR="0093363D">
        <w:t xml:space="preserve"> второй подписи;</w:t>
      </w:r>
    </w:p>
    <w:p w14:paraId="6202824B" w14:textId="3E2B508D" w:rsidR="0093363D" w:rsidRDefault="000C59C4" w:rsidP="0093363D">
      <w:pPr>
        <w:pStyle w:val="ConsPlusNormal"/>
        <w:numPr>
          <w:ilvl w:val="0"/>
          <w:numId w:val="3"/>
        </w:numPr>
        <w:ind w:left="357" w:hanging="357"/>
        <w:jc w:val="both"/>
      </w:pPr>
      <w:r>
        <w:t>О</w:t>
      </w:r>
      <w:r w:rsidR="0093363D">
        <w:t>бязательность разделения функций инициирования и согласования платежей;</w:t>
      </w:r>
    </w:p>
    <w:p w14:paraId="154D72A8" w14:textId="6224F52E" w:rsidR="0093363D" w:rsidRDefault="000C59C4" w:rsidP="0093363D">
      <w:pPr>
        <w:pStyle w:val="ConsPlusNormal"/>
        <w:numPr>
          <w:ilvl w:val="0"/>
          <w:numId w:val="3"/>
        </w:numPr>
        <w:ind w:left="357" w:hanging="357"/>
        <w:jc w:val="both"/>
      </w:pPr>
      <w:r>
        <w:t>О</w:t>
      </w:r>
      <w:r w:rsidR="0093363D">
        <w:t>бязательность разделения функций отправки платежных документов в банк и загрузки банковских выписок по счетам;</w:t>
      </w:r>
    </w:p>
    <w:p w14:paraId="573450BA" w14:textId="77777777" w:rsidR="0093363D" w:rsidRPr="002217DD" w:rsidRDefault="0093363D" w:rsidP="0093363D">
      <w:pPr>
        <w:spacing w:before="120" w:after="120"/>
        <w:rPr>
          <w:b/>
          <w:sz w:val="24"/>
          <w:szCs w:val="24"/>
        </w:rPr>
      </w:pPr>
      <w:r w:rsidRPr="002217DD">
        <w:rPr>
          <w:b/>
          <w:sz w:val="24"/>
          <w:szCs w:val="24"/>
        </w:rPr>
        <w:t>Список ролей, предусмотренных в системе</w:t>
      </w:r>
      <w:r>
        <w:rPr>
          <w:b/>
          <w:sz w:val="24"/>
          <w:szCs w:val="24"/>
        </w:rPr>
        <w:t>:</w:t>
      </w:r>
    </w:p>
    <w:p w14:paraId="0D09C42B" w14:textId="77777777" w:rsidR="0093363D" w:rsidRDefault="0093363D" w:rsidP="0093363D">
      <w:pPr>
        <w:pStyle w:val="a3"/>
        <w:numPr>
          <w:ilvl w:val="0"/>
          <w:numId w:val="1"/>
        </w:numPr>
      </w:pPr>
      <w:r>
        <w:t>Инициатор платежа (валюта)</w:t>
      </w:r>
    </w:p>
    <w:p w14:paraId="4AB75BDE" w14:textId="77777777" w:rsidR="0093363D" w:rsidRDefault="0093363D" w:rsidP="0093363D">
      <w:pPr>
        <w:pStyle w:val="a3"/>
        <w:numPr>
          <w:ilvl w:val="0"/>
          <w:numId w:val="1"/>
        </w:numPr>
      </w:pPr>
      <w:r>
        <w:t>Инициатор платежа (рубли)</w:t>
      </w:r>
    </w:p>
    <w:p w14:paraId="774C40F7" w14:textId="0018CF5F" w:rsidR="0093363D" w:rsidRDefault="0093363D" w:rsidP="0093363D">
      <w:pPr>
        <w:pStyle w:val="a3"/>
        <w:numPr>
          <w:ilvl w:val="0"/>
          <w:numId w:val="1"/>
        </w:numPr>
      </w:pPr>
      <w:r>
        <w:t>Ответственный за ЭП</w:t>
      </w:r>
      <w:r w:rsidR="0005139B">
        <w:t xml:space="preserve"> (</w:t>
      </w:r>
      <w:r>
        <w:t>1-о</w:t>
      </w:r>
      <w:r w:rsidR="0005139B">
        <w:t>е лицо</w:t>
      </w:r>
      <w:r>
        <w:t xml:space="preserve"> организации</w:t>
      </w:r>
      <w:r w:rsidR="0005139B">
        <w:t>)</w:t>
      </w:r>
    </w:p>
    <w:p w14:paraId="43654475" w14:textId="6F9AB783" w:rsidR="0093363D" w:rsidRDefault="0093363D" w:rsidP="0093363D">
      <w:pPr>
        <w:pStyle w:val="a3"/>
        <w:numPr>
          <w:ilvl w:val="0"/>
          <w:numId w:val="1"/>
        </w:numPr>
      </w:pPr>
      <w:r>
        <w:t xml:space="preserve">Ответственный за ЭП </w:t>
      </w:r>
      <w:r w:rsidR="0005139B">
        <w:t>(</w:t>
      </w:r>
      <w:r>
        <w:t>2-о</w:t>
      </w:r>
      <w:r w:rsidR="0005139B">
        <w:t>е</w:t>
      </w:r>
      <w:r>
        <w:t xml:space="preserve"> лиц</w:t>
      </w:r>
      <w:r w:rsidR="0005139B">
        <w:t>о</w:t>
      </w:r>
      <w:r>
        <w:t xml:space="preserve"> организации</w:t>
      </w:r>
      <w:r w:rsidR="0005139B">
        <w:t>)</w:t>
      </w:r>
    </w:p>
    <w:p w14:paraId="1F0018BE" w14:textId="77777777" w:rsidR="0093363D" w:rsidRDefault="0093363D" w:rsidP="0093363D">
      <w:pPr>
        <w:pStyle w:val="a3"/>
        <w:numPr>
          <w:ilvl w:val="0"/>
          <w:numId w:val="1"/>
        </w:numPr>
      </w:pPr>
      <w:r>
        <w:t>Ответственный за загрузку выписок</w:t>
      </w:r>
    </w:p>
    <w:p w14:paraId="61C1FB80" w14:textId="77777777" w:rsidR="0093363D" w:rsidRDefault="0093363D" w:rsidP="0093363D">
      <w:pPr>
        <w:pStyle w:val="a3"/>
        <w:numPr>
          <w:ilvl w:val="0"/>
          <w:numId w:val="1"/>
        </w:numPr>
      </w:pPr>
      <w:r>
        <w:t>Ответственный за согласование платежа</w:t>
      </w:r>
    </w:p>
    <w:p w14:paraId="69DA4C77" w14:textId="6B41D2B4" w:rsidR="0093363D" w:rsidRDefault="00B9508C" w:rsidP="0093363D">
      <w:pPr>
        <w:pStyle w:val="a3"/>
        <w:numPr>
          <w:ilvl w:val="0"/>
          <w:numId w:val="1"/>
        </w:numPr>
      </w:pPr>
      <w:r>
        <w:t>Ответственный</w:t>
      </w:r>
      <w:r w:rsidR="0093363D">
        <w:t xml:space="preserve"> </w:t>
      </w:r>
      <w:r>
        <w:t>за отправку</w:t>
      </w:r>
      <w:r w:rsidR="0093363D">
        <w:t xml:space="preserve"> платежей (валюта)</w:t>
      </w:r>
    </w:p>
    <w:p w14:paraId="76B471CE" w14:textId="1CE2DAD5" w:rsidR="0093363D" w:rsidRDefault="00B9508C" w:rsidP="0093363D">
      <w:pPr>
        <w:pStyle w:val="a3"/>
        <w:numPr>
          <w:ilvl w:val="0"/>
          <w:numId w:val="1"/>
        </w:numPr>
      </w:pPr>
      <w:r>
        <w:t>Ответственный за отправку</w:t>
      </w:r>
      <w:r w:rsidR="0093363D">
        <w:t xml:space="preserve"> платежей (рубли)</w:t>
      </w:r>
    </w:p>
    <w:p w14:paraId="7540AE9D" w14:textId="5748A9F3" w:rsidR="002217DD" w:rsidRDefault="000C59C4" w:rsidP="002217DD">
      <w:pPr>
        <w:pStyle w:val="ConsPlusNormal"/>
        <w:spacing w:before="220"/>
        <w:jc w:val="both"/>
        <w:rPr>
          <w:b/>
          <w:bCs/>
          <w:highlight w:val="cyan"/>
        </w:rPr>
      </w:pPr>
      <w:r>
        <w:rPr>
          <w:b/>
          <w:bCs/>
          <w:highlight w:val="cyan"/>
        </w:rPr>
        <w:t>Задачи:</w:t>
      </w:r>
    </w:p>
    <w:p w14:paraId="4D77C40E" w14:textId="058400D9" w:rsidR="002217DD" w:rsidRPr="006C002F" w:rsidRDefault="002217DD" w:rsidP="000C59C4">
      <w:pPr>
        <w:pStyle w:val="ConsPlusNormal"/>
        <w:numPr>
          <w:ilvl w:val="0"/>
          <w:numId w:val="6"/>
        </w:numPr>
        <w:spacing w:before="220"/>
        <w:jc w:val="both"/>
      </w:pPr>
      <w:r>
        <w:t xml:space="preserve">Организация </w:t>
      </w:r>
      <w:r>
        <w:rPr>
          <w:lang w:val="en-US"/>
        </w:rPr>
        <w:t>N</w:t>
      </w:r>
      <w:r w:rsidRPr="00B41EC4">
        <w:t xml:space="preserve"> </w:t>
      </w:r>
      <w:r>
        <w:t xml:space="preserve">подключается к финансовой системе отрасли с тремя </w:t>
      </w:r>
      <w:r w:rsidR="00633F77">
        <w:t>пользователями</w:t>
      </w:r>
      <w:r>
        <w:t xml:space="preserve"> специалист, бухгалтер и директор. Необходимо определить </w:t>
      </w:r>
      <w:r w:rsidR="000C59C4">
        <w:t xml:space="preserve">роль/роли для </w:t>
      </w:r>
      <w:r w:rsidR="00633F77">
        <w:t xml:space="preserve">каждого </w:t>
      </w:r>
      <w:r w:rsidR="000C59C4">
        <w:t xml:space="preserve">пользователя </w:t>
      </w:r>
      <w:r>
        <w:t xml:space="preserve">в соответствии с требованиями фин. политики организации. </w:t>
      </w:r>
      <w:r w:rsidR="00477763">
        <w:t>Опишите один из вариантов распределения ролей.</w:t>
      </w:r>
    </w:p>
    <w:p w14:paraId="409C4E3C" w14:textId="77777777" w:rsidR="000C59C4" w:rsidRPr="000C59C4" w:rsidRDefault="000C59C4" w:rsidP="000C59C4">
      <w:pPr>
        <w:ind w:left="360"/>
        <w:rPr>
          <w:sz w:val="24"/>
          <w:szCs w:val="24"/>
        </w:rPr>
      </w:pPr>
    </w:p>
    <w:p w14:paraId="2EB79FC0" w14:textId="5FAAE4D5" w:rsidR="00F42080" w:rsidRPr="00417105" w:rsidRDefault="002217DD" w:rsidP="000C59C4">
      <w:pPr>
        <w:pStyle w:val="a3"/>
        <w:numPr>
          <w:ilvl w:val="0"/>
          <w:numId w:val="6"/>
        </w:numPr>
        <w:rPr>
          <w:sz w:val="24"/>
          <w:szCs w:val="24"/>
        </w:rPr>
      </w:pPr>
      <w:r>
        <w:t xml:space="preserve">Возникла необходимость создать еще </w:t>
      </w:r>
      <w:r w:rsidR="00633F77">
        <w:t>одного пользователя -</w:t>
      </w:r>
      <w:r>
        <w:t xml:space="preserve"> аудитора организации и предоставить </w:t>
      </w:r>
      <w:r w:rsidR="00633F77">
        <w:t>ему</w:t>
      </w:r>
      <w:r>
        <w:t xml:space="preserve"> доступ к данным этой организации в системе. Права аудитора должны позвол</w:t>
      </w:r>
      <w:r w:rsidR="000C59C4">
        <w:t>ять только просматривать бизнес-</w:t>
      </w:r>
      <w:r>
        <w:t>данные организации в системе. Предложите модел</w:t>
      </w:r>
      <w:r w:rsidR="00633F77">
        <w:t>ь</w:t>
      </w:r>
      <w:r>
        <w:t xml:space="preserve"> распределения полномочий (уровня доступа) без </w:t>
      </w:r>
      <w:r w:rsidR="00FC36EB">
        <w:t xml:space="preserve">дополнения </w:t>
      </w:r>
      <w:r>
        <w:t xml:space="preserve">списка ролей. </w:t>
      </w:r>
      <w:r w:rsidR="00633F77">
        <w:t>Заполните</w:t>
      </w:r>
      <w:r>
        <w:t xml:space="preserve"> полномочия </w:t>
      </w:r>
      <w:r w:rsidR="00633F77">
        <w:t xml:space="preserve">для пользователей </w:t>
      </w:r>
      <w:r w:rsidR="00B9508C">
        <w:t xml:space="preserve">специалист, бухгалтер, </w:t>
      </w:r>
      <w:r w:rsidR="00633F77">
        <w:t>директор</w:t>
      </w:r>
      <w:r w:rsidR="00B9508C">
        <w:t xml:space="preserve"> и</w:t>
      </w:r>
      <w:r w:rsidR="00633F77">
        <w:t xml:space="preserve"> </w:t>
      </w:r>
      <w:r w:rsidR="00B9508C">
        <w:t>у</w:t>
      </w:r>
      <w:r>
        <w:t>кажите необходимые роли и полномочия для аудитора.</w:t>
      </w:r>
    </w:p>
    <w:p w14:paraId="02AD86CF" w14:textId="77777777" w:rsidR="00417105" w:rsidRPr="00417105" w:rsidRDefault="00417105" w:rsidP="00417105">
      <w:pPr>
        <w:pStyle w:val="a3"/>
        <w:rPr>
          <w:sz w:val="24"/>
          <w:szCs w:val="24"/>
        </w:rPr>
      </w:pPr>
    </w:p>
    <w:p w14:paraId="3A199673" w14:textId="6E1BE13B" w:rsidR="00417105" w:rsidRDefault="005372BE" w:rsidP="000C59C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Разработать техническое задание для создания программы по заполнению заявки.</w:t>
      </w:r>
    </w:p>
    <w:p w14:paraId="29EC6AEB" w14:textId="2524DB90" w:rsidR="005372BE" w:rsidRDefault="005372BE" w:rsidP="00451B77">
      <w:pPr>
        <w:ind w:left="708"/>
        <w:rPr>
          <w:sz w:val="24"/>
          <w:szCs w:val="24"/>
        </w:rPr>
      </w:pPr>
      <w:r>
        <w:rPr>
          <w:sz w:val="24"/>
          <w:szCs w:val="24"/>
        </w:rPr>
        <w:t>Заполнение заявки на предоставление доступа вызывае</w:t>
      </w:r>
      <w:r w:rsidR="00451B77">
        <w:rPr>
          <w:sz w:val="24"/>
          <w:szCs w:val="24"/>
        </w:rPr>
        <w:t>т немало проблем у пользователя:</w:t>
      </w:r>
    </w:p>
    <w:p w14:paraId="239A5717" w14:textId="7146F2D6" w:rsidR="005372BE" w:rsidRDefault="00451B77" w:rsidP="00451B77">
      <w:pPr>
        <w:pStyle w:val="a3"/>
        <w:numPr>
          <w:ilvl w:val="0"/>
          <w:numId w:val="8"/>
        </w:numPr>
        <w:ind w:left="1428"/>
        <w:rPr>
          <w:sz w:val="24"/>
          <w:szCs w:val="24"/>
        </w:rPr>
      </w:pPr>
      <w:r>
        <w:rPr>
          <w:sz w:val="24"/>
          <w:szCs w:val="24"/>
        </w:rPr>
        <w:lastRenderedPageBreak/>
        <w:t>Трата большого количества времени на заполнение заявки</w:t>
      </w:r>
    </w:p>
    <w:p w14:paraId="33775195" w14:textId="2EC57AA5" w:rsidR="005372BE" w:rsidRDefault="00451B77" w:rsidP="00451B77">
      <w:pPr>
        <w:pStyle w:val="a3"/>
        <w:numPr>
          <w:ilvl w:val="0"/>
          <w:numId w:val="8"/>
        </w:numPr>
        <w:ind w:left="1428"/>
        <w:rPr>
          <w:sz w:val="24"/>
          <w:szCs w:val="24"/>
        </w:rPr>
      </w:pPr>
      <w:r>
        <w:rPr>
          <w:sz w:val="24"/>
          <w:szCs w:val="24"/>
        </w:rPr>
        <w:t>Неполное заполнение заявки</w:t>
      </w:r>
    </w:p>
    <w:p w14:paraId="532F63AB" w14:textId="68FED91E" w:rsidR="00451B77" w:rsidRDefault="00451B77" w:rsidP="00451B77">
      <w:pPr>
        <w:pStyle w:val="a3"/>
        <w:numPr>
          <w:ilvl w:val="0"/>
          <w:numId w:val="8"/>
        </w:numPr>
        <w:ind w:left="1428"/>
        <w:rPr>
          <w:sz w:val="24"/>
          <w:szCs w:val="24"/>
        </w:rPr>
      </w:pPr>
      <w:r>
        <w:rPr>
          <w:sz w:val="24"/>
          <w:szCs w:val="24"/>
        </w:rPr>
        <w:t>Частые ошибки при выборе ролей и полномочий</w:t>
      </w:r>
    </w:p>
    <w:p w14:paraId="13DC3130" w14:textId="4C769915" w:rsidR="00451B77" w:rsidRDefault="00451B77" w:rsidP="00451B7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Неверно оформленная заявка будет отклонена и процесс заполнения повторится. Это затягивает процесс получения доступа к системе, </w:t>
      </w:r>
      <w:r w:rsidR="001D6CEC">
        <w:rPr>
          <w:sz w:val="24"/>
          <w:szCs w:val="24"/>
        </w:rPr>
        <w:t>увеличивает</w:t>
      </w:r>
      <w:r>
        <w:rPr>
          <w:sz w:val="24"/>
          <w:szCs w:val="24"/>
        </w:rPr>
        <w:t xml:space="preserve"> трудозатраты пользователя и </w:t>
      </w:r>
      <w:r w:rsidR="001D6CEC">
        <w:rPr>
          <w:sz w:val="24"/>
          <w:szCs w:val="24"/>
        </w:rPr>
        <w:t>всех лиц,</w:t>
      </w:r>
      <w:r>
        <w:rPr>
          <w:sz w:val="24"/>
          <w:szCs w:val="24"/>
        </w:rPr>
        <w:t xml:space="preserve"> участвующих в согласовании.</w:t>
      </w:r>
    </w:p>
    <w:p w14:paraId="2A958760" w14:textId="77695654" w:rsidR="00451B77" w:rsidRDefault="00451B77" w:rsidP="00451B77">
      <w:pPr>
        <w:ind w:left="708"/>
        <w:rPr>
          <w:sz w:val="24"/>
          <w:szCs w:val="24"/>
        </w:rPr>
      </w:pPr>
      <w:r>
        <w:rPr>
          <w:sz w:val="24"/>
          <w:szCs w:val="24"/>
        </w:rPr>
        <w:t>Необходимо р</w:t>
      </w:r>
      <w:r w:rsidR="00DF2A39">
        <w:rPr>
          <w:sz w:val="24"/>
          <w:szCs w:val="24"/>
        </w:rPr>
        <w:t>азработать техническое задание (ТЗ) для создания программы по заполнению заявки, которое будет передано в группу разработки.</w:t>
      </w:r>
    </w:p>
    <w:p w14:paraId="20BC7CBD" w14:textId="6CCA998F" w:rsidR="00DF2A39" w:rsidRDefault="00DF2A39" w:rsidP="00451B77">
      <w:pPr>
        <w:ind w:left="708"/>
        <w:rPr>
          <w:sz w:val="24"/>
          <w:szCs w:val="24"/>
        </w:rPr>
      </w:pPr>
      <w:r>
        <w:rPr>
          <w:sz w:val="24"/>
          <w:szCs w:val="24"/>
        </w:rPr>
        <w:t>ТЗ должно содержать:</w:t>
      </w:r>
    </w:p>
    <w:p w14:paraId="3371EE06" w14:textId="21E3BCB2" w:rsidR="00DF2A39" w:rsidRDefault="00DF2A39" w:rsidP="00DF2A3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Название программы</w:t>
      </w:r>
    </w:p>
    <w:p w14:paraId="38CAB55B" w14:textId="2640AE06" w:rsidR="00DF2A39" w:rsidRPr="00DF2A39" w:rsidRDefault="00DF2A39" w:rsidP="00DF2A39">
      <w:pPr>
        <w:pStyle w:val="a3"/>
        <w:ind w:left="1068"/>
        <w:rPr>
          <w:i/>
          <w:sz w:val="24"/>
          <w:szCs w:val="24"/>
        </w:rPr>
      </w:pPr>
      <w:r>
        <w:rPr>
          <w:i/>
          <w:sz w:val="24"/>
          <w:szCs w:val="24"/>
        </w:rPr>
        <w:t>Указывается</w:t>
      </w:r>
      <w:r w:rsidRPr="00DF2A39">
        <w:rPr>
          <w:i/>
          <w:sz w:val="24"/>
          <w:szCs w:val="24"/>
        </w:rPr>
        <w:t xml:space="preserve"> имя программы</w:t>
      </w:r>
    </w:p>
    <w:p w14:paraId="171445D9" w14:textId="23DE1FEE" w:rsidR="00DF2A39" w:rsidRDefault="00DF2A39" w:rsidP="00DF2A3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Назначение и область применения</w:t>
      </w:r>
    </w:p>
    <w:p w14:paraId="20725827" w14:textId="19909BF3" w:rsidR="00DF2A39" w:rsidRPr="00DF2A39" w:rsidRDefault="00DF2A39" w:rsidP="00DF2A39">
      <w:pPr>
        <w:pStyle w:val="a3"/>
        <w:ind w:left="1068"/>
        <w:rPr>
          <w:i/>
          <w:sz w:val="24"/>
          <w:szCs w:val="24"/>
        </w:rPr>
      </w:pPr>
      <w:r>
        <w:rPr>
          <w:i/>
          <w:sz w:val="24"/>
          <w:szCs w:val="24"/>
        </w:rPr>
        <w:t>Данный пункт должен</w:t>
      </w:r>
      <w:r w:rsidRPr="00DF2A39">
        <w:rPr>
          <w:i/>
          <w:sz w:val="24"/>
          <w:szCs w:val="24"/>
        </w:rPr>
        <w:t xml:space="preserve"> отвечать на вопрос: «</w:t>
      </w:r>
      <w:r>
        <w:rPr>
          <w:i/>
          <w:sz w:val="24"/>
          <w:szCs w:val="24"/>
        </w:rPr>
        <w:t xml:space="preserve">Какие задачи решает </w:t>
      </w:r>
      <w:r w:rsidRPr="00DF2A39">
        <w:rPr>
          <w:i/>
          <w:sz w:val="24"/>
          <w:szCs w:val="24"/>
        </w:rPr>
        <w:t>программа?</w:t>
      </w:r>
      <w:r>
        <w:rPr>
          <w:i/>
          <w:sz w:val="24"/>
          <w:szCs w:val="24"/>
        </w:rPr>
        <w:t>», «Для кого и чего предназначается программа?</w:t>
      </w:r>
      <w:r w:rsidRPr="00DF2A39">
        <w:rPr>
          <w:i/>
          <w:sz w:val="24"/>
          <w:szCs w:val="24"/>
        </w:rPr>
        <w:t>»</w:t>
      </w:r>
    </w:p>
    <w:p w14:paraId="2AB17B3B" w14:textId="5BBB6BC7" w:rsidR="00DF2A39" w:rsidRDefault="00DF2A39" w:rsidP="00DF2A3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Общие требования к программе</w:t>
      </w:r>
    </w:p>
    <w:p w14:paraId="40229B77" w14:textId="70154609" w:rsidR="00DF2A39" w:rsidRPr="000D2519" w:rsidRDefault="000D2519" w:rsidP="000D2519">
      <w:pPr>
        <w:pStyle w:val="a3"/>
        <w:ind w:left="1068"/>
        <w:rPr>
          <w:i/>
          <w:sz w:val="24"/>
          <w:szCs w:val="24"/>
        </w:rPr>
      </w:pPr>
      <w:r>
        <w:rPr>
          <w:i/>
          <w:sz w:val="24"/>
          <w:szCs w:val="24"/>
        </w:rPr>
        <w:t>Указыва</w:t>
      </w:r>
      <w:r w:rsidR="00030E3D">
        <w:rPr>
          <w:i/>
          <w:sz w:val="24"/>
          <w:szCs w:val="24"/>
        </w:rPr>
        <w:t>е</w:t>
      </w:r>
      <w:r>
        <w:rPr>
          <w:i/>
          <w:sz w:val="24"/>
          <w:szCs w:val="24"/>
        </w:rPr>
        <w:t>тся общая информация о</w:t>
      </w:r>
      <w:r w:rsidR="00030E3D">
        <w:rPr>
          <w:i/>
          <w:sz w:val="24"/>
          <w:szCs w:val="24"/>
        </w:rPr>
        <w:t>б архитектуре и</w:t>
      </w:r>
      <w:r>
        <w:rPr>
          <w:i/>
          <w:sz w:val="24"/>
          <w:szCs w:val="24"/>
        </w:rPr>
        <w:t xml:space="preserve"> функционировании </w:t>
      </w:r>
      <w:r w:rsidR="001D6CEC">
        <w:rPr>
          <w:i/>
          <w:sz w:val="24"/>
          <w:szCs w:val="24"/>
        </w:rPr>
        <w:t>программы, применимость</w:t>
      </w:r>
      <w:r>
        <w:rPr>
          <w:i/>
          <w:sz w:val="24"/>
          <w:szCs w:val="24"/>
        </w:rPr>
        <w:t xml:space="preserve"> на устройствах.</w:t>
      </w:r>
    </w:p>
    <w:p w14:paraId="678F0264" w14:textId="1E6AD7EE" w:rsidR="00DF2A39" w:rsidRDefault="00DF2A39" w:rsidP="00DF2A3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Функциональные требования к программе</w:t>
      </w:r>
    </w:p>
    <w:p w14:paraId="55D9972D" w14:textId="3ADA4088" w:rsidR="00F450E3" w:rsidRDefault="0055221C" w:rsidP="00F450E3">
      <w:pPr>
        <w:pStyle w:val="a3"/>
        <w:ind w:left="1068"/>
        <w:rPr>
          <w:i/>
          <w:sz w:val="24"/>
          <w:szCs w:val="24"/>
        </w:rPr>
      </w:pPr>
      <w:r w:rsidRPr="00F450E3">
        <w:rPr>
          <w:i/>
          <w:sz w:val="24"/>
          <w:szCs w:val="24"/>
        </w:rPr>
        <w:t xml:space="preserve">Представляют собой </w:t>
      </w:r>
      <w:r w:rsidR="00F450E3">
        <w:rPr>
          <w:i/>
          <w:sz w:val="24"/>
          <w:szCs w:val="24"/>
        </w:rPr>
        <w:t xml:space="preserve">детальное </w:t>
      </w:r>
      <w:r w:rsidRPr="00F450E3">
        <w:rPr>
          <w:i/>
          <w:sz w:val="24"/>
          <w:szCs w:val="24"/>
        </w:rPr>
        <w:t>описание того КАК те или иные действия осуществляются в системе.</w:t>
      </w:r>
    </w:p>
    <w:p w14:paraId="622DF1E4" w14:textId="62D34FE1" w:rsidR="00F450E3" w:rsidRDefault="00F450E3" w:rsidP="00F450E3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Структура и связанность таблиц </w:t>
      </w:r>
      <w:r w:rsidR="009E42C0">
        <w:rPr>
          <w:i/>
          <w:sz w:val="24"/>
          <w:szCs w:val="24"/>
        </w:rPr>
        <w:t xml:space="preserve">БД </w:t>
      </w:r>
      <w:r>
        <w:rPr>
          <w:i/>
          <w:sz w:val="24"/>
          <w:szCs w:val="24"/>
        </w:rPr>
        <w:t>(если есть</w:t>
      </w:r>
      <w:r w:rsidR="001D6CEC" w:rsidRPr="001D6CEC">
        <w:rPr>
          <w:i/>
          <w:sz w:val="24"/>
          <w:szCs w:val="24"/>
        </w:rPr>
        <w:t xml:space="preserve"> </w:t>
      </w:r>
      <w:r w:rsidR="001D6CEC">
        <w:rPr>
          <w:i/>
          <w:sz w:val="24"/>
          <w:szCs w:val="24"/>
        </w:rPr>
        <w:t>в этом необходимость</w:t>
      </w:r>
      <w:r>
        <w:rPr>
          <w:i/>
          <w:sz w:val="24"/>
          <w:szCs w:val="24"/>
        </w:rPr>
        <w:t>)</w:t>
      </w:r>
    </w:p>
    <w:p w14:paraId="192EE2D9" w14:textId="13793B6A" w:rsidR="003D7A1D" w:rsidRDefault="00F450E3" w:rsidP="00F450E3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Алгоритм </w:t>
      </w:r>
      <w:r w:rsidR="00743C64">
        <w:rPr>
          <w:i/>
          <w:sz w:val="24"/>
          <w:szCs w:val="24"/>
        </w:rPr>
        <w:t xml:space="preserve">работы </w:t>
      </w:r>
      <w:r>
        <w:rPr>
          <w:i/>
          <w:sz w:val="24"/>
          <w:szCs w:val="24"/>
        </w:rPr>
        <w:t>программы/функций</w:t>
      </w:r>
    </w:p>
    <w:p w14:paraId="721FA6B5" w14:textId="6291CCA1" w:rsidR="00F450E3" w:rsidRDefault="003D7A1D" w:rsidP="00F450E3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Блок-схема алгоритма </w:t>
      </w:r>
      <w:r w:rsidR="00743C64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если </w:t>
      </w:r>
      <w:r w:rsidR="00743C64">
        <w:rPr>
          <w:i/>
          <w:sz w:val="24"/>
          <w:szCs w:val="24"/>
        </w:rPr>
        <w:t>в ней есть необходимость для понимания алгоритма)</w:t>
      </w:r>
    </w:p>
    <w:p w14:paraId="37E67F46" w14:textId="6864BC08" w:rsidR="00743C64" w:rsidRDefault="00743C64" w:rsidP="00743C64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Описание полей/тэгов/атрибутов экранной формы</w:t>
      </w:r>
    </w:p>
    <w:p w14:paraId="60C0A406" w14:textId="5B944E7C" w:rsidR="00F450E3" w:rsidRDefault="00F450E3" w:rsidP="00F450E3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Структура полей экранной формы</w:t>
      </w:r>
    </w:p>
    <w:p w14:paraId="4EEA033A" w14:textId="4A43445F" w:rsidR="00F450E3" w:rsidRDefault="009E42C0" w:rsidP="00F450E3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Графические </w:t>
      </w:r>
      <w:r w:rsidR="00F450E3">
        <w:rPr>
          <w:i/>
          <w:sz w:val="24"/>
          <w:szCs w:val="24"/>
        </w:rPr>
        <w:t>эскиз</w:t>
      </w:r>
      <w:r>
        <w:rPr>
          <w:i/>
          <w:sz w:val="24"/>
          <w:szCs w:val="24"/>
        </w:rPr>
        <w:t>ы экранных форм с примером заполнения</w:t>
      </w:r>
      <w:r w:rsidR="00743C64">
        <w:rPr>
          <w:i/>
          <w:sz w:val="24"/>
          <w:szCs w:val="24"/>
        </w:rPr>
        <w:t xml:space="preserve"> их данными</w:t>
      </w:r>
    </w:p>
    <w:p w14:paraId="06DEE55E" w14:textId="3EBE727F" w:rsidR="00F450E3" w:rsidRDefault="00F450E3" w:rsidP="00F450E3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Описание кнопок и других элементов управления</w:t>
      </w:r>
      <w:r w:rsidR="003D7A1D">
        <w:rPr>
          <w:i/>
          <w:sz w:val="24"/>
          <w:szCs w:val="24"/>
        </w:rPr>
        <w:t xml:space="preserve"> с указанием принципа работы</w:t>
      </w:r>
    </w:p>
    <w:p w14:paraId="3755292F" w14:textId="2E0FD10A" w:rsidR="009E42C0" w:rsidRDefault="009E42C0" w:rsidP="009E42C0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Графический эскиз отчета с примером </w:t>
      </w:r>
      <w:r w:rsidR="00743C64">
        <w:rPr>
          <w:i/>
          <w:sz w:val="24"/>
          <w:szCs w:val="24"/>
        </w:rPr>
        <w:t>заполнения данными</w:t>
      </w:r>
    </w:p>
    <w:p w14:paraId="1D9D51BB" w14:textId="77777777" w:rsidR="009E42C0" w:rsidRDefault="009E42C0" w:rsidP="009E42C0">
      <w:pPr>
        <w:pStyle w:val="a3"/>
        <w:ind w:left="1845"/>
        <w:rPr>
          <w:i/>
          <w:sz w:val="24"/>
          <w:szCs w:val="24"/>
        </w:rPr>
      </w:pPr>
    </w:p>
    <w:p w14:paraId="4901870C" w14:textId="5752EC1D" w:rsidR="009E42C0" w:rsidRPr="00F450E3" w:rsidRDefault="009E42C0" w:rsidP="009E42C0">
      <w:pPr>
        <w:pStyle w:val="a3"/>
        <w:ind w:left="1845"/>
        <w:rPr>
          <w:i/>
          <w:sz w:val="24"/>
          <w:szCs w:val="24"/>
        </w:rPr>
      </w:pPr>
    </w:p>
    <w:sectPr w:rsidR="009E42C0" w:rsidRPr="00F450E3" w:rsidSect="00F42080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F52"/>
    <w:multiLevelType w:val="multilevel"/>
    <w:tmpl w:val="63A0896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" w15:restartNumberingAfterBreak="0">
    <w:nsid w:val="265C5B27"/>
    <w:multiLevelType w:val="hybridMultilevel"/>
    <w:tmpl w:val="E9C81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0309"/>
    <w:multiLevelType w:val="hybridMultilevel"/>
    <w:tmpl w:val="29CCF8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DF67AA"/>
    <w:multiLevelType w:val="hybridMultilevel"/>
    <w:tmpl w:val="64AC8F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CA1872"/>
    <w:multiLevelType w:val="hybridMultilevel"/>
    <w:tmpl w:val="F92EEAA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BF24F41"/>
    <w:multiLevelType w:val="hybridMultilevel"/>
    <w:tmpl w:val="393AD256"/>
    <w:lvl w:ilvl="0" w:tplc="C3DE942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E97997"/>
    <w:multiLevelType w:val="hybridMultilevel"/>
    <w:tmpl w:val="D73A8362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6D1A3C97"/>
    <w:multiLevelType w:val="hybridMultilevel"/>
    <w:tmpl w:val="9218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A2644"/>
    <w:multiLevelType w:val="hybridMultilevel"/>
    <w:tmpl w:val="67966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93BAD"/>
    <w:multiLevelType w:val="hybridMultilevel"/>
    <w:tmpl w:val="E5CC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173248">
    <w:abstractNumId w:val="2"/>
  </w:num>
  <w:num w:numId="2" w16cid:durableId="139663935">
    <w:abstractNumId w:val="4"/>
  </w:num>
  <w:num w:numId="3" w16cid:durableId="1784029846">
    <w:abstractNumId w:val="5"/>
  </w:num>
  <w:num w:numId="4" w16cid:durableId="373506015">
    <w:abstractNumId w:val="3"/>
  </w:num>
  <w:num w:numId="5" w16cid:durableId="395056743">
    <w:abstractNumId w:val="9"/>
  </w:num>
  <w:num w:numId="6" w16cid:durableId="147941478">
    <w:abstractNumId w:val="1"/>
  </w:num>
  <w:num w:numId="7" w16cid:durableId="2065829914">
    <w:abstractNumId w:val="7"/>
  </w:num>
  <w:num w:numId="8" w16cid:durableId="977956010">
    <w:abstractNumId w:val="8"/>
  </w:num>
  <w:num w:numId="9" w16cid:durableId="337078051">
    <w:abstractNumId w:val="0"/>
  </w:num>
  <w:num w:numId="10" w16cid:durableId="1417508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463"/>
    <w:rsid w:val="00030E3D"/>
    <w:rsid w:val="0005139B"/>
    <w:rsid w:val="000C59C4"/>
    <w:rsid w:val="000D2519"/>
    <w:rsid w:val="00121066"/>
    <w:rsid w:val="001331BA"/>
    <w:rsid w:val="00175CA1"/>
    <w:rsid w:val="001B7A17"/>
    <w:rsid w:val="001D6CEC"/>
    <w:rsid w:val="001D795B"/>
    <w:rsid w:val="002217DD"/>
    <w:rsid w:val="00247460"/>
    <w:rsid w:val="002F106F"/>
    <w:rsid w:val="00353731"/>
    <w:rsid w:val="003933B0"/>
    <w:rsid w:val="003D7A1D"/>
    <w:rsid w:val="00417105"/>
    <w:rsid w:val="00451B77"/>
    <w:rsid w:val="0045717B"/>
    <w:rsid w:val="00477763"/>
    <w:rsid w:val="004D588A"/>
    <w:rsid w:val="004E751C"/>
    <w:rsid w:val="005372BE"/>
    <w:rsid w:val="0055221C"/>
    <w:rsid w:val="005A386B"/>
    <w:rsid w:val="00633F77"/>
    <w:rsid w:val="00634F38"/>
    <w:rsid w:val="006C002F"/>
    <w:rsid w:val="006C3648"/>
    <w:rsid w:val="0073387A"/>
    <w:rsid w:val="00743C64"/>
    <w:rsid w:val="007B4263"/>
    <w:rsid w:val="007D4BE9"/>
    <w:rsid w:val="007D7ECA"/>
    <w:rsid w:val="008A2F6E"/>
    <w:rsid w:val="008D3463"/>
    <w:rsid w:val="0091543D"/>
    <w:rsid w:val="00916ACF"/>
    <w:rsid w:val="0093363D"/>
    <w:rsid w:val="0098164B"/>
    <w:rsid w:val="00987BA2"/>
    <w:rsid w:val="009E42C0"/>
    <w:rsid w:val="00A60B6A"/>
    <w:rsid w:val="00AF0BAA"/>
    <w:rsid w:val="00B06262"/>
    <w:rsid w:val="00B26F42"/>
    <w:rsid w:val="00B41EC4"/>
    <w:rsid w:val="00B6719B"/>
    <w:rsid w:val="00B9508C"/>
    <w:rsid w:val="00BD2989"/>
    <w:rsid w:val="00BE6B72"/>
    <w:rsid w:val="00C06C77"/>
    <w:rsid w:val="00C65FC0"/>
    <w:rsid w:val="00CA52A0"/>
    <w:rsid w:val="00CF0781"/>
    <w:rsid w:val="00D32F3B"/>
    <w:rsid w:val="00D33D5F"/>
    <w:rsid w:val="00D919C0"/>
    <w:rsid w:val="00D97F7E"/>
    <w:rsid w:val="00DF2A39"/>
    <w:rsid w:val="00E963E4"/>
    <w:rsid w:val="00E972D8"/>
    <w:rsid w:val="00EA4492"/>
    <w:rsid w:val="00F413B4"/>
    <w:rsid w:val="00F42080"/>
    <w:rsid w:val="00F450E3"/>
    <w:rsid w:val="00FA1E31"/>
    <w:rsid w:val="00FC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A385"/>
  <w15:docId w15:val="{8114D1C8-0188-4DBD-BE16-85E573B0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D346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D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Word_97_2004.doc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D198E-6C6D-49FA-ADAE-F1D58A4D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4485</Characters>
  <Application>Microsoft Office Word</Application>
  <DocSecurity>0</DocSecurity>
  <Lines>448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Anastasia Bukharova</cp:lastModifiedBy>
  <cp:revision>2</cp:revision>
  <dcterms:created xsi:type="dcterms:W3CDTF">2023-03-06T09:42:00Z</dcterms:created>
  <dcterms:modified xsi:type="dcterms:W3CDTF">2023-03-06T09:42:00Z</dcterms:modified>
</cp:coreProperties>
</file>