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b/>
          <w:bCs/>
          <w:szCs w:val="28"/>
          <w:lang w:eastAsia="ru-RU"/>
        </w:rPr>
        <w:t>высшего образования</w:t>
      </w: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b/>
          <w:bCs/>
          <w:szCs w:val="28"/>
          <w:lang w:eastAsia="ru-RU"/>
        </w:rPr>
        <w:t xml:space="preserve">«РОССИЙСКАЯ АКАДЕМИЯ НАРОДНОГО ХОЗЯЙСТВА </w:t>
      </w:r>
      <w:r w:rsidRPr="00F719E3">
        <w:rPr>
          <w:rFonts w:eastAsia="Times New Roman" w:cs="Times New Roman"/>
          <w:b/>
          <w:bCs/>
          <w:szCs w:val="28"/>
          <w:lang w:eastAsia="ru-RU"/>
        </w:rPr>
        <w:br/>
        <w:t xml:space="preserve">И ГОСУДАРСТВЕННОЙ СЛУЖБЫ </w:t>
      </w: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b/>
          <w:bCs/>
          <w:szCs w:val="28"/>
          <w:lang w:eastAsia="ru-RU"/>
        </w:rPr>
        <w:t xml:space="preserve">ПРИ ПРЕЗИДЕНТЕ РОССИЙСКОЙ ФЕДЕРАЦИИ» </w:t>
      </w: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36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b/>
          <w:bCs/>
          <w:szCs w:val="28"/>
          <w:lang w:eastAsia="ru-RU"/>
        </w:rPr>
        <w:t xml:space="preserve">НИЖЕГОРОДСКИЙ ИНСТИТУТ УПРАВЛЕНИЯ – филиал </w:t>
      </w:r>
      <w:proofErr w:type="spellStart"/>
      <w:r w:rsidRPr="00F719E3">
        <w:rPr>
          <w:rFonts w:eastAsia="Times New Roman" w:cs="Times New Roman"/>
          <w:b/>
          <w:bCs/>
          <w:szCs w:val="28"/>
          <w:lang w:eastAsia="ru-RU"/>
        </w:rPr>
        <w:t>РАНХиГС</w:t>
      </w:r>
      <w:proofErr w:type="spellEnd"/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szCs w:val="28"/>
          <w:lang w:eastAsia="ru-RU"/>
        </w:rPr>
        <w:t xml:space="preserve">Отчет по программированию – </w:t>
      </w:r>
      <w:r>
        <w:rPr>
          <w:rFonts w:eastAsia="Times New Roman" w:cs="Times New Roman"/>
          <w:szCs w:val="28"/>
          <w:lang w:eastAsia="ru-RU"/>
        </w:rPr>
        <w:t>Самоучитель 8 глава</w:t>
      </w: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ind w:left="-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ind w:left="-68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szCs w:val="28"/>
          <w:lang w:eastAsia="ru-RU"/>
        </w:rPr>
        <w:t xml:space="preserve">Выполнил: студент группы Иб-321 </w:t>
      </w:r>
    </w:p>
    <w:p w:rsidR="000947B6" w:rsidRPr="00F719E3" w:rsidRDefault="000947B6" w:rsidP="000947B6">
      <w:pPr>
        <w:spacing w:before="100" w:beforeAutospacing="1"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719E3">
        <w:rPr>
          <w:rFonts w:eastAsia="Times New Roman" w:cs="Times New Roman"/>
          <w:szCs w:val="28"/>
          <w:lang w:eastAsia="ru-RU"/>
        </w:rPr>
        <w:t>Наумов Александр Евгеньевич</w:t>
      </w:r>
    </w:p>
    <w:p w:rsidR="000947B6" w:rsidRDefault="000947B6" w:rsidP="000947B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72540836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0947B6" w:rsidRDefault="000947B6" w:rsidP="000947B6">
          <w:pPr>
            <w:pStyle w:val="a5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310162" w:rsidRDefault="00094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3521" w:history="1">
            <w:r w:rsidR="00310162" w:rsidRPr="002245B2">
              <w:rPr>
                <w:rStyle w:val="a3"/>
                <w:rFonts w:eastAsia="Times New Roman"/>
                <w:noProof/>
                <w:lang w:eastAsia="ru-RU"/>
              </w:rPr>
              <w:t>Наследование</w:t>
            </w:r>
            <w:r w:rsidR="00310162">
              <w:rPr>
                <w:noProof/>
                <w:webHidden/>
              </w:rPr>
              <w:tab/>
            </w:r>
            <w:r w:rsidR="00310162">
              <w:rPr>
                <w:noProof/>
                <w:webHidden/>
              </w:rPr>
              <w:fldChar w:fldCharType="begin"/>
            </w:r>
            <w:r w:rsidR="00310162">
              <w:rPr>
                <w:noProof/>
                <w:webHidden/>
              </w:rPr>
              <w:instrText xml:space="preserve"> PAGEREF _Toc133163521 \h </w:instrText>
            </w:r>
            <w:r w:rsidR="00310162">
              <w:rPr>
                <w:noProof/>
                <w:webHidden/>
              </w:rPr>
            </w:r>
            <w:r w:rsidR="00310162">
              <w:rPr>
                <w:noProof/>
                <w:webHidden/>
              </w:rPr>
              <w:fldChar w:fldCharType="separate"/>
            </w:r>
            <w:r w:rsidR="00310162">
              <w:rPr>
                <w:noProof/>
                <w:webHidden/>
              </w:rPr>
              <w:t>3</w:t>
            </w:r>
            <w:r w:rsidR="00310162"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2" w:history="1">
            <w:r w:rsidRPr="002245B2">
              <w:rPr>
                <w:rStyle w:val="a3"/>
                <w:rFonts w:eastAsia="Times New Roman"/>
                <w:noProof/>
                <w:lang w:eastAsia="ru-RU"/>
              </w:rPr>
              <w:t>Наследование – это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3" w:history="1">
            <w:r w:rsidRPr="002245B2">
              <w:rPr>
                <w:rStyle w:val="a3"/>
                <w:noProof/>
                <w:lang w:eastAsia="ru-RU"/>
              </w:rPr>
              <w:t>Основы наследования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4" w:history="1">
            <w:r w:rsidRPr="002245B2">
              <w:rPr>
                <w:rStyle w:val="a3"/>
                <w:noProof/>
              </w:rPr>
              <w:t>Конструктор подкласса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5" w:history="1">
            <w:r w:rsidRPr="002245B2">
              <w:rPr>
                <w:rStyle w:val="a3"/>
                <w:noProof/>
              </w:rPr>
              <w:t>Переопределение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6" w:history="1">
            <w:r w:rsidRPr="002245B2">
              <w:rPr>
                <w:rStyle w:val="a3"/>
                <w:noProof/>
              </w:rPr>
              <w:t>Абстрактные классы и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7" w:history="1">
            <w:r w:rsidRPr="002245B2">
              <w:rPr>
                <w:rStyle w:val="a3"/>
                <w:noProof/>
              </w:rPr>
              <w:t>Интерфейсная переменная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8" w:history="1">
            <w:r w:rsidRPr="002245B2">
              <w:rPr>
                <w:rStyle w:val="a3"/>
                <w:noProof/>
              </w:rPr>
              <w:t>Пакеты и уровни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29" w:history="1">
            <w:r w:rsidRPr="002245B2">
              <w:rPr>
                <w:rStyle w:val="a3"/>
                <w:noProof/>
              </w:rPr>
              <w:t>Правила работы с пакетами: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62" w:rsidRDefault="0031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3530" w:history="1">
            <w:r w:rsidRPr="002245B2">
              <w:rPr>
                <w:rStyle w:val="a3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B6" w:rsidRDefault="000947B6" w:rsidP="000947B6">
          <w:r>
            <w:rPr>
              <w:b/>
              <w:bCs/>
            </w:rPr>
            <w:fldChar w:fldCharType="end"/>
          </w:r>
        </w:p>
      </w:sdtContent>
    </w:sdt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  <w:bookmarkStart w:id="1" w:name="_Toc131369972"/>
      <w:bookmarkEnd w:id="1"/>
      <w:r w:rsidRPr="00F719E3">
        <w:rPr>
          <w:rFonts w:eastAsia="Times New Roman" w:cs="Times New Roman"/>
          <w:sz w:val="24"/>
          <w:szCs w:val="24"/>
          <w:lang w:eastAsia="ru-RU"/>
        </w:rPr>
        <w:br w:type="textWrapping" w:clear="left"/>
      </w:r>
      <w:r w:rsidRPr="00F719E3">
        <w:rPr>
          <w:rFonts w:eastAsia="Times New Roman" w:cs="Times New Roman"/>
          <w:sz w:val="24"/>
          <w:szCs w:val="24"/>
          <w:lang w:eastAsia="ru-RU"/>
        </w:rPr>
        <w:br w:type="textWrapping" w:clear="left"/>
      </w:r>
    </w:p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47B6" w:rsidRDefault="000947B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0947B6" w:rsidRDefault="000947B6" w:rsidP="000947B6">
      <w:pPr>
        <w:pStyle w:val="1"/>
        <w:jc w:val="center"/>
        <w:rPr>
          <w:rFonts w:eastAsia="Times New Roman"/>
          <w:lang w:eastAsia="ru-RU"/>
        </w:rPr>
      </w:pPr>
      <w:bookmarkStart w:id="2" w:name="_Toc133163521"/>
      <w:r>
        <w:rPr>
          <w:rFonts w:eastAsia="Times New Roman"/>
          <w:lang w:eastAsia="ru-RU"/>
        </w:rPr>
        <w:lastRenderedPageBreak/>
        <w:t>Наследование</w:t>
      </w:r>
      <w:bookmarkEnd w:id="2"/>
    </w:p>
    <w:p w:rsidR="000947B6" w:rsidRDefault="000947B6" w:rsidP="000947B6">
      <w:pPr>
        <w:pStyle w:val="2"/>
        <w:rPr>
          <w:rFonts w:eastAsia="Times New Roman"/>
          <w:lang w:eastAsia="ru-RU"/>
        </w:rPr>
      </w:pPr>
      <w:bookmarkStart w:id="3" w:name="_Toc133163522"/>
      <w:r>
        <w:rPr>
          <w:rFonts w:eastAsia="Times New Roman"/>
          <w:lang w:eastAsia="ru-RU"/>
        </w:rPr>
        <w:t>Наследование – это …</w:t>
      </w:r>
      <w:bookmarkEnd w:id="3"/>
    </w:p>
    <w:p w:rsidR="000947B6" w:rsidRDefault="000947B6" w:rsidP="000947B6">
      <w:pPr>
        <w:rPr>
          <w:lang w:eastAsia="ru-RU"/>
        </w:rPr>
      </w:pPr>
      <w:r>
        <w:rPr>
          <w:lang w:eastAsia="ru-RU"/>
        </w:rPr>
        <w:t>Механизм</w:t>
      </w:r>
      <w:r>
        <w:rPr>
          <w:lang w:eastAsia="ru-RU"/>
        </w:rPr>
        <w:t xml:space="preserve"> наследования</w:t>
      </w:r>
      <w:r>
        <w:rPr>
          <w:lang w:eastAsia="ru-RU"/>
        </w:rPr>
        <w:t xml:space="preserve"> сос</w:t>
      </w:r>
      <w:r>
        <w:rPr>
          <w:lang w:eastAsia="ru-RU"/>
        </w:rPr>
        <w:t xml:space="preserve">тоит в том, что на основе уже </w:t>
      </w:r>
      <w:r>
        <w:rPr>
          <w:lang w:eastAsia="ru-RU"/>
        </w:rPr>
        <w:t>существующих классов можно создавать новые классы, которые получают, или наследуют, свойства исходных классов.</w:t>
      </w:r>
    </w:p>
    <w:p w:rsidR="000947B6" w:rsidRDefault="000947B6" w:rsidP="000947B6">
      <w:pPr>
        <w:pStyle w:val="2"/>
        <w:rPr>
          <w:lang w:eastAsia="ru-RU"/>
        </w:rPr>
      </w:pPr>
      <w:bookmarkStart w:id="4" w:name="_Toc133163523"/>
      <w:r>
        <w:rPr>
          <w:lang w:eastAsia="ru-RU"/>
        </w:rPr>
        <w:t>Основы наследования</w:t>
      </w:r>
      <w:bookmarkEnd w:id="4"/>
    </w:p>
    <w:p w:rsidR="000947B6" w:rsidRDefault="000947B6" w:rsidP="000947B6">
      <w:r>
        <w:t>Класс, на основе которого создается новый класс, называется родительским классом, или суперклассом.</w:t>
      </w:r>
    </w:p>
    <w:p w:rsidR="000947B6" w:rsidRDefault="000947B6" w:rsidP="000947B6">
      <w:r>
        <w:t>Новый класс, который создается на основе суперкласса, называется подклассом.</w:t>
      </w:r>
    </w:p>
    <w:p w:rsidR="000947B6" w:rsidRDefault="000947B6" w:rsidP="000947B6">
      <w:r w:rsidRPr="009B77BA">
        <w:rPr>
          <w:b/>
          <w:i/>
        </w:rPr>
        <w:t>Синтаксис</w:t>
      </w:r>
      <w:r>
        <w:t xml:space="preserve"> создания подкласса:</w:t>
      </w:r>
    </w:p>
    <w:p w:rsidR="000947B6" w:rsidRDefault="000947B6" w:rsidP="000947B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E937259" wp14:editId="503B2BF3">
            <wp:extent cx="51054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B6" w:rsidRPr="000947B6" w:rsidRDefault="000947B6" w:rsidP="000947B6">
      <w:pPr>
        <w:rPr>
          <w:b/>
          <w:i/>
          <w:lang w:eastAsia="ru-RU"/>
        </w:rPr>
      </w:pPr>
      <w:r w:rsidRPr="000947B6">
        <w:rPr>
          <w:b/>
          <w:i/>
          <w:lang w:eastAsia="ru-RU"/>
        </w:rPr>
        <w:t>Примечание:</w:t>
      </w:r>
    </w:p>
    <w:p w:rsidR="000947B6" w:rsidRDefault="000947B6" w:rsidP="000947B6">
      <w:pPr>
        <w:ind w:left="708"/>
      </w:pPr>
      <w:r>
        <w:t>В</w:t>
      </w:r>
      <w:r>
        <w:t xml:space="preserve"> </w:t>
      </w:r>
      <w:proofErr w:type="spellStart"/>
      <w:r>
        <w:t>Java</w:t>
      </w:r>
      <w:proofErr w:type="spellEnd"/>
      <w:r>
        <w:t xml:space="preserve"> запрещено многократное наследование, то есть создание нового класса одновременно с использованием нескольких уже существующих. Вместе с тем, многоуровневое наследование разрешено.</w:t>
      </w:r>
    </w:p>
    <w:p w:rsidR="009B77BA" w:rsidRDefault="009B77BA" w:rsidP="009B77BA">
      <w:pPr>
        <w:pStyle w:val="2"/>
      </w:pPr>
      <w:bookmarkStart w:id="5" w:name="_Toc133163524"/>
      <w:r>
        <w:t>Конструктор подкласса</w:t>
      </w:r>
      <w:bookmarkEnd w:id="5"/>
    </w:p>
    <w:p w:rsidR="009B77BA" w:rsidRDefault="009B77BA" w:rsidP="009B77BA">
      <w:r>
        <w:t>Е</w:t>
      </w:r>
      <w:r>
        <w:t>сли конструктор суперкласса должен получать аргумент или аргументы и без этого не обойтись никак, то тут есть о чем призадуматься. Выход из ситуации такой</w:t>
      </w:r>
      <w:r>
        <w:t>,</w:t>
      </w:r>
      <w:r>
        <w:t xml:space="preserve"> в код конструктора подкласса включается инструкция </w:t>
      </w:r>
      <w:proofErr w:type="spellStart"/>
      <w:r>
        <w:t>super</w:t>
      </w:r>
      <w:proofErr w:type="spellEnd"/>
      <w:r>
        <w:t xml:space="preserve"> с круглыми скобками, в которых перечисляются аргументы, которые передаются конструктору суперкласса. Инструкция </w:t>
      </w:r>
      <w:proofErr w:type="spellStart"/>
      <w:r>
        <w:t>super</w:t>
      </w:r>
      <w:proofErr w:type="spellEnd"/>
      <w:r>
        <w:t xml:space="preserve"> должна быть первой командой в коде конструктора подкласса.</w:t>
      </w:r>
    </w:p>
    <w:p w:rsidR="009B77BA" w:rsidRDefault="009B77BA" w:rsidP="009B77BA">
      <w:pPr>
        <w:pStyle w:val="2"/>
      </w:pPr>
      <w:bookmarkStart w:id="6" w:name="_Toc133163525"/>
      <w:r>
        <w:t>Переопределение методов</w:t>
      </w:r>
      <w:bookmarkEnd w:id="6"/>
    </w:p>
    <w:p w:rsidR="009B77BA" w:rsidRPr="009B77BA" w:rsidRDefault="009B77BA" w:rsidP="009B77BA">
      <w:r>
        <w:t xml:space="preserve">Важное место в наследовании занимает переопределение методов. Суть переопределения методов связана с тем, что программный код унаследованного в подклассе метода может быть переопределен. В результате подкласс имеет такой же метод (с таким же названием), что и суперкласс, </w:t>
      </w:r>
      <w:r>
        <w:t xml:space="preserve">но выполняются они по-разному. </w:t>
      </w:r>
      <w:r>
        <w:t>Для переопределения метода в подклассе необходимо заново описать унаследованный метод в подклассе.</w:t>
      </w:r>
    </w:p>
    <w:p w:rsidR="009B77BA" w:rsidRDefault="009B77BA" w:rsidP="009B77BA"/>
    <w:p w:rsidR="009B77BA" w:rsidRPr="009B77BA" w:rsidRDefault="009B77BA" w:rsidP="009B77BA">
      <w:pPr>
        <w:rPr>
          <w:b/>
          <w:i/>
        </w:rPr>
      </w:pPr>
      <w:r>
        <w:t xml:space="preserve"> </w:t>
      </w:r>
      <w:r w:rsidRPr="009B77BA">
        <w:rPr>
          <w:b/>
          <w:i/>
        </w:rPr>
        <w:t>Примечание</w:t>
      </w:r>
      <w:r w:rsidRPr="009B77BA">
        <w:rPr>
          <w:b/>
          <w:i/>
        </w:rPr>
        <w:t>:</w:t>
      </w:r>
    </w:p>
    <w:p w:rsidR="009B77BA" w:rsidRDefault="009B77BA" w:rsidP="009B77BA">
      <w:r>
        <w:t xml:space="preserve"> Не путайте переопределение метода и перегрузку метода. При перегрузке метода в классе создается несколько вариантов одного метода: название одно и то же, но сигнатуры должны отличаться. При переопределении нужно, чтобы был суперкласс и подкласс. Переопределенный в подклассе имеет такую же сигнатуру, что и метод в суперклассе.</w:t>
      </w:r>
    </w:p>
    <w:p w:rsidR="009B77BA" w:rsidRPr="009B77BA" w:rsidRDefault="009B77BA" w:rsidP="009B77BA">
      <w:pPr>
        <w:rPr>
          <w:b/>
          <w:i/>
        </w:rPr>
      </w:pPr>
      <w:r w:rsidRPr="009B77BA">
        <w:rPr>
          <w:b/>
          <w:i/>
        </w:rPr>
        <w:t>Примечание:</w:t>
      </w:r>
    </w:p>
    <w:p w:rsidR="009B77BA" w:rsidRDefault="009B77BA" w:rsidP="009B77BA">
      <w:r>
        <w:t>К</w:t>
      </w:r>
      <w:r>
        <w:t xml:space="preserve">лючевое слово </w:t>
      </w:r>
      <w:proofErr w:type="spellStart"/>
      <w:r>
        <w:t>super</w:t>
      </w:r>
      <w:proofErr w:type="spellEnd"/>
      <w:r>
        <w:t xml:space="preserve"> может использоваться не только для вызова конструктора суперкласса, но и для ссылки на методы (и поля!) суперкласса (используется в случае переопределения методов или перекрытия наследуемых полей). Перекрытие наследуемых полей – это ситуация, когда в подклассе описано поле с таким же именем, что и наследуемое поле из супер класса. Эту ситуацию рассмотрим позже.</w:t>
      </w:r>
    </w:p>
    <w:p w:rsidR="000E091F" w:rsidRPr="000E091F" w:rsidRDefault="000E091F" w:rsidP="009B77BA">
      <w:pPr>
        <w:rPr>
          <w:b/>
          <w:i/>
        </w:rPr>
      </w:pPr>
      <w:r w:rsidRPr="000E091F">
        <w:rPr>
          <w:b/>
          <w:i/>
        </w:rPr>
        <w:t>Примечание:</w:t>
      </w:r>
    </w:p>
    <w:p w:rsidR="000E091F" w:rsidRDefault="00A24893" w:rsidP="009B77BA">
      <w:r>
        <w:t>Н</w:t>
      </w:r>
      <w:r w:rsidR="000E091F">
        <w:t xml:space="preserve">азвания полей подкласса могут дублировать названия полей из суперкласса. Например, если в суперклассе A описано поле </w:t>
      </w:r>
      <w:proofErr w:type="spellStart"/>
      <w:r w:rsidR="000E091F">
        <w:t>int</w:t>
      </w:r>
      <w:proofErr w:type="spellEnd"/>
      <w:r w:rsidR="000E091F">
        <w:t xml:space="preserve"> </w:t>
      </w:r>
      <w:proofErr w:type="spellStart"/>
      <w:r w:rsidR="000E091F">
        <w:t>number</w:t>
      </w:r>
      <w:proofErr w:type="spellEnd"/>
      <w:r w:rsidR="000E091F">
        <w:t xml:space="preserve">, а в подклассе B, который создается на основе класса A, также явно описано поле </w:t>
      </w:r>
      <w:proofErr w:type="spellStart"/>
      <w:r w:rsidR="000E091F">
        <w:t>int</w:t>
      </w:r>
      <w:proofErr w:type="spellEnd"/>
      <w:r w:rsidR="000E091F">
        <w:t xml:space="preserve"> </w:t>
      </w:r>
      <w:proofErr w:type="spellStart"/>
      <w:r w:rsidR="000E091F">
        <w:t>number</w:t>
      </w:r>
      <w:proofErr w:type="spellEnd"/>
      <w:r w:rsidR="000E091F">
        <w:t xml:space="preserve">, то по умолчанию, если в классе B выполнить ссылку </w:t>
      </w:r>
      <w:proofErr w:type="spellStart"/>
      <w:r w:rsidR="000E091F">
        <w:t>number</w:t>
      </w:r>
      <w:proofErr w:type="spellEnd"/>
      <w:r w:rsidR="000E091F">
        <w:t xml:space="preserve">, получим доступ к тому полю, что описано в этом подклассе. Чтобы получить доступ к полю, описанному в суперклассе, используем ссылку </w:t>
      </w:r>
      <w:proofErr w:type="spellStart"/>
      <w:r w:rsidR="000E091F">
        <w:t>super.number</w:t>
      </w:r>
      <w:proofErr w:type="spellEnd"/>
      <w:r w:rsidR="000E091F">
        <w:t>.</w:t>
      </w:r>
    </w:p>
    <w:p w:rsidR="00310162" w:rsidRDefault="00310162" w:rsidP="00310162">
      <w:pPr>
        <w:pStyle w:val="1"/>
      </w:pPr>
      <w:bookmarkStart w:id="7" w:name="_Toc133163526"/>
      <w:r>
        <w:t>Абстрактные классы и интерфейсы</w:t>
      </w:r>
      <w:bookmarkEnd w:id="7"/>
    </w:p>
    <w:p w:rsidR="00310162" w:rsidRDefault="00310162" w:rsidP="00310162">
      <w:r>
        <w:t>А</w:t>
      </w:r>
      <w:r>
        <w:t xml:space="preserve">бстрактный метод, в отличие от обычного, имеет сигнатуру, но не содержит блока с программным кодом. Абстрактный метод объявляется с ключевым словом </w:t>
      </w:r>
      <w:proofErr w:type="spellStart"/>
      <w:r>
        <w:t>abstract</w:t>
      </w:r>
      <w:proofErr w:type="spellEnd"/>
      <w:r>
        <w:t xml:space="preserve">. После сигнатуры абстрактного метода ставится точка с запятой. Класс, содержащий хотя бы один абстрактный метод, также называется абстрактным. Описывается такой класс с использованием все того же ключевого слова </w:t>
      </w:r>
      <w:proofErr w:type="spellStart"/>
      <w:r>
        <w:t>abstract</w:t>
      </w:r>
      <w:proofErr w:type="spellEnd"/>
      <w:r>
        <w:t xml:space="preserve">. </w:t>
      </w:r>
    </w:p>
    <w:p w:rsidR="00310162" w:rsidRDefault="00310162" w:rsidP="00310162">
      <w:pPr>
        <w:rPr>
          <w:b/>
          <w:i/>
        </w:rPr>
      </w:pPr>
      <w:r w:rsidRPr="00310162">
        <w:rPr>
          <w:b/>
          <w:i/>
        </w:rPr>
        <w:t>Примечание:</w:t>
      </w:r>
    </w:p>
    <w:p w:rsidR="00310162" w:rsidRDefault="00310162" w:rsidP="00310162">
      <w:r>
        <w:t>Для абстрактного класса не может быть создан экземпляр класса, то есть объект. Причина очевидна и связана с тем, что абстрактный класс содержит абстрактные методы, которые невозможно выполнять, ведь они не содержат тела метода с программным кодом, а только сигнатуру</w:t>
      </w:r>
      <w:r>
        <w:t>.</w:t>
      </w:r>
    </w:p>
    <w:p w:rsidR="00310162" w:rsidRDefault="00310162" w:rsidP="00310162">
      <w:r>
        <w:lastRenderedPageBreak/>
        <w:t xml:space="preserve">Продолжением идеи абстрактных классов является концепция </w:t>
      </w:r>
      <w:r w:rsidRPr="00310162">
        <w:rPr>
          <w:i/>
        </w:rPr>
        <w:t>интерфейсов</w:t>
      </w:r>
      <w:r>
        <w:t xml:space="preserve">, широко используемая в </w:t>
      </w:r>
      <w:proofErr w:type="spellStart"/>
      <w:r>
        <w:t>Java</w:t>
      </w:r>
      <w:proofErr w:type="spellEnd"/>
      <w:r>
        <w:t xml:space="preserve">. В отличие от абстрактного класса, который кроме абстрактных методов, может еще содержать обычные методы и поля, в интерфейсе все методы абстрактные. Точнее, в интерфейсе методы только описываются, но не определяются (при этом в описании методов ключевое слово </w:t>
      </w:r>
      <w:proofErr w:type="spellStart"/>
      <w:r>
        <w:t>abstract</w:t>
      </w:r>
      <w:proofErr w:type="spellEnd"/>
      <w:r>
        <w:t xml:space="preserve"> указывать не нужно). Поля также могут присутствовать в интерфейсе, но им сразу нужно присваивать значения, и такие поля являются по умолчанию статическими и неизменными (то есть такими, как если бы они были описаны с идентификаторами </w:t>
      </w:r>
      <w:proofErr w:type="spellStart"/>
      <w:r>
        <w:t>final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>). Ну и разумеется, никаких конструкторов в интерфейсе! Им там просто нечего делать.</w:t>
      </w:r>
    </w:p>
    <w:p w:rsidR="00310162" w:rsidRDefault="00310162" w:rsidP="00310162">
      <w:bookmarkStart w:id="8" w:name="_Toc133163527"/>
      <w:r w:rsidRPr="00310162">
        <w:rPr>
          <w:rStyle w:val="20"/>
        </w:rPr>
        <w:t>Интерфейсная переменная</w:t>
      </w:r>
      <w:bookmarkEnd w:id="8"/>
      <w:r>
        <w:t xml:space="preserve"> — переменная, в качестве типа которой указано имя интерфейса. Такая переменная может ссылаться на объект класса, реализующего интерфейс. Доступ возможен только к методам класса, объявленным в интерфейсе.</w:t>
      </w:r>
    </w:p>
    <w:p w:rsidR="00310162" w:rsidRDefault="00310162" w:rsidP="00310162">
      <w:pPr>
        <w:pStyle w:val="1"/>
      </w:pPr>
      <w:bookmarkStart w:id="9" w:name="_Toc133163528"/>
      <w:r>
        <w:t>Пакеты и уровни доступа</w:t>
      </w:r>
      <w:bookmarkEnd w:id="9"/>
    </w:p>
    <w:p w:rsidR="00310162" w:rsidRDefault="00310162" w:rsidP="00310162">
      <w:r>
        <w:t>Пакеты удобно представлять как своеобразные контейнеры, в которых хранятся классы, интерфейсы и другие пакеты (</w:t>
      </w:r>
      <w:proofErr w:type="spellStart"/>
      <w:r>
        <w:t>подпакеты</w:t>
      </w:r>
      <w:proofErr w:type="spellEnd"/>
      <w:r>
        <w:t xml:space="preserve">). В пределах пакета имена классов, интерфейсов и </w:t>
      </w:r>
      <w:proofErr w:type="spellStart"/>
      <w:r>
        <w:t>подпакетов</w:t>
      </w:r>
      <w:proofErr w:type="spellEnd"/>
      <w:r>
        <w:t xml:space="preserve"> уникальны. Таким образом, через пакеты формируются пространства имен. Для того</w:t>
      </w:r>
      <w:proofErr w:type="gramStart"/>
      <w:r>
        <w:t>,</w:t>
      </w:r>
      <w:proofErr w:type="gramEnd"/>
      <w:r>
        <w:t xml:space="preserve"> чтобы создать пакет, необходимо в начале файла с программным кодом указать ключевое слово </w:t>
      </w:r>
      <w:proofErr w:type="spellStart"/>
      <w:r>
        <w:t>package</w:t>
      </w:r>
      <w:proofErr w:type="spellEnd"/>
      <w:r>
        <w:t xml:space="preserve"> и имя создаваемого пакета (в конце ставится точка с запятой). Если создается пакет </w:t>
      </w:r>
      <w:proofErr w:type="spellStart"/>
      <w:r>
        <w:t>подпакета</w:t>
      </w:r>
      <w:proofErr w:type="spellEnd"/>
      <w:r>
        <w:t xml:space="preserve">, то имя </w:t>
      </w:r>
      <w:proofErr w:type="spellStart"/>
      <w:r>
        <w:t>подпакета</w:t>
      </w:r>
      <w:proofErr w:type="spellEnd"/>
      <w:r>
        <w:t xml:space="preserve"> указывается вместе с именем пакета (имя пакета, точка и имя </w:t>
      </w:r>
      <w:proofErr w:type="spellStart"/>
      <w:r>
        <w:t>подпакета</w:t>
      </w:r>
      <w:proofErr w:type="spellEnd"/>
      <w:r>
        <w:t xml:space="preserve">). </w:t>
      </w:r>
    </w:p>
    <w:p w:rsidR="00310162" w:rsidRPr="00310162" w:rsidRDefault="00310162" w:rsidP="00310162">
      <w:pPr>
        <w:rPr>
          <w:b/>
          <w:i/>
        </w:rPr>
      </w:pPr>
      <w:r w:rsidRPr="00310162">
        <w:rPr>
          <w:b/>
          <w:i/>
        </w:rPr>
        <w:t>Синтаксис:</w:t>
      </w:r>
    </w:p>
    <w:p w:rsidR="000947B6" w:rsidRDefault="00310162" w:rsidP="00310162">
      <w:r>
        <w:t xml:space="preserve">Например, чтобы создать пакет с названием </w:t>
      </w:r>
      <w:proofErr w:type="spellStart"/>
      <w:r>
        <w:t>mypack</w:t>
      </w:r>
      <w:proofErr w:type="spellEnd"/>
      <w:r>
        <w:t xml:space="preserve">, первой командой в файле с программным кодом указываем такую инструкцию: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mypack</w:t>
      </w:r>
      <w:proofErr w:type="spellEnd"/>
      <w:r>
        <w:t xml:space="preserve">; Для создания </w:t>
      </w:r>
      <w:proofErr w:type="spellStart"/>
      <w:r>
        <w:t>подпакета</w:t>
      </w:r>
      <w:proofErr w:type="spellEnd"/>
      <w:r>
        <w:t xml:space="preserve"> </w:t>
      </w:r>
      <w:proofErr w:type="spellStart"/>
      <w:r>
        <w:t>subpack</w:t>
      </w:r>
      <w:proofErr w:type="spellEnd"/>
      <w:r>
        <w:t xml:space="preserve">, который размещается в пакете </w:t>
      </w:r>
      <w:proofErr w:type="spellStart"/>
      <w:r>
        <w:t>mypack</w:t>
      </w:r>
      <w:proofErr w:type="spellEnd"/>
      <w:r>
        <w:t xml:space="preserve">, используем такую инструкцию: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mypack.subpack</w:t>
      </w:r>
      <w:proofErr w:type="spellEnd"/>
      <w:r>
        <w:t xml:space="preserve">; Все классы и интерфейсы, описанные </w:t>
      </w:r>
      <w:r>
        <w:t xml:space="preserve">в </w:t>
      </w:r>
      <w:r>
        <w:t xml:space="preserve">файле с </w:t>
      </w:r>
      <w:proofErr w:type="spellStart"/>
      <w:r>
        <w:t>package</w:t>
      </w:r>
      <w:proofErr w:type="spellEnd"/>
      <w:r>
        <w:t>-инструкцией, записываются в соответствующий пакет.</w:t>
      </w:r>
    </w:p>
    <w:p w:rsidR="00310162" w:rsidRPr="00310162" w:rsidRDefault="00310162" w:rsidP="00310162">
      <w:pPr>
        <w:pStyle w:val="2"/>
      </w:pPr>
      <w:bookmarkStart w:id="10" w:name="_Toc133163529"/>
      <w:r w:rsidRPr="00310162">
        <w:t>Правила</w:t>
      </w:r>
      <w:r>
        <w:t xml:space="preserve"> работы с пакетами</w:t>
      </w:r>
      <w:r w:rsidRPr="00310162">
        <w:t>:</w:t>
      </w:r>
      <w:bookmarkEnd w:id="10"/>
    </w:p>
    <w:p w:rsidR="00310162" w:rsidRDefault="00310162" w:rsidP="000947B6">
      <w:r>
        <w:t xml:space="preserve">1. В файле может быть только один открытый класс, то есть класс, описанный с ключевым словом </w:t>
      </w:r>
      <w:proofErr w:type="spellStart"/>
      <w:r>
        <w:t>public</w:t>
      </w:r>
      <w:proofErr w:type="spellEnd"/>
      <w:r>
        <w:t xml:space="preserve">. </w:t>
      </w:r>
    </w:p>
    <w:p w:rsidR="00310162" w:rsidRDefault="00310162" w:rsidP="000947B6">
      <w:r>
        <w:lastRenderedPageBreak/>
        <w:t xml:space="preserve">2. Если в файле есть открытый класс, то имя файла должно совпадать с именем этого класса. </w:t>
      </w:r>
    </w:p>
    <w:p w:rsidR="00310162" w:rsidRDefault="00310162" w:rsidP="000947B6">
      <w:r>
        <w:t xml:space="preserve">3. Если в файле есть </w:t>
      </w:r>
      <w:proofErr w:type="spellStart"/>
      <w:r>
        <w:t>package</w:t>
      </w:r>
      <w:proofErr w:type="spellEnd"/>
      <w:r>
        <w:t xml:space="preserve">-инструкция, то она указывается первой строкой кода. </w:t>
      </w:r>
    </w:p>
    <w:p w:rsidR="00310162" w:rsidRDefault="00310162" w:rsidP="000947B6">
      <w:r>
        <w:t xml:space="preserve">4. В файле может быть несколько </w:t>
      </w:r>
      <w:proofErr w:type="spellStart"/>
      <w:r>
        <w:t>import</w:t>
      </w:r>
      <w:proofErr w:type="spellEnd"/>
      <w:r>
        <w:t xml:space="preserve">-инструкций. Все они размещаются в начале файла, но после </w:t>
      </w:r>
      <w:proofErr w:type="spellStart"/>
      <w:r>
        <w:t>package</w:t>
      </w:r>
      <w:proofErr w:type="spellEnd"/>
      <w:r>
        <w:t>-инструкции (если такая есть).</w:t>
      </w:r>
    </w:p>
    <w:p w:rsidR="00310162" w:rsidRDefault="00310162" w:rsidP="00310162">
      <w:pPr>
        <w:pStyle w:val="2"/>
      </w:pPr>
      <w:bookmarkStart w:id="11" w:name="_Toc133163530"/>
      <w:r>
        <w:t>Права доступа</w:t>
      </w:r>
      <w:bookmarkEnd w:id="11"/>
    </w:p>
    <w:p w:rsidR="000947B6" w:rsidRPr="00F719E3" w:rsidRDefault="00310162" w:rsidP="000947B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6A1D08A" wp14:editId="6EFC4CE8">
            <wp:extent cx="5940425" cy="1421803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7B6" w:rsidRPr="00F719E3">
        <w:rPr>
          <w:lang w:eastAsia="ru-RU"/>
        </w:rPr>
        <w:br w:type="textWrapping" w:clear="left"/>
      </w:r>
    </w:p>
    <w:p w:rsidR="000947B6" w:rsidRPr="00F719E3" w:rsidRDefault="000947B6" w:rsidP="000947B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47B6" w:rsidRDefault="000947B6" w:rsidP="000947B6"/>
    <w:p w:rsidR="00A479FE" w:rsidRDefault="00310162"/>
    <w:sectPr w:rsidR="00A4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3D7"/>
    <w:multiLevelType w:val="hybridMultilevel"/>
    <w:tmpl w:val="B9E66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BA"/>
    <w:rsid w:val="000947B6"/>
    <w:rsid w:val="000E091F"/>
    <w:rsid w:val="002C2A93"/>
    <w:rsid w:val="00310162"/>
    <w:rsid w:val="00443ABA"/>
    <w:rsid w:val="009B77BA"/>
    <w:rsid w:val="00A24893"/>
    <w:rsid w:val="00D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7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7B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47B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7B6"/>
    <w:rPr>
      <w:rFonts w:ascii="Times New Roman" w:eastAsiaTheme="majorEastAsia" w:hAnsi="Times New Roman" w:cstheme="majorBidi"/>
      <w:b/>
      <w:bCs/>
      <w:sz w:val="32"/>
      <w:szCs w:val="26"/>
    </w:rPr>
  </w:style>
  <w:style w:type="character" w:styleId="a3">
    <w:name w:val="Hyperlink"/>
    <w:basedOn w:val="a0"/>
    <w:uiPriority w:val="99"/>
    <w:unhideWhenUsed/>
    <w:rsid w:val="000947B6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0947B6"/>
    <w:pPr>
      <w:spacing w:before="100" w:beforeAutospacing="1" w:after="142" w:line="288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0947B6"/>
    <w:pPr>
      <w:spacing w:before="100" w:beforeAutospacing="1" w:after="113" w:line="360" w:lineRule="auto"/>
      <w:jc w:val="both"/>
    </w:pPr>
    <w:rPr>
      <w:rFonts w:eastAsia="Times New Roman" w:cs="Times New Roman"/>
      <w:b/>
      <w:bCs/>
      <w:color w:val="333333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47B6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947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47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47B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09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47B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0947B6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7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7B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47B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7B6"/>
    <w:rPr>
      <w:rFonts w:ascii="Times New Roman" w:eastAsiaTheme="majorEastAsia" w:hAnsi="Times New Roman" w:cstheme="majorBidi"/>
      <w:b/>
      <w:bCs/>
      <w:sz w:val="32"/>
      <w:szCs w:val="26"/>
    </w:rPr>
  </w:style>
  <w:style w:type="character" w:styleId="a3">
    <w:name w:val="Hyperlink"/>
    <w:basedOn w:val="a0"/>
    <w:uiPriority w:val="99"/>
    <w:unhideWhenUsed/>
    <w:rsid w:val="000947B6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0947B6"/>
    <w:pPr>
      <w:spacing w:before="100" w:beforeAutospacing="1" w:after="142" w:line="288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0947B6"/>
    <w:pPr>
      <w:spacing w:before="100" w:beforeAutospacing="1" w:after="113" w:line="360" w:lineRule="auto"/>
      <w:jc w:val="both"/>
    </w:pPr>
    <w:rPr>
      <w:rFonts w:eastAsia="Times New Roman" w:cs="Times New Roman"/>
      <w:b/>
      <w:bCs/>
      <w:color w:val="333333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47B6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947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47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47B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09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47B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0947B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2023-04-23T09:33:00Z</dcterms:created>
  <dcterms:modified xsi:type="dcterms:W3CDTF">2023-04-23T14:31:00Z</dcterms:modified>
</cp:coreProperties>
</file>