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929F" w14:textId="06DD4E6A" w:rsidR="000F0263" w:rsidRPr="000F0263" w:rsidRDefault="000F0263" w:rsidP="000F0263">
      <w:pPr>
        <w:spacing w:after="200" w:line="240" w:lineRule="auto"/>
        <w:rPr>
          <w:rFonts w:ascii="EB Garamond" w:eastAsia="EB Garamond" w:hAnsi="EB Garamond" w:cs="EB Garamond"/>
          <w:b/>
          <w:bCs/>
          <w:sz w:val="24"/>
          <w:szCs w:val="24"/>
        </w:rPr>
      </w:pPr>
      <w:r w:rsidRPr="000F0263">
        <w:rPr>
          <w:rFonts w:ascii="EB Garamond" w:eastAsia="EB Garamond" w:hAnsi="EB Garamond" w:cs="EB Garamond"/>
          <w:b/>
          <w:bCs/>
        </w:rPr>
        <w:t xml:space="preserve">Table </w:t>
      </w:r>
      <w:r w:rsidR="009A54A5">
        <w:rPr>
          <w:rFonts w:ascii="EB Garamond" w:eastAsia="EB Garamond" w:hAnsi="EB Garamond" w:cs="EB Garamond"/>
          <w:b/>
          <w:bCs/>
        </w:rPr>
        <w:t>2</w:t>
      </w:r>
      <w:r w:rsidRPr="000F0263">
        <w:rPr>
          <w:rFonts w:ascii="EB Garamond" w:eastAsia="EB Garamond" w:hAnsi="EB Garamond" w:cs="EB Garamond"/>
          <w:b/>
          <w:bCs/>
        </w:rPr>
        <w:t>. Important characteristics of the news sources based on expert judgment</w:t>
      </w:r>
    </w:p>
    <w:tbl>
      <w:tblPr>
        <w:tblW w:w="9930" w:type="dxa"/>
        <w:tblBorders>
          <w:top w:val="nil"/>
          <w:left w:val="nil"/>
          <w:bottom w:val="nil"/>
          <w:right w:val="nil"/>
          <w:insideH w:val="nil"/>
          <w:insideV w:val="nil"/>
        </w:tblBorders>
        <w:tblLayout w:type="fixed"/>
        <w:tblLook w:val="0600" w:firstRow="0" w:lastRow="0" w:firstColumn="0" w:lastColumn="0" w:noHBand="1" w:noVBand="1"/>
      </w:tblPr>
      <w:tblGrid>
        <w:gridCol w:w="1500"/>
        <w:gridCol w:w="1230"/>
        <w:gridCol w:w="1050"/>
        <w:gridCol w:w="1365"/>
        <w:gridCol w:w="1170"/>
        <w:gridCol w:w="1200"/>
        <w:gridCol w:w="1245"/>
        <w:gridCol w:w="1170"/>
      </w:tblGrid>
      <w:tr w:rsidR="000F0263" w14:paraId="44EBC760" w14:textId="77777777" w:rsidTr="0008764B">
        <w:trPr>
          <w:trHeight w:val="15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DD47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Media (with a link to the main page)</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8C0ED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Percentage of misleading + dishonest headlines,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1A6B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Target audience’s age</w:t>
            </w:r>
          </w:p>
          <w:p w14:paraId="0F04BFAD"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A0E9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Target audience’s level of education</w:t>
            </w:r>
          </w:p>
          <w:p w14:paraId="024D856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47BA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Political views</w:t>
            </w:r>
          </w:p>
          <w:p w14:paraId="0E0822A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25B2E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Portrayal of the government</w:t>
            </w:r>
          </w:p>
          <w:p w14:paraId="664C88F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p w14:paraId="212FC8D9" w14:textId="77777777" w:rsidR="000F0263" w:rsidRDefault="000F0263" w:rsidP="0008764B">
            <w:pPr>
              <w:spacing w:line="240" w:lineRule="auto"/>
              <w:rPr>
                <w:rFonts w:ascii="EB Garamond" w:eastAsia="EB Garamond" w:hAnsi="EB Garamond" w:cs="EB Garamond"/>
                <w:sz w:val="20"/>
                <w:szCs w:val="20"/>
              </w:rPr>
            </w:pP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38E12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Reliability (according to experts)</w:t>
            </w:r>
          </w:p>
          <w:p w14:paraId="3E21A6F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0E8AB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Familiarity index</w:t>
            </w:r>
          </w:p>
        </w:tc>
      </w:tr>
      <w:tr w:rsidR="000F0263" w14:paraId="2C7BF926" w14:textId="77777777" w:rsidTr="0008764B">
        <w:trPr>
          <w:trHeight w:val="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4C794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Vzglyad https://vz.ru/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4D4821D"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061A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0.57</w:t>
            </w:r>
          </w:p>
          <w:p w14:paraId="48FF630A" w14:textId="77777777" w:rsidR="000F0263" w:rsidRDefault="000F0263" w:rsidP="0008764B">
            <w:pPr>
              <w:spacing w:line="240" w:lineRule="auto"/>
              <w:rPr>
                <w:rFonts w:ascii="EB Garamond" w:eastAsia="EB Garamond" w:hAnsi="EB Garamond" w:cs="EB Garamond"/>
                <w:sz w:val="20"/>
                <w:szCs w:val="20"/>
              </w:rPr>
            </w:pP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75DE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C298C7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0FF1B4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-0.86</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5C76A4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5.71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E44479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35</w:t>
            </w:r>
          </w:p>
        </w:tc>
      </w:tr>
      <w:tr w:rsidR="000F0263" w14:paraId="2DD5AFFF" w14:textId="77777777" w:rsidTr="0008764B">
        <w:trPr>
          <w:trHeight w:val="66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1F99A"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BA157C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B0FDB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-0.08</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1B3D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0.08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85D039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35F927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0.41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481EA1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7.25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6FF5E69"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1755A524" w14:textId="77777777" w:rsidTr="0008764B">
        <w:trPr>
          <w:trHeight w:val="8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D98E8"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Ridus</w:t>
            </w:r>
          </w:p>
          <w:p w14:paraId="5F70033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https://www.ridus.ru/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738A727"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1704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-0.2</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CA62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EAF5B58"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85020C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-0.33</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505412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5.88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5A1B2D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41</w:t>
            </w:r>
          </w:p>
        </w:tc>
      </w:tr>
      <w:tr w:rsidR="000F0263" w14:paraId="0FF45F3F" w14:textId="77777777" w:rsidTr="0008764B">
        <w:trPr>
          <w:trHeight w:val="90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AD05CF"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47C4A4B9"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r w:rsidRPr="004F7980">
              <w:rPr>
                <w:rFonts w:ascii="EB Garamond" w:eastAsia="EB Garamond" w:hAnsi="EB Garamond" w:cs="EB Garamond"/>
                <w:sz w:val="20"/>
                <w:szCs w:val="20"/>
                <w:lang w:val="es-ES"/>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DF034D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7B13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0.29</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72D2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81D042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C34CF6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-0.15</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10501E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3.83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826B4D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34</w:t>
            </w:r>
          </w:p>
        </w:tc>
      </w:tr>
      <w:tr w:rsidR="000F0263" w14:paraId="164297CB" w14:textId="77777777" w:rsidTr="0008764B">
        <w:trPr>
          <w:trHeight w:val="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69DC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Life.ru https://life.ru/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C0F7D0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BABE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3E0E77"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-0.83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4BDAD6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BB1BE1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-0.66</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CD5DC8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4.08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37B24E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07A3603B" w14:textId="77777777" w:rsidTr="0008764B">
        <w:trPr>
          <w:trHeight w:val="90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C6083D"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F36B63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F8722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0.08</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413CA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-0.41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FBFD83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DD7574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93C24C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5.83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35B7BA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6181972B" w14:textId="77777777" w:rsidTr="0008764B">
        <w:trPr>
          <w:trHeight w:val="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F718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Kommersant https://www.kommersant.ru/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2A232E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8E93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66EBF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0.58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5785E6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5CA0A7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0.75</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300D699"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8.81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2354AC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1FB6E043" w14:textId="77777777" w:rsidTr="0008764B">
        <w:trPr>
          <w:trHeight w:val="8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914149"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RBC https://www.rbc.ru/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682603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2F26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09547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EFB5D2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C30C8C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0.75</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692611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9.41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8A2918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00B8F10D" w14:textId="77777777" w:rsidTr="0008764B">
        <w:trPr>
          <w:trHeight w:val="8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C61E7D"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C8C8B6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DFBF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-0.1</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48EA8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3594FA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45165A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1B5830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B7132D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55</w:t>
            </w:r>
          </w:p>
        </w:tc>
      </w:tr>
    </w:tbl>
    <w:p w14:paraId="6C6520DD" w14:textId="25FB1870" w:rsidR="00F33E87" w:rsidRDefault="00F33E87"/>
    <w:p w14:paraId="3B82EFF9" w14:textId="549DCE3D" w:rsidR="000F0263" w:rsidRDefault="000F0263" w:rsidP="000F0263">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 xml:space="preserve">We also assessed outlet reliability as well as their political orientation and target audience via expert judgment. Our expert pool included 12 journalists from a variety of media, reflecting a range </w:t>
      </w:r>
      <w:proofErr w:type="gramStart"/>
      <w:r>
        <w:rPr>
          <w:rFonts w:ascii="EB Garamond" w:eastAsia="EB Garamond" w:hAnsi="EB Garamond" w:cs="EB Garamond"/>
          <w:sz w:val="24"/>
          <w:szCs w:val="24"/>
        </w:rPr>
        <w:t>of  political</w:t>
      </w:r>
      <w:proofErr w:type="gramEnd"/>
      <w:r>
        <w:rPr>
          <w:rFonts w:ascii="EB Garamond" w:eastAsia="EB Garamond" w:hAnsi="EB Garamond" w:cs="EB Garamond"/>
          <w:sz w:val="24"/>
          <w:szCs w:val="24"/>
        </w:rPr>
        <w:t xml:space="preserve"> orientations and based in different geographical locations. The participants were asked to rate each familiar outlet according to the following criteria: portrayal of the government (pro-government, oppositional, neutral), political orientation (conservative, liberal. neutral), reliability (rate from 1 to 10), age of the target audience (young people, elderly people, any age), educational level of the target audience (well-educated, without a high level of education, no preference). The full questionnaire for the experts is presented in Appendix C. The results of this assessment, as well as the ranking of our news sources according to the percentage of misleading/dishonest headlines are in Table 4 (the table reflects the mean values for each question).  </w:t>
      </w:r>
    </w:p>
    <w:p w14:paraId="51537A4A" w14:textId="188C2CC2" w:rsidR="000F0263" w:rsidRDefault="000F0263" w:rsidP="000F0263">
      <w:pPr>
        <w:spacing w:after="200" w:line="240" w:lineRule="auto"/>
        <w:rPr>
          <w:rFonts w:ascii="EB Garamond" w:eastAsia="EB Garamond" w:hAnsi="EB Garamond" w:cs="EB Garamond"/>
          <w:sz w:val="24"/>
          <w:szCs w:val="24"/>
        </w:rPr>
      </w:pPr>
      <w:proofErr w:type="gramStart"/>
      <w:r w:rsidRPr="000F0263">
        <w:rPr>
          <w:rFonts w:ascii="EB Garamond" w:eastAsia="EB Garamond" w:hAnsi="EB Garamond" w:cs="EB Garamond"/>
          <w:sz w:val="24"/>
          <w:szCs w:val="24"/>
        </w:rPr>
        <w:t>In order to</w:t>
      </w:r>
      <w:proofErr w:type="gramEnd"/>
      <w:r w:rsidRPr="000F0263">
        <w:rPr>
          <w:rFonts w:ascii="EB Garamond" w:eastAsia="EB Garamond" w:hAnsi="EB Garamond" w:cs="EB Garamond"/>
          <w:sz w:val="24"/>
          <w:szCs w:val="24"/>
        </w:rPr>
        <w:t xml:space="preserve"> convert textual answers into quantitative, we assigned numerical values to each potential answer. The option “neutral/no preference” is 0, the options on one end of each spectrum are “-1” (for young people, for less </w:t>
      </w:r>
      <w:r w:rsidRPr="000F0263">
        <w:rPr>
          <w:rFonts w:ascii="EB Garamond" w:eastAsia="EB Garamond" w:hAnsi="EB Garamond" w:cs="EB Garamond"/>
          <w:sz w:val="24"/>
          <w:szCs w:val="24"/>
        </w:rPr>
        <w:lastRenderedPageBreak/>
        <w:t xml:space="preserve">educated people, conservative, pro-government), the options on the other end of the spectrum are “1” (for elderly people, for educated people, liberal, oppositional). Then we calculated mean values for each </w:t>
      </w:r>
      <w:proofErr w:type="gramStart"/>
      <w:r w:rsidRPr="000F0263">
        <w:rPr>
          <w:rFonts w:ascii="EB Garamond" w:eastAsia="EB Garamond" w:hAnsi="EB Garamond" w:cs="EB Garamond"/>
          <w:sz w:val="24"/>
          <w:szCs w:val="24"/>
        </w:rPr>
        <w:t>answers</w:t>
      </w:r>
      <w:proofErr w:type="gramEnd"/>
      <w:r w:rsidRPr="000F0263">
        <w:rPr>
          <w:rFonts w:ascii="EB Garamond" w:eastAsia="EB Garamond" w:hAnsi="EB Garamond" w:cs="EB Garamond"/>
          <w:sz w:val="24"/>
          <w:szCs w:val="24"/>
        </w:rPr>
        <w:t xml:space="preserve"> and “converted” them back into text for easier readability. “Extremes”, such as -1 or 1, have their original names: liberal, conservative, etc. The values between 0.4 and 0.6 </w:t>
      </w:r>
      <w:proofErr w:type="gramStart"/>
      <w:r w:rsidRPr="000F0263">
        <w:rPr>
          <w:rFonts w:ascii="EB Garamond" w:eastAsia="EB Garamond" w:hAnsi="EB Garamond" w:cs="EB Garamond"/>
          <w:sz w:val="24"/>
          <w:szCs w:val="24"/>
        </w:rPr>
        <w:t>are  marked</w:t>
      </w:r>
      <w:proofErr w:type="gramEnd"/>
      <w:r w:rsidRPr="000F0263">
        <w:rPr>
          <w:rFonts w:ascii="EB Garamond" w:eastAsia="EB Garamond" w:hAnsi="EB Garamond" w:cs="EB Garamond"/>
          <w:sz w:val="24"/>
          <w:szCs w:val="24"/>
        </w:rPr>
        <w:t xml:space="preserve"> with the label “moderately” -- “moderately liberal’, ‘for moderately young audience”, etc. The values more than 0.1 and less than 0.4 are marked with the label “</w:t>
      </w:r>
      <w:proofErr w:type="gramStart"/>
      <w:r w:rsidRPr="000F0263">
        <w:rPr>
          <w:rFonts w:ascii="EB Garamond" w:eastAsia="EB Garamond" w:hAnsi="EB Garamond" w:cs="EB Garamond"/>
          <w:sz w:val="24"/>
          <w:szCs w:val="24"/>
        </w:rPr>
        <w:t>slightly”  --</w:t>
      </w:r>
      <w:proofErr w:type="gramEnd"/>
      <w:r w:rsidRPr="000F0263">
        <w:rPr>
          <w:rFonts w:ascii="EB Garamond" w:eastAsia="EB Garamond" w:hAnsi="EB Garamond" w:cs="EB Garamond"/>
          <w:sz w:val="24"/>
          <w:szCs w:val="24"/>
        </w:rPr>
        <w:t xml:space="preserve"> ‘slightly liberal’, ‘for slightly older audience’. Finally, the values less than one and more than 0.6 are marked with “rather”: ‘rather conservative’, ‘rather old’. The value between 0 and 0.1 is marked ‘neutral’. All the corresponding numbers are also provided. Reliability was originally measured as a spectrum from 1 to 10, and we provide the mean value for each answer.  </w:t>
      </w:r>
    </w:p>
    <w:p w14:paraId="2CE55043" w14:textId="77777777" w:rsidR="000F0263" w:rsidRDefault="000F0263"/>
    <w:sectPr w:rsidR="000F0263" w:rsidSect="000F02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0B00" w14:textId="77777777" w:rsidR="004072DC" w:rsidRDefault="004072DC" w:rsidP="000F0263">
      <w:pPr>
        <w:spacing w:line="240" w:lineRule="auto"/>
      </w:pPr>
      <w:r>
        <w:separator/>
      </w:r>
    </w:p>
  </w:endnote>
  <w:endnote w:type="continuationSeparator" w:id="0">
    <w:p w14:paraId="153B2FEF" w14:textId="77777777" w:rsidR="004072DC" w:rsidRDefault="004072DC" w:rsidP="000F0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EFF76" w14:textId="77777777" w:rsidR="004072DC" w:rsidRDefault="004072DC" w:rsidP="000F0263">
      <w:pPr>
        <w:spacing w:line="240" w:lineRule="auto"/>
      </w:pPr>
      <w:r>
        <w:separator/>
      </w:r>
    </w:p>
  </w:footnote>
  <w:footnote w:type="continuationSeparator" w:id="0">
    <w:p w14:paraId="4F2E0573" w14:textId="77777777" w:rsidR="004072DC" w:rsidRDefault="004072DC" w:rsidP="000F02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63"/>
    <w:rsid w:val="000F0263"/>
    <w:rsid w:val="003229DF"/>
    <w:rsid w:val="004072DC"/>
    <w:rsid w:val="009A54A5"/>
    <w:rsid w:val="00F33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F692"/>
  <w15:chartTrackingRefBased/>
  <w15:docId w15:val="{1A685FB9-5BBE-490C-9A9F-411F0FC9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263"/>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2</cp:revision>
  <dcterms:created xsi:type="dcterms:W3CDTF">2021-08-21T11:27:00Z</dcterms:created>
  <dcterms:modified xsi:type="dcterms:W3CDTF">2021-08-31T11:58:00Z</dcterms:modified>
</cp:coreProperties>
</file>