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CA418" w14:textId="4F067F7B" w:rsidR="00A93E51" w:rsidRPr="00CA743D" w:rsidRDefault="00A93E51" w:rsidP="00A93E51">
      <w:pPr>
        <w:spacing w:after="200" w:line="240" w:lineRule="auto"/>
        <w:rPr>
          <w:rFonts w:ascii="EB Garamond" w:eastAsia="EB Garamond" w:hAnsi="EB Garamond" w:cs="EB Garamond"/>
          <w:b/>
          <w:bCs/>
          <w:sz w:val="20"/>
          <w:szCs w:val="20"/>
        </w:rPr>
      </w:pPr>
      <w:r w:rsidRPr="00CA743D">
        <w:rPr>
          <w:rFonts w:ascii="EB Garamond" w:eastAsia="EB Garamond" w:hAnsi="EB Garamond" w:cs="EB Garamond"/>
          <w:b/>
          <w:bCs/>
          <w:sz w:val="24"/>
          <w:szCs w:val="24"/>
          <w:lang w:val="en-US"/>
        </w:rPr>
        <w:t xml:space="preserve">Table </w:t>
      </w:r>
      <w:r w:rsidR="00FE753C">
        <w:rPr>
          <w:rFonts w:ascii="EB Garamond" w:eastAsia="EB Garamond" w:hAnsi="EB Garamond" w:cs="EB Garamond"/>
          <w:b/>
          <w:bCs/>
          <w:sz w:val="24"/>
          <w:szCs w:val="24"/>
          <w:lang w:val="en-US"/>
        </w:rPr>
        <w:t>5</w:t>
      </w:r>
      <w:r w:rsidRPr="00CA743D">
        <w:rPr>
          <w:rFonts w:ascii="EB Garamond" w:eastAsia="EB Garamond" w:hAnsi="EB Garamond" w:cs="EB Garamond"/>
          <w:b/>
          <w:bCs/>
          <w:sz w:val="24"/>
          <w:szCs w:val="24"/>
          <w:lang w:val="en-US"/>
        </w:rPr>
        <w:t xml:space="preserve">. </w:t>
      </w:r>
      <w:r w:rsidRPr="00CA743D">
        <w:rPr>
          <w:rFonts w:ascii="EB Garamond" w:eastAsia="EB Garamond" w:hAnsi="EB Garamond" w:cs="EB Garamond"/>
          <w:b/>
          <w:bCs/>
          <w:sz w:val="20"/>
          <w:szCs w:val="20"/>
        </w:rPr>
        <w:t xml:space="preserve">Distribution of headline types vs. important characteristics of news outlets  </w:t>
      </w:r>
    </w:p>
    <w:tbl>
      <w:tblPr>
        <w:tblW w:w="10260" w:type="dxa"/>
        <w:tblBorders>
          <w:top w:val="nil"/>
          <w:left w:val="nil"/>
          <w:bottom w:val="nil"/>
          <w:right w:val="nil"/>
          <w:insideH w:val="nil"/>
          <w:insideV w:val="nil"/>
        </w:tblBorders>
        <w:tblLayout w:type="fixed"/>
        <w:tblLook w:val="0600" w:firstRow="0" w:lastRow="0" w:firstColumn="0" w:lastColumn="0" w:noHBand="1" w:noVBand="1"/>
      </w:tblPr>
      <w:tblGrid>
        <w:gridCol w:w="2355"/>
        <w:gridCol w:w="1380"/>
        <w:gridCol w:w="1260"/>
        <w:gridCol w:w="1020"/>
        <w:gridCol w:w="1275"/>
        <w:gridCol w:w="885"/>
        <w:gridCol w:w="825"/>
        <w:gridCol w:w="1260"/>
      </w:tblGrid>
      <w:tr w:rsidR="00A93E51" w14:paraId="05FC6104" w14:textId="77777777" w:rsidTr="0008764B">
        <w:trPr>
          <w:trHeight w:val="124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DC70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Media (with a link to the main page)</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EA248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Percentage of misleading + dishonest headlines, %</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880A9D"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Global Engagement index (place in a ranking)</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0BEC0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Number of visitors for past 6 months</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6A647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Daily </w:t>
            </w:r>
            <w:proofErr w:type="spellStart"/>
            <w:r>
              <w:rPr>
                <w:rFonts w:ascii="EB Garamond" w:eastAsia="EB Garamond" w:hAnsi="EB Garamond" w:cs="EB Garamond"/>
                <w:sz w:val="20"/>
                <w:szCs w:val="20"/>
              </w:rPr>
              <w:t>Pageviews</w:t>
            </w:r>
            <w:proofErr w:type="spellEnd"/>
            <w:r>
              <w:rPr>
                <w:rFonts w:ascii="EB Garamond" w:eastAsia="EB Garamond" w:hAnsi="EB Garamond" w:cs="EB Garamond"/>
                <w:sz w:val="20"/>
                <w:szCs w:val="20"/>
              </w:rPr>
              <w:t xml:space="preserve"> per Visitor</w:t>
            </w:r>
          </w:p>
        </w:tc>
        <w:tc>
          <w:tcPr>
            <w:tcW w:w="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9E061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Daily Time on Site, min</w:t>
            </w:r>
          </w:p>
          <w:p w14:paraId="355CBC2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AA3008"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Bounce rate ,%</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0167EA"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Total sites linking-in</w:t>
            </w:r>
          </w:p>
        </w:tc>
      </w:tr>
      <w:tr w:rsidR="00A93E51" w14:paraId="3050FA57" w14:textId="77777777" w:rsidTr="0008764B">
        <w:trPr>
          <w:trHeight w:val="4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22843C" w14:textId="77777777" w:rsidR="00A93E51" w:rsidRDefault="00A93E51"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Vzglyad</w:t>
            </w:r>
            <w:proofErr w:type="spellEnd"/>
            <w:r>
              <w:rPr>
                <w:rFonts w:ascii="EB Garamond" w:eastAsia="EB Garamond" w:hAnsi="EB Garamond" w:cs="EB Garamond"/>
                <w:sz w:val="20"/>
                <w:szCs w:val="20"/>
              </w:rPr>
              <w:t xml:space="preserve"> (https://vz.ru/)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D37CAF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43+4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0721F0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1,823</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51E0DD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27.32M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4D05BBF5"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3.01</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7008917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5:26</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13C0D4C1" w14:textId="77777777" w:rsidR="00A93E51" w:rsidRDefault="00A93E51" w:rsidP="0008764B">
            <w:pPr>
              <w:spacing w:after="200" w:line="240" w:lineRule="auto"/>
              <w:rPr>
                <w:rFonts w:ascii="EB Garamond" w:eastAsia="EB Garamond" w:hAnsi="EB Garamond" w:cs="EB Garamond"/>
                <w:color w:val="333333"/>
                <w:sz w:val="20"/>
                <w:szCs w:val="20"/>
                <w:highlight w:val="white"/>
              </w:rPr>
            </w:pPr>
            <w:r>
              <w:rPr>
                <w:rFonts w:ascii="EB Garamond" w:eastAsia="EB Garamond" w:hAnsi="EB Garamond" w:cs="EB Garamond"/>
                <w:color w:val="333333"/>
                <w:sz w:val="20"/>
                <w:szCs w:val="20"/>
                <w:highlight w:val="white"/>
              </w:rPr>
              <w:t>58.2%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7AE99D9"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4,422</w:t>
            </w:r>
          </w:p>
        </w:tc>
      </w:tr>
      <w:tr w:rsidR="00A93E51" w14:paraId="5693FE45" w14:textId="77777777" w:rsidTr="0008764B">
        <w:trPr>
          <w:trHeight w:val="4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A0B3A6"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Lenta.ru (https://lenta.ru/)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918AB3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40 + 1</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26C400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418</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DE051F5"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154.02M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1B51DE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2.76</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1C4961C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3:35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6395CAC"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66.6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1A51E9C"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11,897</w:t>
            </w:r>
          </w:p>
        </w:tc>
      </w:tr>
      <w:tr w:rsidR="00A93E51" w14:paraId="5740F761" w14:textId="77777777" w:rsidTr="0008764B">
        <w:trPr>
          <w:trHeight w:val="42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8E6E5E" w14:textId="77777777" w:rsidR="00A93E51" w:rsidRDefault="00A93E51"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Ridus</w:t>
            </w:r>
            <w:proofErr w:type="spellEnd"/>
            <w:r>
              <w:rPr>
                <w:rFonts w:ascii="EB Garamond" w:eastAsia="EB Garamond" w:hAnsi="EB Garamond" w:cs="EB Garamond"/>
                <w:sz w:val="20"/>
                <w:szCs w:val="20"/>
              </w:rPr>
              <w:t xml:space="preserve"> (https://www.ridus.ru/)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212CC2B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31 + 4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D36097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7,943</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D171704"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13.94M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9DAD20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1.28</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0AB89E75"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2:40</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7A3934B"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89.0%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9568535"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1,678</w:t>
            </w:r>
          </w:p>
        </w:tc>
      </w:tr>
      <w:tr w:rsidR="00A93E51" w14:paraId="41D9539A" w14:textId="77777777" w:rsidTr="0008764B">
        <w:trPr>
          <w:trHeight w:val="66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5F15C2"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Mir Novostey</w:t>
            </w:r>
          </w:p>
          <w:p w14:paraId="44D2A54B"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highlight w:val="white"/>
                <w:lang w:val="es-ES"/>
              </w:rPr>
              <w:t>(https://mirnov.ru/)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601C04C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30 + 2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DF08B5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58,098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001EF0F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715.81K</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E0ECB1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1.1</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5892BE6C"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2:35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10A027E1"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93.6%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B2692C4"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738</w:t>
            </w:r>
          </w:p>
        </w:tc>
      </w:tr>
      <w:tr w:rsidR="00A93E51" w14:paraId="69CD2E0E" w14:textId="77777777" w:rsidTr="0008764B">
        <w:trPr>
          <w:trHeight w:val="4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9121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Life.ru (https://life.ru/)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EE7B95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ABE5FA0"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2,106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467643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27.02M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D7CDC8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1.68</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7A246687"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2:51</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17E3A2F"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81.2%</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428B01B4"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1,062</w:t>
            </w:r>
          </w:p>
        </w:tc>
      </w:tr>
      <w:tr w:rsidR="00A93E51" w14:paraId="01210FE8" w14:textId="77777777" w:rsidTr="0008764B">
        <w:trPr>
          <w:trHeight w:val="4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6CBCDA"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Vesti.ru (https://www.vesti.ru/)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995FB5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9D92ED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700</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BE8062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89.93M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0F415B5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1.42</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5959E99A"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2:48</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963A058"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79.8%</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2E0B4349"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10,441</w:t>
            </w:r>
          </w:p>
        </w:tc>
      </w:tr>
      <w:tr w:rsidR="00A93E51" w14:paraId="15AAFA91" w14:textId="77777777" w:rsidTr="0008764B">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6BD639" w14:textId="77777777" w:rsidR="00A93E51" w:rsidRDefault="00A93E51"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ProVladimir</w:t>
            </w:r>
            <w:proofErr w:type="spellEnd"/>
            <w:r>
              <w:rPr>
                <w:rFonts w:ascii="EB Garamond" w:eastAsia="EB Garamond" w:hAnsi="EB Garamond" w:cs="EB Garamond"/>
                <w:sz w:val="20"/>
                <w:szCs w:val="20"/>
              </w:rPr>
              <w:t xml:space="preserve"> (https://provladimir.ru/)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0064997"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0C41CEB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275,610</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3A335EA"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440.06K</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375842C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1.4</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500745E1"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2:22</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210A44D"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77.0%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37BF677"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118</w:t>
            </w:r>
          </w:p>
        </w:tc>
      </w:tr>
      <w:tr w:rsidR="00A93E51" w14:paraId="189A1D0B" w14:textId="77777777" w:rsidTr="0008764B">
        <w:trPr>
          <w:trHeight w:val="74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5B3D27" w14:textId="77777777" w:rsidR="00A93E51" w:rsidRDefault="00A93E51"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Kommersant</w:t>
            </w:r>
            <w:proofErr w:type="spellEnd"/>
            <w:r>
              <w:rPr>
                <w:rFonts w:ascii="EB Garamond" w:eastAsia="EB Garamond" w:hAnsi="EB Garamond" w:cs="EB Garamond"/>
                <w:sz w:val="20"/>
                <w:szCs w:val="20"/>
              </w:rPr>
              <w:t xml:space="preserve"> (https://www.kommersant.ru/)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5645EF0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53EF2AD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2,421</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94C6C41"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23.11M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23E1B8C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1.55</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257A88DB"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2:41</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68E0F5E0"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83.5%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94574AF"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12,544</w:t>
            </w:r>
          </w:p>
        </w:tc>
      </w:tr>
      <w:tr w:rsidR="00A93E51" w14:paraId="7A3BEC3E" w14:textId="77777777" w:rsidTr="0008764B">
        <w:trPr>
          <w:trHeight w:val="4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58DCB3"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RBC (https://www.rbc.ru/)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4B17B79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 + 1</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7EAD95F"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639 </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37A1F039"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93.57M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A8984F6"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1.73</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68BEAB6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2:55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75C38189"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77.5%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684D5828"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14,326</w:t>
            </w:r>
          </w:p>
        </w:tc>
      </w:tr>
      <w:tr w:rsidR="00A93E51" w14:paraId="7B85CD21" w14:textId="77777777" w:rsidTr="0008764B">
        <w:trPr>
          <w:trHeight w:val="980"/>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E2EE12" w14:textId="77777777" w:rsidR="00A93E51" w:rsidRPr="004F7980" w:rsidRDefault="00A93E51"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Novaya Gazeta (https://www.novayagazeta.ru/)</w:t>
            </w:r>
          </w:p>
        </w:tc>
        <w:tc>
          <w:tcPr>
            <w:tcW w:w="1380" w:type="dxa"/>
            <w:tcBorders>
              <w:top w:val="nil"/>
              <w:left w:val="nil"/>
              <w:bottom w:val="single" w:sz="8" w:space="0" w:color="000000"/>
              <w:right w:val="single" w:sz="8" w:space="0" w:color="000000"/>
            </w:tcBorders>
            <w:tcMar>
              <w:top w:w="100" w:type="dxa"/>
              <w:left w:w="100" w:type="dxa"/>
              <w:bottom w:w="100" w:type="dxa"/>
              <w:right w:w="100" w:type="dxa"/>
            </w:tcMar>
          </w:tcPr>
          <w:p w14:paraId="07D429F2"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11+3</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7159D0A0"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5,051</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1DA56E4E"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15.43M</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6E857AA1"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1.37</w:t>
            </w:r>
          </w:p>
        </w:tc>
        <w:tc>
          <w:tcPr>
            <w:tcW w:w="885" w:type="dxa"/>
            <w:tcBorders>
              <w:top w:val="nil"/>
              <w:left w:val="nil"/>
              <w:bottom w:val="single" w:sz="8" w:space="0" w:color="000000"/>
              <w:right w:val="single" w:sz="8" w:space="0" w:color="000000"/>
            </w:tcBorders>
            <w:tcMar>
              <w:top w:w="100" w:type="dxa"/>
              <w:left w:w="100" w:type="dxa"/>
              <w:bottom w:w="100" w:type="dxa"/>
              <w:right w:w="100" w:type="dxa"/>
            </w:tcMar>
          </w:tcPr>
          <w:p w14:paraId="11BE5998" w14:textId="77777777" w:rsidR="00A93E51" w:rsidRDefault="00A93E51"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2:49</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tcPr>
          <w:p w14:paraId="4E7FCD4C"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87.6%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14:paraId="17F3B57A" w14:textId="77777777" w:rsidR="00A93E51" w:rsidRDefault="00A93E51" w:rsidP="0008764B">
            <w:pPr>
              <w:spacing w:after="200" w:line="240" w:lineRule="auto"/>
              <w:rPr>
                <w:rFonts w:ascii="EB Garamond" w:eastAsia="EB Garamond" w:hAnsi="EB Garamond" w:cs="EB Garamond"/>
                <w:sz w:val="20"/>
                <w:szCs w:val="20"/>
              </w:rPr>
            </w:pPr>
            <w:r>
              <w:rPr>
                <w:rFonts w:ascii="EB Garamond" w:eastAsia="EB Garamond" w:hAnsi="EB Garamond" w:cs="EB Garamond"/>
                <w:sz w:val="20"/>
                <w:szCs w:val="20"/>
              </w:rPr>
              <w:t>4,800</w:t>
            </w:r>
          </w:p>
        </w:tc>
      </w:tr>
    </w:tbl>
    <w:p w14:paraId="7591A050" w14:textId="77777777" w:rsidR="00A93E51" w:rsidRPr="00DA0954" w:rsidRDefault="00A93E51" w:rsidP="00A93E51">
      <w:pPr>
        <w:spacing w:after="200" w:line="240" w:lineRule="auto"/>
        <w:rPr>
          <w:rFonts w:ascii="EB Garamond" w:eastAsia="EB Garamond" w:hAnsi="EB Garamond" w:cs="EB Garamond"/>
          <w:sz w:val="24"/>
          <w:szCs w:val="24"/>
          <w:lang w:val="ru-RU"/>
        </w:rPr>
      </w:pPr>
    </w:p>
    <w:p w14:paraId="47BE79D4" w14:textId="67A3D711" w:rsidR="00A93E51" w:rsidRDefault="00A93E51" w:rsidP="00A93E51">
      <w:pPr>
        <w:spacing w:after="200" w:line="240" w:lineRule="auto"/>
        <w:rPr>
          <w:rFonts w:ascii="EB Garamond" w:eastAsia="EB Garamond" w:hAnsi="EB Garamond" w:cs="EB Garamond"/>
          <w:sz w:val="24"/>
          <w:szCs w:val="24"/>
        </w:rPr>
      </w:pPr>
      <w:r>
        <w:rPr>
          <w:rFonts w:ascii="EB Garamond" w:eastAsia="EB Garamond" w:hAnsi="EB Garamond" w:cs="EB Garamond"/>
          <w:sz w:val="24"/>
          <w:szCs w:val="24"/>
        </w:rPr>
        <w:t xml:space="preserve">Our data on the political orientation, reliability and target audience of the news outlets come from different sources. To assess popularity, we implement the metrics and the statistics provided by the two major platforms for Internet-marketing </w:t>
      </w:r>
      <w:proofErr w:type="gramStart"/>
      <w:r>
        <w:rPr>
          <w:rFonts w:ascii="EB Garamond" w:eastAsia="EB Garamond" w:hAnsi="EB Garamond" w:cs="EB Garamond"/>
          <w:sz w:val="24"/>
          <w:szCs w:val="24"/>
        </w:rPr>
        <w:t>and  traffic</w:t>
      </w:r>
      <w:proofErr w:type="gramEnd"/>
      <w:r>
        <w:rPr>
          <w:rFonts w:ascii="EB Garamond" w:eastAsia="EB Garamond" w:hAnsi="EB Garamond" w:cs="EB Garamond"/>
          <w:sz w:val="24"/>
          <w:szCs w:val="24"/>
        </w:rPr>
        <w:t xml:space="preserve"> analysis</w:t>
      </w:r>
      <w:r>
        <w:rPr>
          <w:rFonts w:ascii="EB Garamond" w:eastAsia="EB Garamond" w:hAnsi="EB Garamond" w:cs="EB Garamond"/>
          <w:sz w:val="24"/>
          <w:szCs w:val="24"/>
          <w:vertAlign w:val="superscript"/>
        </w:rPr>
        <w:footnoteReference w:id="1"/>
      </w:r>
      <w:r>
        <w:rPr>
          <w:rFonts w:ascii="EB Garamond" w:eastAsia="EB Garamond" w:hAnsi="EB Garamond" w:cs="EB Garamond"/>
          <w:sz w:val="24"/>
          <w:szCs w:val="24"/>
        </w:rPr>
        <w:t>: alexa.com/</w:t>
      </w:r>
      <w:proofErr w:type="spellStart"/>
      <w:r>
        <w:rPr>
          <w:rFonts w:ascii="EB Garamond" w:eastAsia="EB Garamond" w:hAnsi="EB Garamond" w:cs="EB Garamond"/>
          <w:sz w:val="24"/>
          <w:szCs w:val="24"/>
        </w:rPr>
        <w:t>siteinfo</w:t>
      </w:r>
      <w:proofErr w:type="spellEnd"/>
      <w:r>
        <w:rPr>
          <w:rFonts w:ascii="EB Garamond" w:eastAsia="EB Garamond" w:hAnsi="EB Garamond" w:cs="EB Garamond"/>
          <w:sz w:val="24"/>
          <w:szCs w:val="24"/>
        </w:rPr>
        <w:t xml:space="preserve">/ and </w:t>
      </w:r>
      <w:proofErr w:type="spellStart"/>
      <w:r>
        <w:rPr>
          <w:rFonts w:ascii="EB Garamond" w:eastAsia="EB Garamond" w:hAnsi="EB Garamond" w:cs="EB Garamond"/>
          <w:sz w:val="24"/>
          <w:szCs w:val="24"/>
        </w:rPr>
        <w:t>SimilarWeb</w:t>
      </w:r>
      <w:proofErr w:type="spellEnd"/>
      <w:r>
        <w:rPr>
          <w:rFonts w:ascii="EB Garamond" w:eastAsia="EB Garamond" w:hAnsi="EB Garamond" w:cs="EB Garamond"/>
          <w:sz w:val="24"/>
          <w:szCs w:val="24"/>
          <w:vertAlign w:val="superscript"/>
        </w:rPr>
        <w:footnoteReference w:id="2"/>
      </w:r>
      <w:r>
        <w:rPr>
          <w:rFonts w:ascii="EB Garamond" w:eastAsia="EB Garamond" w:hAnsi="EB Garamond" w:cs="EB Garamond"/>
          <w:sz w:val="24"/>
          <w:szCs w:val="24"/>
        </w:rPr>
        <w:t>. All the relevant characteristics of these news sources, as well as the ranking of our news sources according to the percentage of misleadi</w:t>
      </w:r>
      <w:r w:rsidR="00F2729A">
        <w:rPr>
          <w:rFonts w:ascii="EB Garamond" w:eastAsia="EB Garamond" w:hAnsi="EB Garamond" w:cs="EB Garamond"/>
          <w:sz w:val="24"/>
          <w:szCs w:val="24"/>
        </w:rPr>
        <w:t xml:space="preserve">ng/dishonest headlines are in </w:t>
      </w:r>
      <w:r>
        <w:rPr>
          <w:rFonts w:ascii="EB Garamond" w:eastAsia="EB Garamond" w:hAnsi="EB Garamond" w:cs="EB Garamond"/>
          <w:sz w:val="24"/>
          <w:szCs w:val="24"/>
        </w:rPr>
        <w:t xml:space="preserve">Table </w:t>
      </w:r>
      <w:r w:rsidR="00F2729A" w:rsidRPr="00F2729A">
        <w:rPr>
          <w:rFonts w:ascii="EB Garamond" w:eastAsia="EB Garamond" w:hAnsi="EB Garamond" w:cs="EB Garamond"/>
          <w:sz w:val="24"/>
          <w:szCs w:val="24"/>
          <w:lang w:val="en-US"/>
        </w:rPr>
        <w:t>5</w:t>
      </w:r>
      <w:r>
        <w:rPr>
          <w:rFonts w:ascii="EB Garamond" w:eastAsia="EB Garamond" w:hAnsi="EB Garamond" w:cs="EB Garamond"/>
          <w:sz w:val="24"/>
          <w:szCs w:val="24"/>
        </w:rPr>
        <w:t xml:space="preserve">. </w:t>
      </w:r>
      <w:r>
        <w:rPr>
          <w:rFonts w:ascii="EB Garamond" w:eastAsia="EB Garamond" w:hAnsi="EB Garamond" w:cs="EB Garamond"/>
          <w:sz w:val="24"/>
          <w:szCs w:val="24"/>
          <w:highlight w:val="white"/>
        </w:rPr>
        <w:t>The table is sorted by the percentage of misleading and dishonest headlines on the site of the news source.</w:t>
      </w:r>
      <w:r>
        <w:rPr>
          <w:rFonts w:ascii="EB Garamond" w:eastAsia="EB Garamond" w:hAnsi="EB Garamond" w:cs="EB Garamond"/>
          <w:sz w:val="24"/>
          <w:szCs w:val="24"/>
        </w:rPr>
        <w:t xml:space="preserve"> All the characteristics are explained below. </w:t>
      </w:r>
      <w:r>
        <w:rPr>
          <w:rFonts w:ascii="EB Garamond" w:eastAsia="EB Garamond" w:hAnsi="EB Garamond" w:cs="EB Garamond"/>
          <w:color w:val="222222"/>
          <w:sz w:val="24"/>
          <w:szCs w:val="24"/>
          <w:highlight w:val="white"/>
        </w:rPr>
        <w:t xml:space="preserve">They </w:t>
      </w:r>
      <w:r>
        <w:rPr>
          <w:rFonts w:ascii="EB Garamond" w:eastAsia="EB Garamond" w:hAnsi="EB Garamond" w:cs="EB Garamond"/>
          <w:sz w:val="24"/>
          <w:szCs w:val="24"/>
        </w:rPr>
        <w:t>are based on estimated t</w:t>
      </w:r>
      <w:r w:rsidR="00F2729A">
        <w:rPr>
          <w:rFonts w:ascii="EB Garamond" w:eastAsia="EB Garamond" w:hAnsi="EB Garamond" w:cs="EB Garamond"/>
          <w:sz w:val="24"/>
          <w:szCs w:val="24"/>
        </w:rPr>
        <w:t xml:space="preserve">raffic from all over the </w:t>
      </w:r>
      <w:proofErr w:type="gramStart"/>
      <w:r w:rsidR="00F2729A">
        <w:rPr>
          <w:rFonts w:ascii="EB Garamond" w:eastAsia="EB Garamond" w:hAnsi="EB Garamond" w:cs="EB Garamond"/>
          <w:sz w:val="24"/>
          <w:szCs w:val="24"/>
        </w:rPr>
        <w:t xml:space="preserve">world </w:t>
      </w:r>
      <w:r w:rsidR="00F2729A" w:rsidRPr="00F2729A">
        <w:rPr>
          <w:rFonts w:ascii="EB Garamond" w:eastAsia="EB Garamond" w:hAnsi="EB Garamond" w:cs="EB Garamond"/>
          <w:sz w:val="24"/>
          <w:szCs w:val="24"/>
          <w:lang w:val="en-US"/>
        </w:rPr>
        <w:t xml:space="preserve"> </w:t>
      </w:r>
      <w:r>
        <w:rPr>
          <w:rFonts w:ascii="EB Garamond" w:eastAsia="EB Garamond" w:hAnsi="EB Garamond" w:cs="EB Garamond"/>
          <w:sz w:val="24"/>
          <w:szCs w:val="24"/>
          <w:highlight w:val="white"/>
        </w:rPr>
        <w:t>and</w:t>
      </w:r>
      <w:proofErr w:type="gramEnd"/>
      <w:r>
        <w:rPr>
          <w:rFonts w:ascii="EB Garamond" w:eastAsia="EB Garamond" w:hAnsi="EB Garamond" w:cs="EB Garamond"/>
          <w:sz w:val="24"/>
          <w:szCs w:val="24"/>
          <w:highlight w:val="white"/>
        </w:rPr>
        <w:t xml:space="preserve"> use data normalization to correct for biases. The characteristics were true as of</w:t>
      </w:r>
      <w:r>
        <w:rPr>
          <w:rFonts w:ascii="EB Garamond" w:eastAsia="EB Garamond" w:hAnsi="EB Garamond" w:cs="EB Garamond"/>
          <w:sz w:val="24"/>
          <w:szCs w:val="24"/>
        </w:rPr>
        <w:t xml:space="preserve"> September 2019.</w:t>
      </w:r>
    </w:p>
    <w:p w14:paraId="6940FE4F" w14:textId="137E98C5" w:rsidR="00A93E51" w:rsidRDefault="00A93E51" w:rsidP="00A93E51">
      <w:pPr>
        <w:spacing w:after="200" w:line="240" w:lineRule="auto"/>
        <w:rPr>
          <w:rFonts w:ascii="EB Garamond" w:eastAsia="EB Garamond" w:hAnsi="EB Garamond" w:cs="EB Garamond"/>
          <w:sz w:val="24"/>
          <w:szCs w:val="24"/>
        </w:rPr>
      </w:pPr>
      <w:r>
        <w:rPr>
          <w:rFonts w:ascii="EB Garamond" w:eastAsia="EB Garamond" w:hAnsi="EB Garamond" w:cs="EB Garamond"/>
          <w:sz w:val="24"/>
          <w:szCs w:val="24"/>
        </w:rPr>
        <w:t>Global Engagement Index (GEI)</w:t>
      </w:r>
      <w:bookmarkStart w:id="0" w:name="_GoBack"/>
      <w:bookmarkEnd w:id="0"/>
      <w:r>
        <w:rPr>
          <w:rFonts w:ascii="EB Garamond" w:eastAsia="EB Garamond" w:hAnsi="EB Garamond" w:cs="EB Garamond"/>
          <w:sz w:val="24"/>
          <w:szCs w:val="24"/>
        </w:rPr>
        <w:t xml:space="preserve"> i</w:t>
      </w:r>
      <w:r>
        <w:rPr>
          <w:rFonts w:ascii="EB Garamond" w:eastAsia="EB Garamond" w:hAnsi="EB Garamond" w:cs="EB Garamond"/>
          <w:color w:val="222222"/>
          <w:sz w:val="24"/>
          <w:szCs w:val="24"/>
          <w:highlight w:val="white"/>
        </w:rPr>
        <w:t xml:space="preserve">s calculated using Alexa’s proprietary methodology that combines a site's estimated traffic and visitor engagement over the past three months and serves as the primary way for many advertisers to learn the popularity and significance of Web sites in a given market. Bounce rate is the percentage of the visitors that open only one page. It indirectly reflects the ability of the site to retain the visitors’ interest: the higher its value, the lower the site’s efficiency. </w:t>
      </w:r>
      <w:proofErr w:type="gramStart"/>
      <w:r>
        <w:rPr>
          <w:rFonts w:ascii="EB Garamond" w:eastAsia="EB Garamond" w:hAnsi="EB Garamond" w:cs="EB Garamond"/>
          <w:color w:val="222222"/>
          <w:sz w:val="24"/>
          <w:szCs w:val="24"/>
          <w:highlight w:val="white"/>
        </w:rPr>
        <w:t>Total sites linking-in is</w:t>
      </w:r>
      <w:proofErr w:type="gramEnd"/>
      <w:r>
        <w:rPr>
          <w:rFonts w:ascii="EB Garamond" w:eastAsia="EB Garamond" w:hAnsi="EB Garamond" w:cs="EB Garamond"/>
          <w:color w:val="222222"/>
          <w:sz w:val="24"/>
          <w:szCs w:val="24"/>
          <w:highlight w:val="white"/>
        </w:rPr>
        <w:t xml:space="preserve"> the total number of sites that contain links to the news outlet in question at least once. It </w:t>
      </w:r>
      <w:r>
        <w:rPr>
          <w:rFonts w:ascii="EB Garamond" w:eastAsia="EB Garamond" w:hAnsi="EB Garamond" w:cs="EB Garamond"/>
          <w:color w:val="222222"/>
          <w:sz w:val="24"/>
          <w:szCs w:val="24"/>
          <w:highlight w:val="white"/>
        </w:rPr>
        <w:lastRenderedPageBreak/>
        <w:t xml:space="preserve">is an indirect way of measuring the site’s reliability and popularity: bona fide sites, as a rule, get more mentions. </w:t>
      </w:r>
    </w:p>
    <w:p w14:paraId="0E822292" w14:textId="77777777" w:rsidR="00F33E87" w:rsidRDefault="00F33E87"/>
    <w:sectPr w:rsidR="00F33E87" w:rsidSect="00A93E5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4EF06" w14:textId="77777777" w:rsidR="002070A4" w:rsidRDefault="002070A4" w:rsidP="00A93E51">
      <w:pPr>
        <w:spacing w:line="240" w:lineRule="auto"/>
      </w:pPr>
      <w:r>
        <w:separator/>
      </w:r>
    </w:p>
  </w:endnote>
  <w:endnote w:type="continuationSeparator" w:id="0">
    <w:p w14:paraId="70E8AE02" w14:textId="77777777" w:rsidR="002070A4" w:rsidRDefault="002070A4" w:rsidP="00A9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EB Garamond">
    <w:altName w:val="Cambria Math"/>
    <w:charset w:val="00"/>
    <w:family w:val="auto"/>
    <w:pitch w:val="variable"/>
    <w:sig w:usb0="00000001" w:usb1="020004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81E4D" w14:textId="77777777" w:rsidR="002070A4" w:rsidRDefault="002070A4" w:rsidP="00A93E51">
      <w:pPr>
        <w:spacing w:line="240" w:lineRule="auto"/>
      </w:pPr>
      <w:r>
        <w:separator/>
      </w:r>
    </w:p>
  </w:footnote>
  <w:footnote w:type="continuationSeparator" w:id="0">
    <w:p w14:paraId="2765A98D" w14:textId="77777777" w:rsidR="002070A4" w:rsidRDefault="002070A4" w:rsidP="00A93E51">
      <w:pPr>
        <w:spacing w:line="240" w:lineRule="auto"/>
      </w:pPr>
      <w:r>
        <w:continuationSeparator/>
      </w:r>
    </w:p>
  </w:footnote>
  <w:footnote w:id="1">
    <w:p w14:paraId="715498F2" w14:textId="66BB516D" w:rsidR="00A93E51" w:rsidRDefault="00A93E51" w:rsidP="00A93E51">
      <w:pPr>
        <w:spacing w:line="240" w:lineRule="auto"/>
        <w:rPr>
          <w:rFonts w:ascii="EB Garamond" w:eastAsia="EB Garamond" w:hAnsi="EB Garamond" w:cs="EB Garamond"/>
          <w:sz w:val="20"/>
          <w:szCs w:val="20"/>
        </w:rPr>
      </w:pPr>
      <w:r>
        <w:rPr>
          <w:vertAlign w:val="superscript"/>
        </w:rPr>
        <w:footnoteRef/>
      </w:r>
      <w:r>
        <w:rPr>
          <w:sz w:val="20"/>
          <w:szCs w:val="20"/>
        </w:rPr>
        <w:t xml:space="preserve"> </w:t>
      </w:r>
      <w:r>
        <w:rPr>
          <w:rFonts w:ascii="EB Garamond" w:eastAsia="EB Garamond" w:hAnsi="EB Garamond" w:cs="EB Garamond"/>
          <w:sz w:val="20"/>
          <w:szCs w:val="20"/>
        </w:rPr>
        <w:t xml:space="preserve">We thank </w:t>
      </w:r>
      <w:r>
        <w:rPr>
          <w:rFonts w:ascii="EB Garamond" w:eastAsia="EB Garamond" w:hAnsi="EB Garamond" w:cs="EB Garamond"/>
          <w:i/>
          <w:sz w:val="20"/>
          <w:szCs w:val="20"/>
        </w:rPr>
        <w:t xml:space="preserve">Reporters sans </w:t>
      </w:r>
      <w:proofErr w:type="spellStart"/>
      <w:proofErr w:type="gramStart"/>
      <w:r>
        <w:rPr>
          <w:rFonts w:ascii="EB Garamond" w:eastAsia="EB Garamond" w:hAnsi="EB Garamond" w:cs="EB Garamond"/>
          <w:i/>
          <w:sz w:val="20"/>
          <w:szCs w:val="20"/>
        </w:rPr>
        <w:t>frontières</w:t>
      </w:r>
      <w:proofErr w:type="spellEnd"/>
      <w:r w:rsidR="00167384" w:rsidRPr="00167384">
        <w:rPr>
          <w:rFonts w:ascii="EB Garamond" w:eastAsia="EB Garamond" w:hAnsi="EB Garamond" w:cs="EB Garamond"/>
          <w:i/>
          <w:sz w:val="20"/>
          <w:szCs w:val="20"/>
          <w:lang w:val="en-US"/>
        </w:rPr>
        <w:t xml:space="preserve"> </w:t>
      </w:r>
      <w:r>
        <w:rPr>
          <w:rFonts w:ascii="EB Garamond" w:eastAsia="EB Garamond" w:hAnsi="EB Garamond" w:cs="EB Garamond"/>
          <w:sz w:val="20"/>
          <w:szCs w:val="20"/>
        </w:rPr>
        <w:t xml:space="preserve"> for</w:t>
      </w:r>
      <w:proofErr w:type="gramEnd"/>
      <w:r>
        <w:rPr>
          <w:rFonts w:ascii="EB Garamond" w:eastAsia="EB Garamond" w:hAnsi="EB Garamond" w:cs="EB Garamond"/>
          <w:sz w:val="20"/>
          <w:szCs w:val="20"/>
        </w:rPr>
        <w:t xml:space="preserve"> the suggestion to consult these sites. </w:t>
      </w:r>
    </w:p>
  </w:footnote>
  <w:footnote w:id="2">
    <w:p w14:paraId="557C816F" w14:textId="77777777" w:rsidR="00A93E51" w:rsidRDefault="00A93E51" w:rsidP="00A93E51">
      <w:pPr>
        <w:spacing w:line="240" w:lineRule="auto"/>
        <w:rPr>
          <w:rFonts w:ascii="EB Garamond" w:eastAsia="EB Garamond" w:hAnsi="EB Garamond" w:cs="EB Garamond"/>
          <w:sz w:val="20"/>
          <w:szCs w:val="20"/>
        </w:rPr>
      </w:pPr>
      <w:r>
        <w:rPr>
          <w:vertAlign w:val="superscript"/>
        </w:rPr>
        <w:footnoteRef/>
      </w:r>
      <w:r>
        <w:rPr>
          <w:rFonts w:ascii="Times New Roman" w:eastAsia="Times New Roman" w:hAnsi="Times New Roman" w:cs="Times New Roman"/>
          <w:sz w:val="20"/>
          <w:szCs w:val="20"/>
        </w:rPr>
        <w:t xml:space="preserve"> </w:t>
      </w:r>
      <w:r>
        <w:rPr>
          <w:rFonts w:ascii="EB Garamond" w:eastAsia="EB Garamond" w:hAnsi="EB Garamond" w:cs="EB Garamond"/>
          <w:sz w:val="20"/>
          <w:szCs w:val="20"/>
        </w:rPr>
        <w:t xml:space="preserve">The number of visitors comes from </w:t>
      </w:r>
      <w:proofErr w:type="spellStart"/>
      <w:r>
        <w:rPr>
          <w:rFonts w:ascii="EB Garamond" w:eastAsia="EB Garamond" w:hAnsi="EB Garamond" w:cs="EB Garamond"/>
          <w:sz w:val="20"/>
          <w:szCs w:val="20"/>
        </w:rPr>
        <w:t>SimilarWeb</w:t>
      </w:r>
      <w:proofErr w:type="spellEnd"/>
      <w:r>
        <w:rPr>
          <w:rFonts w:ascii="EB Garamond" w:eastAsia="EB Garamond" w:hAnsi="EB Garamond" w:cs="EB Garamond"/>
          <w:sz w:val="20"/>
          <w:szCs w:val="20"/>
        </w:rPr>
        <w:t>, the rest of the characteristics from Alexa.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51"/>
    <w:rsid w:val="00167384"/>
    <w:rsid w:val="002070A4"/>
    <w:rsid w:val="006E1C51"/>
    <w:rsid w:val="007E15B3"/>
    <w:rsid w:val="008B72B3"/>
    <w:rsid w:val="00931C1C"/>
    <w:rsid w:val="00A75085"/>
    <w:rsid w:val="00A93E51"/>
    <w:rsid w:val="00BE431B"/>
    <w:rsid w:val="00CA743D"/>
    <w:rsid w:val="00DA0954"/>
    <w:rsid w:val="00F2729A"/>
    <w:rsid w:val="00F33E87"/>
    <w:rsid w:val="00FE7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E51"/>
    <w:pPr>
      <w:spacing w:after="0" w:line="276" w:lineRule="auto"/>
    </w:pPr>
    <w:rPr>
      <w:rFonts w:ascii="Arial" w:eastAsia="Arial" w:hAnsi="Arial" w:cs="Arial"/>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E51"/>
    <w:pPr>
      <w:spacing w:after="0" w:line="276" w:lineRule="auto"/>
    </w:pPr>
    <w:rPr>
      <w:rFonts w:ascii="Arial" w:eastAsia="Arial" w:hAnsi="Arial" w:cs="Arial"/>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2252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Орлов</dc:creator>
  <cp:lastModifiedBy>Пользователь</cp:lastModifiedBy>
  <cp:revision>6</cp:revision>
  <dcterms:created xsi:type="dcterms:W3CDTF">2021-09-05T22:35:00Z</dcterms:created>
  <dcterms:modified xsi:type="dcterms:W3CDTF">2021-09-06T11:53:00Z</dcterms:modified>
</cp:coreProperties>
</file>