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3"/>
          <w:szCs w:val="23"/>
          <w:highlight w:val="white"/>
          <w:rtl w:val="0"/>
        </w:rPr>
        <w:t xml:space="preserve">Students register for an academic year at KU Leuven. The course registration process integrates seamlessly with the ISP application in the KU Loket, where students outline their curriculum for the academic year. After registering as a student at KU Leuven, the course registration process can begin. Students first log into KU Loket and can then select courses in the ISP. Simultaneously, they must ensure their personal and contact information is updated for consistent communication. After students have selected their courses and updated their information, they are also tasked with choosing their examination moments, directly influencing their IER. Then the student saves the chosen ISP and IER. This dual responsibility ensures that students not only think about their immediate course choices but also consider their exam schedules. The student submits his ISP for review by designated ISP coordinators who can approve or reject the choices based on program rules. If the ISP is rejected, the student mails his coordinator for a meeting. With the help of the coordinator, the student reviews his ISP.</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