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sz w:val="20"/>
          <w:szCs w:val="20"/>
          <w:rtl w:val="0"/>
        </w:rPr>
        <w:t xml:space="preserve">The kids arrive at the stables. They go to the cafetaria to see which pony they are assigned with. The instructor assigns the horses to the kids according to their experience level. The kids saddle the horses while the instructor prepares the arena. When all horses are saddled and the arena is prepared, the instructor conducts the lesson. After the lesson, the kids return their horses back to their stable and unsaddle them.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