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sz w:val="20"/>
          <w:szCs w:val="20"/>
          <w:rtl w:val="0"/>
        </w:rPr>
        <w:t xml:space="preserve">The cook collects the ingredients. He then heats a pan for his pasta sauce on the stove. He will cut the vegetables and then cook them in the heated sauce pan. In the meanwhile, he fills up a bowl with water, salts the water and boils it on the stove. The cook then cooks his pasta in the boiling water for the prescribed time. When the pasta is cooked, he serves the pasta with sauce.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