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3"/>
          <w:szCs w:val="23"/>
          <w:highlight w:val="white"/>
          <w:rtl w:val="0"/>
        </w:rPr>
        <w:t xml:space="preserve">The marketing team convenes at 6:30 AM for a briefing. Then, they launch the daily digital ad campaign and review the latest analytics. Upon gathering in the conference room, they finalize their presentation, and then they drive to the client's office in Namur. While driving they discuss campaign strategy. They deliver their pitch to the client and then return to the office.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