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62" w:rsidRPr="00491C35" w:rsidRDefault="005B6D62" w:rsidP="005B6D6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  <w:highlight w:val="yellow"/>
        </w:rPr>
        <w:t>Протокола заседания Межведомственной рабочей группы по разработке и реализации Национальной предложения:</w:t>
      </w:r>
    </w:p>
    <w:p w:rsidR="005B6D62" w:rsidRPr="00491C35" w:rsidRDefault="005B6D62" w:rsidP="005B6D62">
      <w:pPr>
        <w:numPr>
          <w:ilvl w:val="0"/>
          <w:numId w:val="1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  <w:highlight w:val="yellow"/>
        </w:rPr>
        <w:t>о внесении изменений</w:t>
      </w:r>
      <w:r w:rsidRPr="005B6D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тест 1</w:t>
      </w:r>
      <w:r w:rsidRPr="00491C35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5B6D62" w:rsidRPr="009B00C5" w:rsidRDefault="005B6D62" w:rsidP="005B6D62">
      <w:pPr>
        <w:numPr>
          <w:ilvl w:val="0"/>
          <w:numId w:val="1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</w:rPr>
        <w:t xml:space="preserve">об </w:t>
      </w:r>
      <w:r w:rsidRPr="00747581">
        <w:rPr>
          <w:rFonts w:ascii="Times New Roman" w:eastAsia="Calibri" w:hAnsi="Times New Roman" w:cs="Times New Roman"/>
          <w:b/>
          <w:sz w:val="28"/>
          <w:szCs w:val="28"/>
        </w:rPr>
        <w:t>организационных изменениях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тесте 1</w:t>
      </w:r>
      <w:r w:rsidRPr="00491C3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B6D62" w:rsidRDefault="005B6D62" w:rsidP="005B6D62"/>
    <w:tbl>
      <w:tblPr>
        <w:tblW w:w="5410" w:type="pct"/>
        <w:tblInd w:w="-808" w:type="dxa"/>
        <w:tblLook w:val="04A0" w:firstRow="1" w:lastRow="0" w:firstColumn="1" w:lastColumn="0" w:noHBand="0" w:noVBand="1"/>
      </w:tblPr>
      <w:tblGrid>
        <w:gridCol w:w="1554"/>
        <w:gridCol w:w="808"/>
        <w:gridCol w:w="1303"/>
        <w:gridCol w:w="1303"/>
        <w:gridCol w:w="1593"/>
        <w:gridCol w:w="761"/>
        <w:gridCol w:w="1014"/>
        <w:gridCol w:w="761"/>
        <w:gridCol w:w="1014"/>
      </w:tblGrid>
      <w:tr w:rsidR="005B6D62" w:rsidRPr="00047382" w:rsidTr="00FE08FA">
        <w:trPr>
          <w:trHeight w:val="20"/>
        </w:trPr>
        <w:tc>
          <w:tcPr>
            <w:tcW w:w="7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83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Плановое к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ол-во мероприятий</w:t>
            </w:r>
          </w:p>
        </w:tc>
      </w:tr>
      <w:tr w:rsidR="005B6D62" w:rsidRPr="00047382" w:rsidTr="00FE08FA">
        <w:trPr>
          <w:trHeight w:val="20"/>
        </w:trPr>
        <w:tc>
          <w:tcPr>
            <w:tcW w:w="7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D62" w:rsidRPr="00047382" w:rsidRDefault="005B6D62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D62" w:rsidRPr="00047382" w:rsidRDefault="005B6D62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исполнено</w:t>
            </w:r>
          </w:p>
        </w:tc>
        <w:tc>
          <w:tcPr>
            <w:tcW w:w="8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Документов </w:t>
            </w: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направлены</w:t>
            </w:r>
          </w:p>
        </w:tc>
        <w:tc>
          <w:tcPr>
            <w:tcW w:w="8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проекты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учтены</w:t>
            </w:r>
          </w:p>
        </w:tc>
      </w:tr>
      <w:tr w:rsidR="005B6D62" w:rsidRPr="00047382" w:rsidTr="00FE08FA">
        <w:trPr>
          <w:trHeight w:val="20"/>
        </w:trPr>
        <w:tc>
          <w:tcPr>
            <w:tcW w:w="7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D62" w:rsidRPr="00047382" w:rsidRDefault="005B6D62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D62" w:rsidRPr="00047382" w:rsidRDefault="005B6D62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исполнено 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не исполнено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доля исполненных 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доля участия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доля участия </w:t>
            </w:r>
          </w:p>
        </w:tc>
      </w:tr>
      <w:tr w:rsidR="005B6D62" w:rsidRPr="00047382" w:rsidTr="00FE08FA">
        <w:trPr>
          <w:trHeight w:val="20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Энерджинет</w:t>
            </w:r>
            <w:proofErr w:type="spellEnd"/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56 %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78 %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D62" w:rsidRPr="00047382" w:rsidRDefault="005B6D62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8 9%</w:t>
            </w:r>
          </w:p>
        </w:tc>
      </w:tr>
    </w:tbl>
    <w:p w:rsidR="005B6D62" w:rsidRDefault="005B6D62" w:rsidP="005B6D6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B6D62" w:rsidRPr="00491C35" w:rsidRDefault="005B6D62" w:rsidP="005B6D6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Pr="00747581">
        <w:rPr>
          <w:rFonts w:ascii="Times New Roman" w:eastAsia="Calibri" w:hAnsi="Times New Roman" w:cs="Times New Roman"/>
          <w:b/>
          <w:sz w:val="28"/>
          <w:szCs w:val="28"/>
        </w:rPr>
        <w:t>обсуждение</w:t>
      </w:r>
      <w:r w:rsidRPr="00491C35">
        <w:rPr>
          <w:rFonts w:ascii="Times New Roman" w:eastAsia="Calibri" w:hAnsi="Times New Roman" w:cs="Times New Roman"/>
          <w:sz w:val="28"/>
          <w:szCs w:val="28"/>
        </w:rPr>
        <w:t xml:space="preserve"> выносится:</w:t>
      </w:r>
    </w:p>
    <w:p w:rsidR="005B6D62" w:rsidRPr="00491C35" w:rsidRDefault="005B6D62" w:rsidP="005B6D62">
      <w:pPr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</w:rPr>
        <w:t>Комиссия является консультативным;</w:t>
      </w:r>
    </w:p>
    <w:p w:rsidR="005B6D62" w:rsidRPr="005B6D62" w:rsidRDefault="005B6D62" w:rsidP="005B6D62">
      <w:pPr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  <w:highlight w:val="yellow"/>
        </w:rPr>
        <w:t>под конфликтом интересов при реализации НТИ предлагается понимать</w:t>
      </w:r>
      <w:bookmarkStart w:id="0" w:name="_GoBack"/>
      <w:bookmarkEnd w:id="0"/>
      <w:r w:rsidRPr="00491C35">
        <w:rPr>
          <w:rFonts w:ascii="Times New Roman" w:eastAsia="Calibri" w:hAnsi="Times New Roman" w:cs="Times New Roman"/>
          <w:sz w:val="28"/>
          <w:szCs w:val="28"/>
        </w:rPr>
        <w:t>;</w:t>
      </w:r>
    </w:p>
    <w:tbl>
      <w:tblPr>
        <w:tblW w:w="9634" w:type="dxa"/>
        <w:tblInd w:w="-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6667"/>
        <w:gridCol w:w="2268"/>
      </w:tblGrid>
      <w:tr w:rsidR="005B6D62" w:rsidRPr="00115991" w:rsidTr="005B6D62">
        <w:trPr>
          <w:trHeight w:val="434"/>
        </w:trPr>
        <w:tc>
          <w:tcPr>
            <w:tcW w:w="699" w:type="dxa"/>
            <w:shd w:val="clear" w:color="auto" w:fill="BFBFBF" w:themeFill="background1" w:themeFillShade="BF"/>
          </w:tcPr>
          <w:p w:rsidR="005B6D62" w:rsidRPr="005F7D43" w:rsidRDefault="005B6D62" w:rsidP="00FE08FA">
            <w:pPr>
              <w:spacing w:after="0" w:line="240" w:lineRule="auto"/>
              <w:ind w:firstLine="6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F7D43">
              <w:rPr>
                <w:rFonts w:ascii="Times New Roman" w:hAnsi="Times New Roman" w:cs="Times New Roman"/>
                <w:lang w:eastAsia="ru-RU"/>
              </w:rPr>
              <w:t>№№ п/п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:rsidR="005B6D62" w:rsidRPr="005F7D43" w:rsidRDefault="005B6D62" w:rsidP="00FE08FA">
            <w:pPr>
              <w:spacing w:after="0" w:line="240" w:lineRule="auto"/>
              <w:ind w:firstLine="6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F7D43">
              <w:rPr>
                <w:rFonts w:ascii="Times New Roman" w:hAnsi="Times New Roman" w:cs="Times New Roman"/>
                <w:lang w:eastAsia="ru-RU"/>
              </w:rPr>
              <w:t>Показатель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B6D62" w:rsidRPr="005F7D43" w:rsidRDefault="005B6D62" w:rsidP="00FE08FA">
            <w:pPr>
              <w:spacing w:after="0" w:line="240" w:lineRule="auto"/>
              <w:ind w:firstLine="6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F7D43">
              <w:rPr>
                <w:rFonts w:ascii="Times New Roman" w:hAnsi="Times New Roman" w:cs="Times New Roman"/>
                <w:lang w:eastAsia="ru-RU"/>
              </w:rPr>
              <w:t>Значение</w:t>
            </w:r>
          </w:p>
        </w:tc>
      </w:tr>
      <w:tr w:rsidR="005B6D62" w:rsidRPr="00115991" w:rsidTr="005B6D62">
        <w:tc>
          <w:tcPr>
            <w:tcW w:w="699" w:type="dxa"/>
            <w:shd w:val="clear" w:color="auto" w:fill="auto"/>
          </w:tcPr>
          <w:p w:rsidR="005B6D62" w:rsidRPr="00115991" w:rsidRDefault="005B6D62" w:rsidP="00FE08FA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7" w:type="dxa"/>
            <w:shd w:val="clear" w:color="auto" w:fill="auto"/>
          </w:tcPr>
          <w:p w:rsidR="005B6D62" w:rsidRPr="00115991" w:rsidRDefault="005B6D62" w:rsidP="00FE08FA">
            <w:pPr>
              <w:spacing w:after="0"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Номинальные уровни напряжения управляемого оборудования</w:t>
            </w:r>
          </w:p>
        </w:tc>
        <w:tc>
          <w:tcPr>
            <w:tcW w:w="2268" w:type="dxa"/>
            <w:shd w:val="clear" w:color="auto" w:fill="auto"/>
          </w:tcPr>
          <w:p w:rsidR="005B6D62" w:rsidRPr="00115991" w:rsidRDefault="005B6D62" w:rsidP="00FE08FA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0,4-110 </w:t>
            </w:r>
            <w:proofErr w:type="spellStart"/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</w:tr>
      <w:tr w:rsidR="005B6D62" w:rsidRPr="00115991" w:rsidTr="005B6D62">
        <w:tc>
          <w:tcPr>
            <w:tcW w:w="699" w:type="dxa"/>
            <w:shd w:val="clear" w:color="auto" w:fill="auto"/>
          </w:tcPr>
          <w:p w:rsidR="005B6D62" w:rsidRPr="00115991" w:rsidRDefault="005B6D62" w:rsidP="00FE08FA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7" w:type="dxa"/>
            <w:shd w:val="clear" w:color="auto" w:fill="auto"/>
          </w:tcPr>
          <w:p w:rsidR="005B6D62" w:rsidRPr="00115991" w:rsidRDefault="005B6D62" w:rsidP="00FE08FA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Количество дискретных и аналоговых сигналов, подключаемых к одной системе уровня 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Edge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, не менее</w:t>
            </w:r>
          </w:p>
        </w:tc>
        <w:tc>
          <w:tcPr>
            <w:tcW w:w="2268" w:type="dxa"/>
            <w:shd w:val="clear" w:color="auto" w:fill="auto"/>
          </w:tcPr>
          <w:p w:rsidR="005B6D62" w:rsidRPr="00115991" w:rsidRDefault="005B6D62" w:rsidP="00FE08FA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1000</w:t>
            </w:r>
          </w:p>
        </w:tc>
      </w:tr>
    </w:tbl>
    <w:p w:rsidR="00270364" w:rsidRDefault="00270364"/>
    <w:sectPr w:rsidR="0027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E1CBA"/>
    <w:multiLevelType w:val="hybridMultilevel"/>
    <w:tmpl w:val="A3D82A3E"/>
    <w:lvl w:ilvl="0" w:tplc="E3B2E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07AA8"/>
    <w:multiLevelType w:val="hybridMultilevel"/>
    <w:tmpl w:val="B5BCA084"/>
    <w:lvl w:ilvl="0" w:tplc="E3B2E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DA"/>
    <w:rsid w:val="00207EDA"/>
    <w:rsid w:val="00270364"/>
    <w:rsid w:val="005B6D62"/>
    <w:rsid w:val="00747581"/>
    <w:rsid w:val="007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3872"/>
  <w15:chartTrackingRefBased/>
  <w15:docId w15:val="{6DC3E100-932B-478A-ABC7-F84B2CC6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D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2023-03-08T11:47:00Z</dcterms:created>
  <dcterms:modified xsi:type="dcterms:W3CDTF">2023-03-08T12:13:00Z</dcterms:modified>
</cp:coreProperties>
</file>