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 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2" w:name="zukunft-von-oparl"/>
    <w:p>
      <w:pPr>
        <w:pStyle w:val="Heading2"/>
      </w:pPr>
      <w:r>
        <w:t xml:space="preserve">Zukunft von OParl</w:t>
      </w:r>
    </w:p>
    <w:bookmarkEnd w:id="42"/>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3" w:name="globalisierung"/>
    <w:p>
      <w:pPr>
        <w:pStyle w:val="Heading3"/>
      </w:pPr>
      <w:r>
        <w:t xml:space="preserve">Globalisierung</w:t>
      </w:r>
    </w:p>
    <w:bookmarkEnd w:id="43"/>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4" w:name="nomenklatur-der-spezifikation-und-satzkonventionen"/>
    <w:p>
      <w:pPr>
        <w:pStyle w:val="Heading2"/>
      </w:pPr>
      <w:r>
        <w:t xml:space="preserve">Nomenklatur der Spezifikation und Satzkonventionen</w:t>
      </w:r>
    </w:p>
    <w:bookmarkEnd w:id="44"/>
    <w:bookmarkStart w:id="45" w:name="müssen-sollen-und-können-bzw.-zwingend-empfohlen-und-optional"/>
    <w:p>
      <w:pPr>
        <w:pStyle w:val="Heading3"/>
      </w:pPr>
      <w:r>
        <w:t xml:space="preserve">MÜSSEN, SOLLEN und KÖNNEN bzw. ZWINGEND, EMPFOHLEN und OPTIONAL</w:t>
      </w:r>
    </w:p>
    <w:bookmarkEnd w:id="45"/>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8" w:name="besondere-hervorhebungen-und-satzkonventionen"/>
    <w:p>
      <w:pPr>
        <w:pStyle w:val="Heading3"/>
      </w:pPr>
      <w:r>
        <w:t xml:space="preserve">Besondere Hervorhebungen und Satzkonventionen</w:t>
      </w:r>
    </w:p>
    <w:bookmarkEnd w:id="48"/>
    <w:p>
      <w:r>
        <w:t xml:space="preserve">TODO</w:t>
      </w:r>
    </w:p>
    <w:bookmarkStart w:id="49" w:name="initiatoren"/>
    <w:p>
      <w:pPr>
        <w:pStyle w:val="Heading2"/>
      </w:pPr>
      <w:r>
        <w:t xml:space="preserve">Initiatoren</w:t>
      </w:r>
    </w:p>
    <w:bookmarkEnd w:id="49"/>
    <w:p>
      <w:r>
        <w:t xml:space="preserve">TODO</w:t>
      </w:r>
    </w:p>
    <w:bookmarkStart w:id="50" w:name="unterstützer"/>
    <w:p>
      <w:pPr>
        <w:pStyle w:val="Heading2"/>
      </w:pPr>
      <w:r>
        <w:t xml:space="preserve">Unterstützer</w:t>
      </w:r>
    </w:p>
    <w:bookmarkEnd w:id="50"/>
    <w:p>
      <w:r>
        <w:t xml:space="preserve">TODO</w:t>
      </w:r>
    </w:p>
    <w:bookmarkStart w:id="51" w:name="autoren"/>
    <w:p>
      <w:pPr>
        <w:pStyle w:val="Heading2"/>
      </w:pPr>
      <w:r>
        <w:t xml:space="preserve">Autoren</w:t>
      </w:r>
    </w:p>
    <w:bookmarkEnd w:id="51"/>
    <w:p>
      <w:r>
        <w:t xml:space="preserve">An diesem Dokument haben mitgewirkt:</w:t>
      </w:r>
    </w:p>
    <w:p>
      <w:r>
        <w:t xml:space="preserve">Felix Ebert, Jan Erhardt, Jens Klessmann, Andreas Kuckartz, Babett Schalitz, Ralph Sternberg, Marian Steinbach, Bernd Thiem, Thomas Tursics, Jakob Voss</w:t>
      </w:r>
    </w:p>
    <w:bookmarkStart w:id="52" w:name="architektur"/>
    <w:p>
      <w:pPr>
        <w:pStyle w:val="Heading1"/>
      </w:pPr>
      <w:r>
        <w:t xml:space="preserve">Architektur</w:t>
      </w:r>
    </w:p>
    <w:bookmarkEnd w:id="5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3"/>
      </w:r>
    </w:p>
    <w:bookmarkStart w:id="55" w:name="überblick"/>
    <w:p>
      <w:pPr>
        <w:pStyle w:val="Heading2"/>
      </w:pPr>
      <w:r>
        <w:t xml:space="preserve">Überblick</w:t>
      </w:r>
    </w:p>
    <w:bookmarkEnd w:id="5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7" w:name="parlamentarisches_infosystem"/>
    <w:p>
      <w:pPr>
        <w:pStyle w:val="Heading2"/>
      </w:pPr>
      <w:r>
        <w:t xml:space="preserve">Parlamentarisches Informationssystem</w:t>
      </w:r>
    </w:p>
    <w:bookmarkEnd w:id="5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8" w:name="server"/>
    <w:p>
      <w:pPr>
        <w:pStyle w:val="Heading2"/>
      </w:pPr>
      <w:r>
        <w:t xml:space="preserve">Server</w:t>
      </w:r>
    </w:p>
    <w:bookmarkEnd w:id="5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59" w:name="api"/>
    <w:p>
      <w:pPr>
        <w:pStyle w:val="Heading2"/>
      </w:pPr>
      <w:r>
        <w:t xml:space="preserve">API</w:t>
      </w:r>
    </w:p>
    <w:bookmarkEnd w:id="5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0" w:name="client"/>
    <w:p>
      <w:pPr>
        <w:pStyle w:val="Heading2"/>
      </w:pPr>
      <w:r>
        <w:t xml:space="preserve">Client</w:t>
      </w:r>
    </w:p>
    <w:bookmarkEnd w:id="60"/>
    <w:p>
      <w:r>
        <w:t xml:space="preserve">Der Begriff "Client" steht für eine Software, die über die OParl API mit dem Server kommuniziert. Da die API auf dem HTTP-Protokoll aufbaut, handelt es sich bei dem Client um eine spezielle Form eines HTTP-Clients.</w:t>
      </w:r>
    </w:p>
    <w:bookmarkStart w:id="61" w:name="cache"/>
    <w:p>
      <w:pPr>
        <w:pStyle w:val="Heading2"/>
      </w:pPr>
      <w:r>
        <w:t xml:space="preserve">Cache</w:t>
      </w:r>
    </w:p>
    <w:bookmarkEnd w:id="6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2" w:name="nutzerin"/>
    <w:p>
      <w:pPr>
        <w:pStyle w:val="Heading2"/>
      </w:pPr>
      <w:r>
        <w:t xml:space="preserve">Nutzerin oder Nutzer</w:t>
      </w:r>
    </w:p>
    <w:bookmarkEnd w:id="62"/>
    <w:p>
      <w:r>
        <w:t xml:space="preserve">Mit einer Nutzerin oder einem Nutzer ist in diesem Fall eine natürliche Person gemeint, die mittels eines OParl-Clients auf parlamentarische Informationen zugreift.</w:t>
      </w:r>
    </w:p>
    <w:bookmarkStart w:id="63" w:name="objekt"/>
    <w:p>
      <w:pPr>
        <w:pStyle w:val="Heading2"/>
      </w:pPr>
      <w:r>
        <w:t xml:space="preserve">Objekt</w:t>
      </w:r>
    </w:p>
    <w:bookmarkEnd w:id="6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4" w:name="nutzungsszenarien"/>
    <w:p>
      <w:pPr>
        <w:pStyle w:val="Heading1"/>
      </w:pPr>
      <w:r>
        <w:t xml:space="preserve">Nutzungsszenarien</w:t>
      </w:r>
    </w:p>
    <w:bookmarkEnd w:id="64"/>
    <w:p>
      <w:r>
        <w:t xml:space="preserve">Die nachfolgenden Nutzungsszenarien dienen dazu, die Architektur und die Anwendungsmöglichkeiten anhand konkreter Beispiele zu verdeutlichen. Sie erheben keinen Anspruch auf Vollständigkeit.</w:t>
      </w:r>
    </w:p>
    <w:bookmarkStart w:id="65" w:name="szenario_mobile_client"/>
    <w:p>
      <w:pPr>
        <w:pStyle w:val="Heading2"/>
      </w:pPr>
      <w:r>
        <w:t xml:space="preserve">Szenario 1: Mobile Client-Anwendung</w:t>
      </w:r>
    </w:p>
    <w:bookmarkEnd w:id="6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6" w:name="szenario_web_portal"/>
    <w:p>
      <w:pPr>
        <w:pStyle w:val="Heading2"/>
      </w:pPr>
      <w:r>
        <w:t xml:space="preserve">Szenario 2: Integration in Web-Portal</w:t>
      </w:r>
    </w:p>
    <w:bookmarkEnd w:id="6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7" w:name="szenario_meta_suche"/>
    <w:p>
      <w:pPr>
        <w:pStyle w:val="Heading2"/>
      </w:pPr>
      <w:r>
        <w:t xml:space="preserve">Szenario 3: Meta-Suche</w:t>
      </w:r>
    </w:p>
    <w:bookmarkEnd w:id="6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68"/>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69" w:name="szenario_forschung"/>
    <w:p>
      <w:pPr>
        <w:pStyle w:val="Heading2"/>
      </w:pPr>
      <w:r>
        <w:t xml:space="preserve">Szenario 4: Forschungsprojekt Themen- und Sprachanalyse</w:t>
      </w:r>
    </w:p>
    <w:bookmarkEnd w:id="6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0" w:name="prinzipien-und-funktionen-des-vokabulars-und-der-api"/>
    <w:p>
      <w:pPr>
        <w:pStyle w:val="Heading1"/>
      </w:pPr>
      <w:r>
        <w:t xml:space="preserve">Prinzipien und Funktionen des Vokabulars und der API</w:t>
      </w:r>
    </w:p>
    <w:bookmarkEnd w:id="70"/>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Grundlage für den Zugriff auf die Schnittstelle ist das Hypertext Transfer Protocol (HTTP).</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Das Protokoll ist zustandslos</w:t>
      </w:r>
    </w:p>
    <w:p>
      <w:pPr>
        <w:pStyle w:val="Compact"/>
        <w:numPr>
          <w:numId w:val="15"/>
          <w:ilvl w:val="0"/>
        </w:numPr>
      </w:pPr>
      <w:r>
        <w:t xml:space="preserve">Authentifizierung wird nicht benötigt.</w:t>
      </w:r>
    </w:p>
    <w:bookmarkStart w:id="71" w:name="designprinzipien"/>
    <w:p>
      <w:pPr>
        <w:pStyle w:val="Heading2"/>
      </w:pPr>
      <w:r>
        <w:t xml:space="preserve">Designprinzipien</w:t>
      </w:r>
    </w:p>
    <w:bookmarkEnd w:id="71"/>
    <w:bookmarkStart w:id="72" w:name="aufbauen-auf-gängiger-praxis"/>
    <w:p>
      <w:pPr>
        <w:pStyle w:val="Heading3"/>
      </w:pPr>
      <w:r>
        <w:t xml:space="preserve">Aufbauen auf gängiger Praxis</w:t>
      </w:r>
    </w:p>
    <w:bookmarkEnd w:id="7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3" w:name="verbesserung-gegenüber-dem-status-quo-wo-möglich"/>
    <w:p>
      <w:pPr>
        <w:pStyle w:val="Heading3"/>
      </w:pPr>
      <w:r>
        <w:t xml:space="preserve">Verbesserung gegenüber dem Status Quo wo möglich</w:t>
      </w:r>
    </w:p>
    <w:bookmarkEnd w:id="7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6" w:name="restful"/>
    <w:p>
      <w:pPr>
        <w:pStyle w:val="Heading3"/>
      </w:pPr>
      <w:r>
        <w:t xml:space="preserve">RESTful</w:t>
      </w:r>
    </w:p>
    <w:bookmarkEnd w:id="76"/>
    <w:p>
      <w:r>
        <w:t xml:space="preserve">Die Bezeichnung "REST" (für "Representational State Transfer") wurde im Jahr 2000 von Roy Fielding eingeführt</w:t>
      </w:r>
      <w:r>
        <w:rPr>
          <w:rStyle w:val="FootnoteRef"/>
        </w:rPr>
        <w:footnoteReference w:id="77"/>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79" w:name="selbstbeschreibungsfähigkeit"/>
    <w:p>
      <w:pPr>
        <w:pStyle w:val="Heading3"/>
      </w:pPr>
      <w:r>
        <w:t xml:space="preserve">Selbstbeschreibungsfähigkeit</w:t>
      </w:r>
    </w:p>
    <w:bookmarkEnd w:id="7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0" w:name="erweiterbarkeit"/>
    <w:p>
      <w:pPr>
        <w:pStyle w:val="Heading3"/>
      </w:pPr>
      <w:r>
        <w:t xml:space="preserve">Erweiterbarkeit</w:t>
      </w:r>
    </w:p>
    <w:bookmarkEnd w:id="8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1" w:name="browseability_verlinkung"/>
    <w:p>
      <w:pPr>
        <w:pStyle w:val="Heading3"/>
      </w:pPr>
      <w:r>
        <w:t xml:space="preserve">Browseability/Verlinkung</w:t>
      </w:r>
    </w:p>
    <w:bookmarkEnd w:id="8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2"/>
      </w:r>
      <w:r>
        <w:t xml:space="preserve">.</w:t>
      </w:r>
    </w:p>
    <w:bookmarkStart w:id="84" w:name="linked_data"/>
    <w:p>
      <w:pPr>
        <w:pStyle w:val="Heading3"/>
      </w:pPr>
      <w:r>
        <w:t xml:space="preserve">Linked Data</w:t>
      </w:r>
    </w:p>
    <w:bookmarkEnd w:id="84"/>
    <w:p>
      <w:r>
        <w:t xml:space="preserve">Der Begriff "Linked Data" steht für die Beschreibung von Daten in einer Form, die diese über ihren ursprünglichen Kontext hinaus verständlich macht.</w:t>
      </w:r>
      <w:r>
        <w:rPr>
          <w:rStyle w:val="FootnoteRef"/>
        </w:rPr>
        <w:footnoteReference w:id="8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86" w:name="ziel"/>
    <w:p>
      <w:pPr>
        <w:pStyle w:val="Heading3"/>
      </w:pPr>
      <w:r>
        <w:t xml:space="preserve">Ziel</w:t>
      </w:r>
    </w:p>
    <w:bookmarkEnd w:id="86"/>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87"/>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0" w:name="zukunftssicherheit"/>
    <w:p>
      <w:pPr>
        <w:pStyle w:val="Heading2"/>
      </w:pPr>
      <w:r>
        <w:t xml:space="preserve">Zukunftssicherheit</w:t>
      </w:r>
    </w:p>
    <w:bookmarkEnd w:id="9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91" w:name="content-negotiation"/>
    <w:p>
      <w:pPr>
        <w:pStyle w:val="Heading2"/>
      </w:pPr>
      <w:r>
        <w:t xml:space="preserve">Content Negotiation</w:t>
      </w:r>
    </w:p>
    <w:bookmarkEnd w:id="91"/>
    <w:p>
      <w:r>
        <w:t xml:space="preserve">Im Abschnitt Designprinzipien wurde bereits erwähnt, dass die "Dereferenzierung" mittels Content Negotiation erfolgt.</w:t>
      </w:r>
    </w:p>
    <w:p>
      <w:r>
        <w:t xml:space="preserve">So kann der Server beim Zugriff eines Client auf</w:t>
      </w:r>
    </w:p>
    <w:p>
      <w:r>
        <w:t xml:space="preserve">https://dbpedia.org/resource/John_Doe_(musician)</w:t>
      </w:r>
    </w:p>
    <w:p>
      <w:r>
        <w:t xml:space="preserve">z.B. entweder diese URL sowie HTML-Inhalt liefern</w:t>
      </w:r>
    </w:p>
    <w:p>
      <w:r>
        <w:t xml:space="preserve">https://dbpedia.org/page/John_Doe_(musician)</w:t>
      </w:r>
    </w:p>
    <w:p>
      <w:r>
        <w:t xml:space="preserve">oder aber diese URL mit JSON-LD als Inhalt</w:t>
      </w:r>
    </w:p>
    <w:p>
      <w: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2" w:name="http-und-https"/>
    <w:p>
      <w:pPr>
        <w:pStyle w:val="Heading2"/>
      </w:pPr>
      <w:r>
        <w:t xml:space="preserve">HTTP und HTTPS</w:t>
      </w:r>
    </w:p>
    <w:bookmarkEnd w:id="92"/>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3" w:name="urls"/>
    <w:p>
      <w:pPr>
        <w:pStyle w:val="Heading2"/>
      </w:pPr>
      <w:r>
        <w:t xml:space="preserve">URLs, IRIs und URIs</w:t>
      </w:r>
    </w:p>
    <w:bookmarkEnd w:id="93"/>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4"/>
      </w:r>
      <w:r>
        <w:t xml:space="preserve">, die korrekterweise IRI bzw. "Internationalized Resource Identifier" genannt werden müsste.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96"/>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p>
      <w:r>
        <w:t xml:space="preserve">Um bereits an dieser Stelle das Entstehen von Missverständnissen zu vermeiden sei darauf hingewiesen, dass insbesondere auch der enthaltene Pfad nur ein Beipiel ist. Der Aufbau der Pfade wird in OParl nicht festgelegt.</w:t>
      </w:r>
    </w:p>
    <w:bookmarkStart w:id="98" w:name="url-kanonisierung"/>
    <w:p>
      <w:pPr>
        <w:pStyle w:val="Heading3"/>
      </w:pPr>
      <w:r>
        <w:t xml:space="preserve">URL-Kanonisierung</w:t>
      </w:r>
    </w:p>
    <w:bookmarkEnd w:id="98"/>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http://oparl.stadtrat.stadt-koeln.de/ wären eine Reihe von nicht-kanonischen URL-Varianten denkbar, die technischen auf den selben Server führen könnten:</w:t>
      </w:r>
    </w:p>
    <w:p>
      <w:pPr>
        <w:pStyle w:val="Compact"/>
        <w:numPr>
          <w:numId w:val="19"/>
          <w:ilvl w:val="0"/>
        </w:numPr>
      </w:pPr>
      <w:r>
        <w:t xml:space="preserve">http://83.123.89.102/</w:t>
      </w:r>
    </w:p>
    <w:p>
      <w:pPr>
        <w:pStyle w:val="Compact"/>
        <w:numPr>
          <w:numId w:val="19"/>
          <w:ilvl w:val="0"/>
        </w:numPr>
      </w:pPr>
      <w:r>
        <w:t xml:space="preserve">http://oparl.stadtrat.stadtkoeln.de/</w:t>
      </w:r>
    </w:p>
    <w:p>
      <w:pPr>
        <w:pStyle w:val="Compact"/>
        <w:numPr>
          <w:numId w:val="19"/>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99" w:name="langlebigkeit"/>
    <w:p>
      <w:pPr>
        <w:pStyle w:val="Heading3"/>
      </w:pPr>
      <w:r>
        <w:t xml:space="preserve">Langlebigkeit</w:t>
      </w:r>
    </w:p>
    <w:bookmarkEnd w:id="99"/>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0"/>
      </w:r>
      <w:r>
        <w:t xml:space="preserve"> </w:t>
      </w:r>
      <w:r>
        <w:t xml:space="preserve">sowie die Europäische Kommission</w:t>
      </w:r>
      <w:r>
        <w:rPr>
          <w:rStyle w:val="FootnoteRef"/>
        </w:rPr>
        <w:footnoteReference w:id="102"/>
      </w:r>
      <w:r>
        <w:t xml:space="preserve">. TODO: goo.gl URL expandieren</w:t>
      </w:r>
    </w:p>
    <w:bookmarkStart w:id="104" w:name="serialisierung-mittels-json-ld-und-jsonp"/>
    <w:p>
      <w:pPr>
        <w:pStyle w:val="Heading2"/>
      </w:pPr>
      <w:r>
        <w:t xml:space="preserve">Serialisierung mittels JSON-LD und JSONP</w:t>
      </w:r>
    </w:p>
    <w:bookmarkEnd w:id="104"/>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05"/>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 TODO: MUSS der Server solche Legacy-Anfragen akzeptieren? Warum?</w:t>
      </w:r>
    </w:p>
    <w:bookmarkStart w:id="106" w:name="json"/>
    <w:p>
      <w:pPr>
        <w:pStyle w:val="Heading3"/>
      </w:pPr>
      <w:r>
        <w:t xml:space="preserve">JSON</w:t>
      </w:r>
    </w:p>
    <w:bookmarkEnd w:id="106"/>
    <w:p>
      <w:r>
        <w:t xml:space="preserve">Die Abkürzung JSON steht für "JavaScript Object Notation". Das JSON-Format ist in RFC4627</w:t>
      </w:r>
      <w:r>
        <w:rPr>
          <w:rStyle w:val="FootnoteRef"/>
        </w:rPr>
        <w:footnoteReference w:id="107"/>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09" w:name="jsonld"/>
    <w:p>
      <w:pPr>
        <w:pStyle w:val="Heading3"/>
      </w:pPr>
      <w:r>
        <w:t xml:space="preserve">JSON-LD</w:t>
      </w:r>
    </w:p>
    <w:bookmarkEnd w:id="109"/>
    <w:p>
      <w:r>
        <w:t xml:space="preserve">Das Kürzel LD im Namen "JSON-LD" steht für "Linked Data"</w:t>
      </w:r>
      <w:r>
        <w:rPr>
          <w:rStyle w:val="FootnoteRef"/>
        </w:rPr>
        <w:footnoteReference w:id="110"/>
      </w:r>
      <w:r>
        <w:t xml:space="preserve">. Entsprechend erweitert die JSON-LD-Spezifikation</w:t>
      </w:r>
      <w:r>
        <w:rPr>
          <w:rStyle w:val="FootnoteRef"/>
        </w:rPr>
        <w:footnoteReference w:id="111"/>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13"/>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4"/>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4"/>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Verschachtelte Listen sind nicht möglich</w:t>
      </w:r>
      <w:r>
        <w:t xml:space="preserve">: JSON-LD erlaubt keine Listen, die wiederum Listen als Werte enthalten. TODO:</w:t>
      </w:r>
      <w:r>
        <w:t xml:space="preserve"> </w:t>
      </w:r>
      <w:hyperlink r:id="rId114">
        <w:r>
          <w:rPr>
            <w:rStyle w:val="Link"/>
          </w:rPr>
          <w:t xml:space="preserve">Issue 115</w:t>
        </w:r>
      </w:hyperlink>
      <w:r>
        <w:t xml:space="preserve">.</w:t>
      </w:r>
    </w:p>
    <w:bookmarkStart w:id="115" w:name="jsonp"/>
    <w:p>
      <w:pPr>
        <w:pStyle w:val="Heading3"/>
      </w:pPr>
      <w:r>
        <w:t xml:space="preserve">JSONP</w:t>
      </w:r>
    </w:p>
    <w:bookmarkEnd w:id="115"/>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16"/>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6"/>
          <w:ilvl w:val="0"/>
        </w:numPr>
      </w:pPr>
      <w:r>
        <w:t xml:space="preserve">TODO: Spezifikation finden/verlinken. (RFC gibt es nicht)</w:t>
      </w:r>
    </w:p>
    <w:p>
      <w:pPr>
        <w:pStyle w:val="Compact"/>
        <w:numPr>
          <w:numId w:val="26"/>
          <w:ilvl w:val="0"/>
        </w:numPr>
      </w:pPr>
      <w:r>
        <w:t xml:space="preserve">https://github.com/OParl/specs/issues/67</w:t>
      </w:r>
    </w:p>
    <w:bookmarkStart w:id="117" w:name="benannte-und-anonyme-objekte"/>
    <w:p>
      <w:pPr>
        <w:pStyle w:val="Heading2"/>
      </w:pPr>
      <w:r>
        <w:t xml:space="preserve">Benannte und anonyme Objekte</w:t>
      </w:r>
    </w:p>
    <w:bookmarkEnd w:id="117"/>
    <w:p>
      <w:r>
        <w:t xml:space="preserve">Die JSON-LD-Spezifikation unterscheidet zwischen benannten und anonymen Objekten. Da die Unterscheidung auch für OParl von Bedeutung ist, wird sie hier genauer erläutert.</w:t>
      </w:r>
    </w:p>
    <w:bookmarkStart w:id="118" w:name="benannte-objekte"/>
    <w:p>
      <w:pPr>
        <w:pStyle w:val="Heading3"/>
      </w:pPr>
      <w:r>
        <w:t xml:space="preserve">Benannte Objekte</w:t>
      </w:r>
    </w:p>
    <w:bookmarkEnd w:id="118"/>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19" w:name="anonyme-objekte-blank-nodes"/>
    <w:p>
      <w:pPr>
        <w:pStyle w:val="Heading3"/>
      </w:pPr>
      <w:r>
        <w:t xml:space="preserve">Anonyme Objekte (Blank Nodes)</w:t>
      </w:r>
    </w:p>
    <w:bookmarkEnd w:id="119"/>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0" w:name="objektlisten"/>
    <w:p>
      <w:pPr>
        <w:pStyle w:val="Heading2"/>
      </w:pPr>
      <w:r>
        <w:t xml:space="preserve">Objektlisten</w:t>
      </w:r>
    </w:p>
    <w:bookmarkEnd w:id="120"/>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1" w:name="vollständige-listenausgabe"/>
    <w:p>
      <w:pPr>
        <w:pStyle w:val="Heading3"/>
      </w:pPr>
      <w:r>
        <w:t xml:space="preserve">Vollständige Listenausgabe</w:t>
      </w:r>
    </w:p>
    <w:bookmarkEnd w:id="121"/>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22" w:name="paginierung"/>
    <w:p>
      <w:pPr>
        <w:pStyle w:val="Heading3"/>
      </w:pPr>
      <w:r>
        <w:t xml:space="preserve">Paginierung</w:t>
      </w:r>
    </w:p>
    <w:bookmarkEnd w:id="122"/>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23"/>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7"/>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24" w:name="listen-als-eigenschaften-von-objekten"/>
    <w:p>
      <w:pPr>
        <w:pStyle w:val="Heading3"/>
      </w:pPr>
      <w:r>
        <w:t xml:space="preserve">Listen als Eigenschaften von Objekten</w:t>
      </w:r>
    </w:p>
    <w:bookmarkEnd w:id="124"/>
    <w:p>
      <w:r>
        <w:t xml:space="preserve">TODO: Listen können auch als Werte von Objekteigenschaften auftreten. Hierbei gibt es keine Paginierung, sondern es müssen alle URLs aufgelistet werden. Das ist auszuformulieren und mit Beispielen zu zeigen.</w:t>
      </w:r>
    </w:p>
    <w:bookmarkStart w:id="125" w:name="feeds"/>
    <w:p>
      <w:pPr>
        <w:pStyle w:val="Heading2"/>
      </w:pPr>
      <w:r>
        <w:t xml:space="preserve">Feeds</w:t>
      </w:r>
    </w:p>
    <w:bookmarkEnd w:id="125"/>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26" w:name="feed_neue_objekte"/>
    <w:p>
      <w:pPr>
        <w:pStyle w:val="Heading3"/>
      </w:pPr>
      <w:r>
        <w:t xml:space="preserve">Der Feed "Neue Objekte"</w:t>
      </w:r>
    </w:p>
    <w:bookmarkEnd w:id="12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28"/>
          <w:ilvl w:val="0"/>
        </w:numPr>
      </w:pPr>
      <w:r>
        <w:rPr>
          <w:rStyle w:val="VerbatimChar"/>
        </w:rPr>
        <w:t xml:space="preserve">@id</w:t>
      </w:r>
      <w:r>
        <w:t xml:space="preserve">: Die URL des neuen Objekts</w:t>
      </w:r>
    </w:p>
    <w:p>
      <w:pPr>
        <w:pStyle w:val="Compact"/>
        <w:numPr>
          <w:numId w:val="28"/>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27" w:name="feed_geaenderte_objekte"/>
    <w:p>
      <w:pPr>
        <w:pStyle w:val="Heading3"/>
      </w:pPr>
      <w:r>
        <w:t xml:space="preserve">Der Feed "Geänderte Objekte"</w:t>
      </w:r>
    </w:p>
    <w:bookmarkEnd w:id="127"/>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28" w:name="feed_entfernte_objekte"/>
    <w:p>
      <w:pPr>
        <w:pStyle w:val="Heading3"/>
      </w:pPr>
      <w:r>
        <w:t xml:space="preserve">Der Feed "Entfernte Objekte"</w:t>
      </w:r>
    </w:p>
    <w:bookmarkEnd w:id="12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29" w:name="dokumentenabruf"/>
    <w:p>
      <w:pPr>
        <w:pStyle w:val="Heading2"/>
      </w:pPr>
      <w:r>
        <w:t xml:space="preserve">Dokumentenabruf</w:t>
      </w:r>
    </w:p>
    <w:bookmarkEnd w:id="129"/>
    <w:p>
      <w:r>
        <w:t xml:space="preserve">TODO:</w:t>
      </w:r>
    </w:p>
    <w:p>
      <w:pPr>
        <w:pStyle w:val="Compact"/>
        <w:numPr>
          <w:numId w:val="29"/>
          <w:ilvl w:val="0"/>
        </w:numPr>
      </w:pPr>
      <w:r>
        <w:t xml:space="preserve">HTTP GET Methode MUSS unterstützt werden</w:t>
      </w:r>
    </w:p>
    <w:p>
      <w:pPr>
        <w:pStyle w:val="Compact"/>
        <w:numPr>
          <w:numId w:val="29"/>
          <w:ilvl w:val="0"/>
        </w:numPr>
      </w:pPr>
      <w:r>
        <w:t xml:space="preserve">HEAD-Methode MUSS unterstützt werden</w:t>
      </w:r>
    </w:p>
    <w:p>
      <w:pPr>
        <w:pStyle w:val="Compact"/>
        <w:numPr>
          <w:numId w:val="29"/>
          <w:ilvl w:val="0"/>
        </w:numPr>
      </w:pPr>
      <w:r>
        <w:t xml:space="preserve">HTTP Last-Modified Header sowie Conditional GET sind zu unterstützen</w:t>
      </w:r>
    </w:p>
    <w:bookmarkStart w:id="130" w:name="ausnahmebehandlung"/>
    <w:p>
      <w:pPr>
        <w:pStyle w:val="Heading2"/>
      </w:pPr>
      <w:r>
        <w:t xml:space="preserve">Ausnahmebehandlung</w:t>
      </w:r>
    </w:p>
    <w:bookmarkEnd w:id="130"/>
    <w:p>
      <w:r>
        <w:t xml:space="preserve">TODO:</w:t>
      </w:r>
    </w:p>
    <w:p>
      <w:r>
        <w:t xml:space="preserve">(Diskussion hierzu unter https://github.com/OParl/specs/issues/89)</w:t>
      </w:r>
    </w:p>
    <w:bookmarkStart w:id="131" w:name="liste-reservierter-url-parameter"/>
    <w:p>
      <w:pPr>
        <w:pStyle w:val="Heading2"/>
      </w:pPr>
      <w:r>
        <w:t xml:space="preserve">Liste reservierter URL-Parameter</w:t>
      </w:r>
    </w:p>
    <w:bookmarkEnd w:id="131"/>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0"/>
          <w:ilvl w:val="0"/>
        </w:numPr>
      </w:pPr>
      <w:r>
        <w:t xml:space="preserve">(Parameter für Datums-/Zeitbereichsfilter)</w:t>
      </w:r>
    </w:p>
    <w:bookmarkStart w:id="132" w:name="schema"/>
    <w:p>
      <w:pPr>
        <w:pStyle w:val="Heading1"/>
      </w:pPr>
      <w:r>
        <w:t xml:space="preserve">Schema</w:t>
      </w:r>
    </w:p>
    <w:bookmarkEnd w:id="132"/>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33" w:name="übergreifende-aspekte"/>
    <w:p>
      <w:pPr>
        <w:pStyle w:val="Heading2"/>
      </w:pPr>
      <w:r>
        <w:t xml:space="preserve">Übergreifende Aspekte</w:t>
      </w:r>
    </w:p>
    <w:bookmarkEnd w:id="133"/>
    <w:bookmarkStart w:id="134" w:name="unicode-zeichenketten-als-standard"/>
    <w:p>
      <w:pPr>
        <w:pStyle w:val="Heading3"/>
      </w:pPr>
      <w:r>
        <w:t xml:space="preserve">Unicode-Zeichenketten als Standard</w:t>
      </w:r>
    </w:p>
    <w:bookmarkEnd w:id="134"/>
    <w:p>
      <w:r>
        <w:t xml:space="preserve">Wenn in der nachfolgenden Schema-Beschreibung nicht anders angegeben, werden bei den Werten grundsätzlich Unicode-Zeichenketten (Strings) erwartet.</w:t>
      </w:r>
    </w:p>
    <w:bookmarkStart w:id="135" w:name="null-werte"/>
    <w:p>
      <w:pPr>
        <w:pStyle w:val="Heading3"/>
      </w:pPr>
      <w:r>
        <w:t xml:space="preserve">null-Werte</w:t>
      </w:r>
    </w:p>
    <w:bookmarkEnd w:id="135"/>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36" w:name="datums--und-zeitangaben"/>
    <w:p>
      <w:pPr>
        <w:pStyle w:val="Heading3"/>
      </w:pPr>
      <w:r>
        <w:t xml:space="preserve">Datums- und Zeitangaben</w:t>
      </w:r>
    </w:p>
    <w:bookmarkEnd w:id="136"/>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37" w:name="mehrsprachigkeit"/>
    <w:p>
      <w:pPr>
        <w:pStyle w:val="Heading3"/>
      </w:pPr>
      <w:r>
        <w:t xml:space="preserve">Mehrsprachigkeit</w:t>
      </w:r>
    </w:p>
    <w:bookmarkEnd w:id="137"/>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38" w:name="präfixe-in-kontexten"/>
    <w:p>
      <w:pPr>
        <w:pStyle w:val="Heading3"/>
      </w:pPr>
      <w:r>
        <w:t xml:space="preserve">Präfixe in Kontexten</w:t>
      </w:r>
    </w:p>
    <w:bookmarkEnd w:id="138"/>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39" w:name="herstellerspezifische-erweiterungen"/>
    <w:p>
      <w:pPr>
        <w:pStyle w:val="Heading3"/>
      </w:pPr>
      <w:r>
        <w:t xml:space="preserve">Herstellerspezifische Erweiterungen</w:t>
      </w:r>
    </w:p>
    <w:bookmarkEnd w:id="139"/>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40" w:name="url-pfade-in-den-beispielen"/>
    <w:p>
      <w:pPr>
        <w:pStyle w:val="Heading3"/>
      </w:pPr>
      <w:r>
        <w:t xml:space="preserve">URL-Pfade in den Beispielen</w:t>
      </w:r>
    </w:p>
    <w:bookmarkEnd w:id="140"/>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41" w:name="eigenschaften-mit-verwendung-in-mehreren-objekttypen"/>
    <w:p>
      <w:pPr>
        <w:pStyle w:val="Heading2"/>
      </w:pPr>
      <w:r>
        <w:t xml:space="preserve">Eigenschaften mit Verwendung in mehreren Objekttypen</w:t>
      </w:r>
    </w:p>
    <w:bookmarkEnd w:id="141"/>
    <w:bookmarkStart w:id="142" w:name="id"/>
    <w:p>
      <w:pPr>
        <w:pStyle w:val="Heading3"/>
      </w:pPr>
      <w:r>
        <w:rPr>
          <w:rStyle w:val="VerbatimChar"/>
        </w:rPr>
        <w:t xml:space="preserve">@id</w:t>
      </w:r>
    </w:p>
    <w:bookmarkEnd w:id="142"/>
    <w:p>
      <w:r>
        <w:t xml:space="preserve">URL des Objekts und eindeutiges Identifikationsmerkmal. Siehe dazu auch "Benannte Objekte". Dies ist ein ZWINGENDES Merkmal für jedes Objekt.</w:t>
      </w:r>
    </w:p>
    <w:bookmarkStart w:id="143" w:name="type"/>
    <w:p>
      <w:pPr>
        <w:pStyle w:val="Heading3"/>
      </w:pPr>
      <w:r>
        <w:rPr>
          <w:rStyle w:val="VerbatimChar"/>
        </w:rPr>
        <w:t xml:space="preserve">@type</w:t>
      </w:r>
    </w:p>
    <w:bookmarkEnd w:id="143"/>
    <w:p>
      <w:r>
        <w:t xml:space="preserve">Objekttypenangabe des Objekts. ZWINGEND für jedes Objekt.</w:t>
      </w:r>
    </w:p>
    <w:bookmarkStart w:id="144"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44"/>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45" w:name="license"/>
    <w:p>
      <w:pPr>
        <w:pStyle w:val="Heading3"/>
      </w:pPr>
      <w:r>
        <w:rPr>
          <w:rStyle w:val="VerbatimChar"/>
        </w:rPr>
        <w:t xml:space="preserve">license</w:t>
      </w:r>
    </w:p>
    <w:bookmarkEnd w:id="145"/>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46" w:name="created"/>
    <w:p>
      <w:pPr>
        <w:pStyle w:val="Heading3"/>
      </w:pPr>
      <w:r>
        <w:rPr>
          <w:rStyle w:val="VerbatimChar"/>
        </w:rPr>
        <w:t xml:space="preserve">created</w:t>
      </w:r>
    </w:p>
    <w:bookmarkEnd w:id="146"/>
    <w:p>
      <w:r>
        <w:t xml:space="preserve">Datum und Uhrzeit der Erstellung des jeweiligen Objekts.</w:t>
      </w:r>
    </w:p>
    <w:bookmarkStart w:id="147" w:name="modified"/>
    <w:p>
      <w:pPr>
        <w:pStyle w:val="Heading3"/>
      </w:pPr>
      <w:r>
        <w:rPr>
          <w:rStyle w:val="VerbatimChar"/>
        </w:rPr>
        <w:t xml:space="preserve">modified</w:t>
      </w:r>
    </w:p>
    <w:bookmarkEnd w:id="14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48" w:name="classification"/>
    <w:p>
      <w:pPr>
        <w:pStyle w:val="Heading3"/>
      </w:pPr>
      <w:r>
        <w:rPr>
          <w:rStyle w:val="VerbatimChar"/>
        </w:rPr>
        <w:t xml:space="preserve">classification</w:t>
      </w:r>
    </w:p>
    <w:bookmarkEnd w:id="148"/>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49" w:name="oparl_system"/>
    <w:p>
      <w:pPr>
        <w:pStyle w:val="Heading2"/>
      </w:pPr>
      <w:r>
        <w:t xml:space="preserve">oparl:System (System)</w:t>
      </w:r>
    </w:p>
    <w:bookmarkEnd w:id="14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50" w:name="well-known-uris"/>
    <w:p>
      <w:pPr>
        <w:pStyle w:val="Heading3"/>
      </w:pPr>
      <w:r>
        <w:t xml:space="preserve">Well-Known URIs</w:t>
      </w:r>
    </w:p>
    <w:bookmarkEnd w:id="150"/>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51" w:name="eigenschaften"/>
    <w:p>
      <w:pPr>
        <w:pStyle w:val="Heading3"/>
      </w:pPr>
      <w:r>
        <w:t xml:space="preserve">Eigenschaften</w:t>
      </w:r>
    </w:p>
    <w:bookmarkEnd w:id="15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52" w:name="oparl_body"/>
    <w:p>
      <w:pPr>
        <w:pStyle w:val="Heading2"/>
      </w:pPr>
      <w:r>
        <w:t xml:space="preserve">oparl:Body (Körperschaft)</w:t>
      </w:r>
    </w:p>
    <w:bookmarkEnd w:id="15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53" w:name="eigenschaften-1"/>
    <w:p>
      <w:pPr>
        <w:pStyle w:val="Heading3"/>
      </w:pPr>
      <w:r>
        <w:t xml:space="preserve">Eigenschaften</w:t>
      </w:r>
    </w:p>
    <w:bookmarkEnd w:id="153"/>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ZWINGEND.</w:t>
      </w:r>
    </w:p>
    <w:p>
      <w:pPr>
        <w:pStyle w:val="DefinitionTerm"/>
      </w:pPr>
      <w:r>
        <w:rPr>
          <w:rStyle w:val="VerbatimChar"/>
        </w:rPr>
        <w:t xml:space="preserve">name</w:t>
      </w:r>
    </w:p>
    <w:p>
      <w:pPr>
        <w:pStyle w:val="Definition"/>
      </w:pPr>
      <w:r>
        <w:t xml:space="preserve">Gibt den gebräuchlichen Namen der Körperschaft an.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OPTIONAL.</w:t>
      </w:r>
    </w:p>
    <w:p>
      <w:pPr>
        <w:pStyle w:val="DefinitionTerm"/>
      </w:pPr>
      <w:r>
        <w:rPr>
          <w:rStyle w:val="VerbatimChar"/>
        </w:rPr>
        <w:t xml:space="preserve">website</w:t>
      </w:r>
    </w:p>
    <w:p>
      <w:pPr>
        <w:pStyle w:val="Definition"/>
      </w:pPr>
      <w:r>
        <w:t xml:space="preserve">Dient der Angabe der WWW-URL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54"/>
      </w:r>
      <w:r>
        <w:t xml:space="preserve">. Diese Eigenschaft ist EMPFOHLEN.</w:t>
      </w:r>
    </w:p>
    <w:p>
      <w:pPr>
        <w:pStyle w:val="DefinitionTerm"/>
      </w:pPr>
      <w:r>
        <w:rPr>
          <w:rStyle w:val="VerbatimChar"/>
        </w:rPr>
        <w:t xml:space="preserve">sameBody</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56"/>
      </w:r>
      <w:r>
        <w:t xml:space="preserve">, der DBPedia</w:t>
      </w:r>
      <w:r>
        <w:rPr>
          <w:rStyle w:val="FootnoteRef"/>
        </w:rPr>
        <w:footnoteReference w:id="158"/>
      </w:r>
      <w:r>
        <w:t xml:space="preserve"> </w:t>
      </w:r>
      <w:r>
        <w:t xml:space="preserve">oder der Wikipedia</w:t>
      </w:r>
      <w:r>
        <w:rPr>
          <w:rStyle w:val="FootnoteRef"/>
        </w:rPr>
        <w:footnoteReference w:id="160"/>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member</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62" w:name="oparl_organization"/>
    <w:p>
      <w:pPr>
        <w:pStyle w:val="Heading2"/>
      </w:pPr>
      <w:r>
        <w:t xml:space="preserve">oparl:Organization (Gruppierung)</w:t>
      </w:r>
    </w:p>
    <w:bookmarkEnd w:id="162"/>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63" w:name="eigenschaften-2"/>
    <w:p>
      <w:pPr>
        <w:pStyle w:val="Heading3"/>
      </w:pPr>
      <w:r>
        <w:t xml:space="preserve">Eigenschaften</w:t>
      </w:r>
    </w:p>
    <w:bookmarkEnd w:id="163"/>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64" w:name="oparl_person"/>
    <w:p>
      <w:pPr>
        <w:pStyle w:val="Heading2"/>
      </w:pPr>
      <w:r>
        <w:t xml:space="preserve">oparl:Person (Person)</w:t>
      </w:r>
    </w:p>
    <w:bookmarkEnd w:id="164"/>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65" w:name="eigenschaften-3"/>
    <w:p>
      <w:pPr>
        <w:pStyle w:val="Heading3"/>
      </w:pPr>
      <w:r>
        <w:t xml:space="preserve">Eigenschaften</w:t>
      </w:r>
    </w:p>
    <w:bookmarkEnd w:id="165"/>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formOfAddress</w:t>
      </w:r>
    </w:p>
    <w:p>
      <w:pPr>
        <w:pStyle w:val="Definition"/>
      </w:pPr>
      <w:r>
        <w:t xml:space="preserve">Anrede URLs von Objekten mit skos:prefLabel.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66" w:name="oparl_meeting"/>
    <w:p>
      <w:pPr>
        <w:pStyle w:val="Heading2"/>
      </w:pPr>
      <w:r>
        <w:t xml:space="preserve">oparl:Meeting (Sitzung)</w:t>
      </w:r>
    </w:p>
    <w:bookmarkEnd w:id="166"/>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67" w:name="eigenschaften-4"/>
    <w:p>
      <w:pPr>
        <w:pStyle w:val="Heading3"/>
      </w:pPr>
      <w:r>
        <w:t xml:space="preserve">Eigenschaften</w:t>
      </w:r>
    </w:p>
    <w:bookmarkEnd w:id="167"/>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EMPFOHLEN</w:t>
      </w:r>
    </w:p>
    <w:p>
      <w:pPr>
        <w:pStyle w:val="DefinitionTerm"/>
      </w:pPr>
      <w:r>
        <w:rPr>
          <w:rStyle w:val="VerbatimChar"/>
        </w:rPr>
        <w:t xml:space="preserve">organization</w:t>
      </w:r>
    </w:p>
    <w:p>
      <w:pPr>
        <w:pStyle w:val="Definition"/>
      </w:pPr>
      <w:r>
        <w:t xml:space="preserve">URL der Gruppierung oder Liste der URLs der Gruppierungen (oparl:Organization), denen die Sitzung zugeordnet ist. Wenn eine Liste angegeben wird, dann ist diese geordnet. Das erste Element ist dann das federführende Gremium. ZWINGEND</w:t>
      </w:r>
    </w:p>
    <w:p>
      <w:pPr>
        <w:pStyle w:val="DefinitionTerm"/>
      </w:pPr>
      <w:r>
        <w:rPr>
          <w:rStyle w:val="VerbatimChar"/>
        </w:rPr>
        <w:t xml:space="preserve">participant</w:t>
      </w:r>
    </w:p>
    <w:p>
      <w:pPr>
        <w:pStyle w:val="Definition"/>
      </w:pPr>
      <w:r>
        <w:t xml:space="preserve">URL der Teilnehmer oder Liste der URLs der Teilnehmer (oparl:Person) der Sitzung. Bei einer Sitzung in der Zukunft sind dies die geladenen Teilnehmer, bei einer stattgefundenen Sitzung SOLL die Liste nur diejenigen Teilnehmer umfassen, die tatsächlich an der Sitzung teilgenommen haben. ZWINGEND.</w:t>
      </w:r>
    </w:p>
    <w:p>
      <w:pPr>
        <w:pStyle w:val="DefinitionTerm"/>
      </w:pPr>
      <w:r>
        <w:rPr>
          <w:rStyle w:val="VerbatimChar"/>
        </w:rPr>
        <w:t xml:space="preserve">invitation</w:t>
      </w:r>
    </w:p>
    <w:p>
      <w:pPr>
        <w:pStyle w:val="Definition"/>
      </w:pPr>
      <w:r>
        <w:t xml:space="preserve">URL des Einladungsdokuments (oparl:Document) zur Sitzung. EMPFOHLEN.</w:t>
      </w:r>
    </w:p>
    <w:p>
      <w:pPr>
        <w:pStyle w:val="DefinitionTerm"/>
      </w:pPr>
      <w:r>
        <w:rPr>
          <w:rStyle w:val="VerbatimChar"/>
        </w:rPr>
        <w:t xml:space="preserve">resultsProtocol</w:t>
      </w:r>
    </w:p>
    <w:p>
      <w:pPr>
        <w:pStyle w:val="Definition"/>
      </w:pPr>
      <w:r>
        <w:t xml:space="preserve">URL des Ergebnisprotokolls (oparl:Document) zur Sitzung. Diese Eigenschaft kann selbstverständlich erst nach dem Stattfinden der Sitzung vorkommen. EMPFOHLEN</w:t>
      </w:r>
    </w:p>
    <w:p>
      <w:pPr>
        <w:pStyle w:val="DefinitionTerm"/>
      </w:pPr>
      <w:r>
        <w:rPr>
          <w:rStyle w:val="VerbatimChar"/>
        </w:rPr>
        <w:t xml:space="preserve">verbatimProtocol</w:t>
      </w:r>
    </w:p>
    <w:p>
      <w:pPr>
        <w:pStyle w:val="Definition"/>
      </w:pPr>
      <w:r>
        <w:t xml:space="preserve">URL des Wortprotokolls (oparl:Document) zur Sitzung. Diese Eigenschaft kann selbstverständlich erst nach dem Stattfinden der Sitzung vorkommen. EMPFOHLEN</w:t>
      </w:r>
    </w:p>
    <w:p>
      <w:pPr>
        <w:pStyle w:val="DefinitionTerm"/>
      </w:pPr>
      <w:r>
        <w:rPr>
          <w:rStyle w:val="VerbatimChar"/>
        </w:rPr>
        <w:t xml:space="preserve">auxiliaryDocument</w:t>
      </w:r>
    </w:p>
    <w:p>
      <w:pPr>
        <w:pStyle w:val="Definition"/>
      </w:pPr>
      <w:r>
        <w:t xml:space="preserve">URL oder Liste von URLs zu Dokumentenanhängen (oparl:Document) zur Sitzung. Hiermit sind Dokumente gemeint, die üblicherweise mit der Einladung zu einer Sitzung verteilt werden und die nicht bereits über einzelne Tagesordnungspunkte referenziert sind. OPTIONAL</w:t>
      </w:r>
    </w:p>
    <w:p>
      <w:pPr>
        <w:pStyle w:val="DefinitionTerm"/>
      </w:pPr>
      <w:r>
        <w:rPr>
          <w:rStyle w:val="VerbatimChar"/>
        </w:rPr>
        <w:t xml:space="preserve">agendaItem</w:t>
      </w:r>
    </w:p>
    <w:p>
      <w:pPr>
        <w:pStyle w:val="Definition"/>
      </w:pPr>
      <w:r>
        <w:t xml:space="preserve">URLs der Tagesordnungspunkte (oparl:AgendaItem) der Sitzung. Die Reihenfolge ist relevant. Es kann Sitzungen ohne TOPs geben.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 und Uhrzeit der Erzeugung des Objekts. EMPFOHLEN</w:t>
      </w:r>
    </w:p>
    <w:p>
      <w:pPr>
        <w:pStyle w:val="DefinitionTerm"/>
      </w:pPr>
      <w:r>
        <w:rPr>
          <w:rStyle w:val="VerbatimChar"/>
        </w:rPr>
        <w:t xml:space="preserve">modified</w:t>
      </w:r>
    </w:p>
    <w:p>
      <w:pPr>
        <w:pStyle w:val="Definition"/>
      </w:pPr>
      <w:r>
        <w:t xml:space="preserve">Datum und Uhrzeit der letzten Änderung des Objekts. EMPFOHLEN</w:t>
      </w:r>
    </w:p>
    <w:bookmarkStart w:id="168" w:name="oparl_agendaitem"/>
    <w:p>
      <w:pPr>
        <w:pStyle w:val="Heading2"/>
      </w:pPr>
      <w:r>
        <w:t xml:space="preserve">oparl:AgendaItem (Tagesordnungspunkt)</w:t>
      </w:r>
    </w:p>
    <w:bookmarkEnd w:id="168"/>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69" w:name="eigenschaften-5"/>
    <w:p>
      <w:pPr>
        <w:pStyle w:val="Heading3"/>
      </w:pPr>
      <w:r>
        <w:t xml:space="preserve">Eigenschaften</w:t>
      </w:r>
    </w:p>
    <w:bookmarkEnd w:id="169"/>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ZWINGEND.</w:t>
      </w:r>
    </w:p>
    <w:p>
      <w:pPr>
        <w:pStyle w:val="DefinitionTerm"/>
      </w:pPr>
      <w:r>
        <w:rPr>
          <w:rStyle w:val="VerbatimChar"/>
        </w:rPr>
        <w:t xml:space="preserve">number</w:t>
      </w:r>
    </w:p>
    <w:p>
      <w:pPr>
        <w:pStyle w:val="Compact"/>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OPTIONAL</w:t>
      </w:r>
    </w:p>
    <w:p>
      <w:pPr>
        <w:pStyle w:val="DefinitionTerm"/>
      </w:pPr>
      <w:r>
        <w:rPr>
          <w:rStyle w:val="VerbatimChar"/>
        </w:rPr>
        <w:t xml:space="preserve">name</w:t>
      </w:r>
    </w:p>
    <w:p>
      <w:pPr>
        <w:pStyle w:val="Definition"/>
      </w:pPr>
      <w:r>
        <w:t xml:space="preserve">Das Thema des Tagesordnungspunktes.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EMPFOHLEN.</w:t>
      </w:r>
    </w:p>
    <w:p>
      <w:pPr>
        <w:pStyle w:val="DefinitionTerm"/>
      </w:pPr>
      <w:r>
        <w:rPr>
          <w:rStyle w:val="VerbatimChar"/>
        </w:rPr>
        <w:t xml:space="preserve">consultation</w:t>
      </w:r>
    </w:p>
    <w:p>
      <w:pPr>
        <w:pStyle w:val="Definition"/>
      </w:pPr>
      <w:r>
        <w:t xml:space="preserve">Liste der URLs der Beratungen (oparl:Consultation), die diesem Tagesordnungspunkt zugewiesen sind, oder alternativ die URL zum Abruf dieser Liste. Sofern diesem Tagesordnungspunkt keine Beratungen zugewiesen sind, bleibt die Liste ohne Einträge. 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OPTIONAL.</w:t>
      </w:r>
    </w:p>
    <w:p>
      <w:pPr>
        <w:pStyle w:val="DefinitionTerm"/>
      </w:pPr>
      <w:r>
        <w:rPr>
          <w:rStyle w:val="VerbatimChar"/>
        </w:rPr>
        <w:t xml:space="preserve">paper</w:t>
      </w:r>
    </w:p>
    <w:p>
      <w:pPr>
        <w:pStyle w:val="Definition"/>
      </w:pPr>
      <w:r>
        <w:rPr>
          <w:rStyle w:val="VerbatimChar"/>
        </w:rPr>
        <w:t xml:space="preserve">oparl:Paper</w:t>
      </w:r>
      <w:r>
        <w:t xml:space="preserve">. Zwar kann auch das</w:t>
      </w:r>
      <w:r>
        <w:t xml:space="preserve"> </w:t>
      </w:r>
      <w:r>
        <w:rPr>
          <w:rStyle w:val="VerbatimChar"/>
        </w:rPr>
        <w:t xml:space="preserve">oparl:Meeting</w:t>
      </w:r>
      <w:r>
        <w:t xml:space="preserve"> </w:t>
      </w:r>
      <w:r>
        <w:t xml:space="preserve">darauf verweisen, aber hier sind solche Verweise in der Regel präziser, da sich Drucksachen regelmäßig für einen TOP relevant sind und nicht für alle TOPs. OPTIONAL</w:t>
      </w:r>
    </w:p>
    <w:p>
      <w:r>
        <w:rPr>
          <w:rStyle w:val="VerbatimChar"/>
        </w:rPr>
        <w:t xml:space="preserve">auxiliaryDocument</w:t>
      </w:r>
      <w:r>
        <w:t xml:space="preserve"> </w:t>
      </w:r>
      <w:r>
        <w:t xml:space="preserve">:</w:t>
      </w:r>
      <w:r>
        <w:t xml:space="preserve"> </w:t>
      </w:r>
      <w:r>
        <w:rPr>
          <w:rStyle w:val="VerbatimChar"/>
        </w:rPr>
        <w:t xml:space="preserve">oparl:Document</w:t>
      </w:r>
      <w:r>
        <w:t xml:space="preserve"> </w:t>
      </w:r>
      <w:r>
        <w:t xml:space="preserve">zum TOP.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70" w:name="oparl_paper"/>
    <w:p>
      <w:pPr>
        <w:pStyle w:val="Heading2"/>
      </w:pPr>
      <w:r>
        <w:t xml:space="preserve">oparl:Paper (Drucksache)</w:t>
      </w:r>
    </w:p>
    <w:bookmarkEnd w:id="170"/>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71" w:name="eigenschaften-6"/>
    <w:p>
      <w:pPr>
        <w:pStyle w:val="Heading3"/>
      </w:pPr>
      <w:r>
        <w:t xml:space="preserve">Eigenschaften</w:t>
      </w:r>
    </w:p>
    <w:bookmarkEnd w:id="171"/>
    <w:p>
      <w:pPr>
        <w:pStyle w:val="DefinitionTerm"/>
      </w:pPr>
      <w:r>
        <w:rPr>
          <w:rStyle w:val="VerbatimChar"/>
        </w:rPr>
        <w:t xml:space="preserve">paperType</w:t>
      </w:r>
    </w:p>
    <w:p>
      <w:pPr>
        <w:pStyle w:val="Definition"/>
      </w:pPr>
      <w:r>
        <w:t xml:space="preserve">Ein Objekt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OPTIONAL</w:t>
      </w:r>
    </w:p>
    <w:p>
      <w:r>
        <w:t xml:space="preserve">TODO:</w:t>
      </w:r>
    </w:p>
    <w:p>
      <w:pPr>
        <w:pStyle w:val="Compact"/>
        <w:numPr>
          <w:numId w:val="31"/>
          <w:ilvl w:val="0"/>
        </w:numPr>
      </w:pPr>
      <w:r>
        <w:t xml:space="preserve">Eigenschaften beschreiben</w:t>
      </w:r>
    </w:p>
    <w:p>
      <w:pPr>
        <w:pStyle w:val="Compact"/>
        <w:numPr>
          <w:numId w:val="31"/>
          <w:ilvl w:val="0"/>
        </w:numPr>
      </w:pPr>
      <w:r>
        <w:t xml:space="preserve">Eigenschaft "locations" im Beispiel ändern</w:t>
      </w:r>
    </w:p>
    <w:bookmarkStart w:id="172" w:name="oparl_document"/>
    <w:p>
      <w:pPr>
        <w:pStyle w:val="Heading2"/>
      </w:pPr>
      <w:r>
        <w:t xml:space="preserve">oparl:Document (Datei)</w:t>
      </w:r>
    </w:p>
    <w:bookmarkEnd w:id="172"/>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73" w:name="eigenschaften-7"/>
    <w:p>
      <w:pPr>
        <w:pStyle w:val="Heading3"/>
      </w:pPr>
      <w:r>
        <w:t xml:space="preserve">Eigenschaften</w:t>
      </w:r>
    </w:p>
    <w:bookmarkEnd w:id="173"/>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Compact"/>
        <w:pStyle w:val="Definition"/>
      </w:pPr>
      <w:r>
        <w:t xml:space="preserve">Mime-Typ des Inhalts (vgl. RFC2046</w:t>
      </w:r>
      <w:r>
        <w:rPr>
          <w:rStyle w:val="FootnoteRef"/>
        </w:rPr>
        <w:footnoteReference w:id="174"/>
      </w:r>
      <w:r>
        <w:t xml:space="preserve">). Sollte das System einer Datei keinen spezifischen Typ zuweisen können, wird EMPFOHLEN, hier "application/octet-stream" zu verwenden.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Zugehöriges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Zugehöriges Objekt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masterDocument</w:t>
      </w:r>
    </w:p>
    <w:p>
      <w:pPr>
        <w:pStyle w:val="Definition"/>
      </w:pPr>
      <w:r>
        <w:rPr>
          <w:rStyle w:val="VerbatimChar"/>
        </w:rPr>
        <w:t xml:space="preserve">oparl:Document</w:t>
      </w:r>
      <w:r>
        <w:t xml:space="preserve">, von dem das aktuelle Objekt abgeleitet wurde. Typ: URL. OPTIONAL</w:t>
      </w:r>
    </w:p>
    <w:p>
      <w:pPr>
        <w:pStyle w:val="DefinitionTerm"/>
      </w:pPr>
      <w:r>
        <w:rPr>
          <w:rStyle w:val="VerbatimChar"/>
        </w:rPr>
        <w:t xml:space="preserve">derivativeDocuments</w:t>
      </w:r>
    </w:p>
    <w:p>
      <w:pPr>
        <w:pStyle w:val="Definition"/>
      </w:pPr>
      <w:r>
        <w:rPr>
          <w:rStyle w:val="VerbatimChar"/>
        </w:rPr>
        <w:t xml:space="preserve">oparl:Document</w:t>
      </w:r>
      <w:r>
        <w:t xml:space="preserve">, die von dem aktuellen Objekt abgeleitet wurden. Typ: URL.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 URL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 URL OPTIONAL</w:t>
      </w:r>
    </w:p>
    <w:bookmarkStart w:id="176" w:name="siehe-auch"/>
    <w:p>
      <w:pPr>
        <w:pStyle w:val="Heading3"/>
      </w:pPr>
      <w:r>
        <w:t xml:space="preserve">Siehe auch</w:t>
      </w:r>
    </w:p>
    <w:bookmarkEnd w:id="176"/>
    <w:p>
      <w:pPr>
        <w:pStyle w:val="Compact"/>
        <w:numPr>
          <w:numId w:val="32"/>
          <w:ilvl w:val="0"/>
        </w:numPr>
      </w:pPr>
      <w:hyperlink w:anchor="dokumentenabruf">
        <w:r>
          <w:rPr>
            <w:rStyle w:val="Link"/>
          </w:rPr>
          <w:t xml:space="preserve">Dokumentenabruf</w:t>
        </w:r>
      </w:hyperlink>
    </w:p>
    <w:bookmarkStart w:id="177" w:name="oparl_consultation"/>
    <w:p>
      <w:pPr>
        <w:pStyle w:val="Heading2"/>
      </w:pPr>
      <w:r>
        <w:t xml:space="preserve">oparl:Consultation (Beratung)</w:t>
      </w:r>
    </w:p>
    <w:bookmarkEnd w:id="177"/>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78" w:name="eigenschaften-8"/>
    <w:p>
      <w:pPr>
        <w:pStyle w:val="Heading3"/>
      </w:pPr>
      <w:r>
        <w:t xml:space="preserve">Eigenschaften</w:t>
      </w:r>
    </w:p>
    <w:bookmarkEnd w:id="178"/>
    <w:p>
      <w:pPr>
        <w:pStyle w:val="DefinitionTerm"/>
      </w:pPr>
      <w:r>
        <w:rPr>
          <w:rStyle w:val="VerbatimChar"/>
        </w:rPr>
        <w:t xml:space="preserve">paper</w:t>
      </w:r>
    </w:p>
    <w:p>
      <w:pPr>
        <w:pStyle w:val="Definition"/>
      </w:pPr>
      <w:r>
        <w:t xml:space="preserve">URL der Drucksache, die beraten wird. ZWINGEND.</w:t>
      </w:r>
    </w:p>
    <w:p>
      <w:pPr>
        <w:pStyle w:val="DefinitionTerm"/>
      </w:pPr>
      <w:r>
        <w:rPr>
          <w:rStyle w:val="VerbatimChar"/>
        </w:rPr>
        <w:t xml:space="preserve">agendaitem</w:t>
      </w:r>
    </w:p>
    <w:p>
      <w:pPr>
        <w:pStyle w:val="Definition"/>
      </w:pPr>
      <w:r>
        <w:t xml:space="preserve">URL des Tagesordnungspunktes (oparl:Agendaitem), unter dem die Drucksache beraten wird. ZWINGEND.</w:t>
      </w:r>
    </w:p>
    <w:p>
      <w:pPr>
        <w:pStyle w:val="DefinitionTerm"/>
      </w:pPr>
      <w:r>
        <w:rPr>
          <w:rStyle w:val="VerbatimChar"/>
        </w:rPr>
        <w:t xml:space="preserve">committee</w:t>
      </w:r>
    </w:p>
    <w:p>
      <w:pPr>
        <w:pStyle w:val="Definition"/>
      </w:pPr>
      <w:r>
        <w:t xml:space="preserve">URL des Gremiums (oparl:Organization),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Typ: Wahrheitswert. Diese Eigenschaft ist OPTIONAL.</w:t>
      </w:r>
    </w:p>
    <w:p>
      <w:pPr>
        <w:pStyle w:val="DefinitionTerm"/>
      </w:pPr>
      <w:r>
        <w:rPr>
          <w:rStyle w:val="VerbatimChar"/>
        </w:rPr>
        <w:t xml:space="preserve">role</w:t>
      </w:r>
    </w:p>
    <w:p>
      <w:pPr>
        <w:pStyle w:val="Definition"/>
      </w:pPr>
      <w:r>
        <w:rPr>
          <w:rStyle w:val="VerbatimChar"/>
        </w:rPr>
        <w:t xml:space="preserve">skos:Concept</w:t>
      </w:r>
      <w:r>
        <w:t xml:space="preserve"> </w:t>
      </w: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OPTIONAL</w:t>
      </w:r>
    </w:p>
    <w:bookmarkStart w:id="179" w:name="oparl_location"/>
    <w:p>
      <w:pPr>
        <w:pStyle w:val="Heading2"/>
      </w:pPr>
      <w:r>
        <w:t xml:space="preserve">oparl:Location (Ort)</w:t>
      </w:r>
    </w:p>
    <w:bookmarkEnd w:id="179"/>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 - welches GeoJSON verwendet und deshalb nur der Illustration dient:</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weshalb</w:t>
      </w:r>
      <w:r>
        <w:rPr>
          <w:rStyle w:val="NormalTok"/>
        </w:rPr>
        <w:t xml:space="preserve"> </w:t>
      </w:r>
      <w:r>
        <w:rPr>
          <w:rStyle w:val="ErrorTok"/>
        </w:rPr>
        <w:t xml:space="preserve">diese</w:t>
      </w:r>
      <w:r>
        <w:rPr>
          <w:rStyle w:val="NormalTok"/>
        </w:rPr>
        <w:t xml:space="preserve"> </w:t>
      </w:r>
      <w:r>
        <w:rPr>
          <w:rStyle w:val="ErrorTok"/>
        </w:rPr>
        <w:t xml:space="preserve">Kodierung?!</w:t>
      </w:r>
      <w:r>
        <w:br w:type="textWrapping"/>
      </w:r>
      <w:r>
        <w:rPr>
          <w:rStyle w:val="NormalTok"/>
        </w:rPr>
        <w:t xml:space="preserve">        </w:t>
      </w:r>
      <w:r>
        <w:rPr>
          <w:rStyle w:val="StringTok"/>
        </w:rPr>
        <w:t xml:space="preserve">"geometry"</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JSON-LD Recommendation des W3C ist diese Passage zu finden:</w:t>
      </w:r>
      <w:r>
        <w:t xml:space="preserve"> </w:t>
      </w:r>
      <w:r>
        <w:rPr>
          <w:vertAlign w:val="subscript"/>
        </w:rPr>
        <w:t xml:space="preserve">~</w:t>
      </w:r>
      <w:r>
        <w:t xml:space="preserve">~~ List of lists in the form of list objects are not allowed in this version of JSON-LD. This decision was made due to the extreme amount of added complexity when processing lists of lists.</w:t>
      </w:r>
      <w:r>
        <w:t xml:space="preserve"> </w:t>
      </w:r>
      <w:r>
        <w:rPr>
          <w:vertAlign w:val="subscript"/>
        </w:rPr>
        <w:t xml:space="preserve">~</w:t>
      </w:r>
      <w:r>
        <w:t xml:space="preserve">~~</w:t>
      </w:r>
    </w:p>
    <w:p>
      <w:r>
        <w:t xml:space="preserve">Das lässt sich nicht mit der Verwendung von GeoJSON vereinbaren, denn dort sind die Geometriedaten bei vielen Objektarten in Form von verschachtelten Listen kodiert. Zwar gibt es eine Iniatitive zur Schaffung von GeoJSON-LD (siehe http://geojson.org/vocab und https://github.com/geojson/geojson-ld), diese Spezifikation hat bisher jedoch keinen verwendbaren Zustand erreicht, so dass sie nicht für OParl 1.0 verwendbar ist.</w:t>
      </w:r>
    </w:p>
    <w:p>
      <w:r>
        <w:t xml:space="preserve">Statt GeoJSON oder GeoJSON-LD wird deshalb der semantisch gleichwertige und etablierte Standard "Well-Known Text" (WKT) verwendet (siehe http://en.wikipedia.org/wiki/Well-known_text).</w:t>
      </w:r>
    </w:p>
    <w:p>
      <w:r>
        <w:t xml:space="preserve">WKT ist: - präzise spezifiziert a) ISO/IEC 13249-3:2011 standard, "Information technology -- Database languages -- SQL multimedia and application packages -- Part 3: Spatial" (SQL/MM) b) "OpenGIS ® Implementation Standard for Geographic information - Simple feature access - Part 1: Common architecture" - semantisch ebenso ausdrucksstark wie GeoJSON / GeoJSON-LD - auch durch Linked Data Technik weitreichend unterstützt (GeoSPARQL, Apache Jena spatial extension) - leicht von und nach GeoJSON konvertierbar (http://en.wikipedia.org/wiki/Well-known_text#APIs_that_provide_support)</w:t>
      </w:r>
    </w:p>
    <w:p>
      <w:r>
        <w:t xml:space="preserve">TODO: neue Beispiele</w:t>
      </w:r>
    </w:p>
    <w:p>
      <w:r>
        <w:t xml:space="preserve">Ein Kontext:</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die Verwendung des</w:t>
      </w:r>
      <w:r>
        <w:br w:type="textWrapping"/>
      </w:r>
      <w:r>
        <w:t xml:space="preserve">GeoJSON-Formats</w:t>
      </w:r>
      <w:r>
        <w:rPr>
          <w:rStyle w:val="FootnoteRef"/>
        </w:rPr>
        <w:footnoteReference w:id="180"/>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82"/>
      </w:r>
      <w:r>
        <w:t xml:space="preserve"> </w:t>
      </w:r>
      <w:r>
        <w:t xml:space="preserve">angegeben werden, und zwar in Form von Zahlenwerten (Fließkommazahlen) für Längen- und Breitengrad.</w:t>
      </w:r>
    </w:p>
    <w:bookmarkStart w:id="183" w:name="eigenschaften-9"/>
    <w:p>
      <w:pPr>
        <w:pStyle w:val="Heading3"/>
      </w:pPr>
      <w:r>
        <w:t xml:space="preserve">Eigenschaften</w:t>
      </w:r>
    </w:p>
    <w:bookmarkEnd w:id="183"/>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w:t>
      </w:r>
      <w:r>
        <w:t xml:space="preserve">OPTIONAL</w:t>
      </w:r>
    </w:p>
    <w:bookmarkStart w:id="184" w:name="weitere-beispiele"/>
    <w:p>
      <w:pPr>
        <w:pStyle w:val="Heading3"/>
      </w:pPr>
      <w:r>
        <w:t xml:space="preserve">Weitere Beispiele</w:t>
      </w:r>
    </w:p>
    <w:bookmarkEnd w:id="184"/>
    <w:bookmarkStart w:id="185" w:name="ortsangabe-mit-polygon-objekt"/>
    <w:p>
      <w:pPr>
        <w:pStyle w:val="Heading4"/>
      </w:pPr>
      <w:r>
        <w:t xml:space="preserve">Ortsangabe mit Polygon-Objekt</w:t>
      </w:r>
    </w:p>
    <w:bookmarkEnd w:id="185"/>
    <w:p>
      <w:r>
        <w:t xml:space="preserve">Die alte GeoJSON-Variante:</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Und die neue Version mit Well-Known Text: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86" w:name="oparl_membership"/>
    <w:p>
      <w:pPr>
        <w:pStyle w:val="Heading2"/>
      </w:pPr>
      <w:r>
        <w:t xml:space="preserve">org:Membership oder oparl:Membership</w:t>
      </w:r>
    </w:p>
    <w:bookmarkEnd w:id="186"/>
    <w:p>
      <w:r>
        <w:t xml:space="preserve">TODO. Siehe: https://github.com/OParl/specs/issues/122 https://github.com/OParl/specs/issues/109</w:t>
      </w:r>
    </w:p>
    <w:bookmarkStart w:id="187" w:name="eigenschaften-10"/>
    <w:p>
      <w:pPr>
        <w:pStyle w:val="Heading3"/>
      </w:pPr>
      <w:r>
        <w:t xml:space="preserve">Eigenschaften</w:t>
      </w:r>
    </w:p>
    <w:bookmarkEnd w:id="187"/>
    <w:p>
      <w:pPr>
        <w:pStyle w:val="DefinitionTerm"/>
      </w:pPr>
      <w:r>
        <w:rPr>
          <w:rStyle w:val="VerbatimChar"/>
        </w:rPr>
        <w:t xml:space="preserve">person</w:t>
      </w:r>
    </w:p>
    <w:p>
      <w:pPr>
        <w:pStyle w:val="Definition"/>
      </w:pPr>
      <w:r>
        <w:rPr>
          <w:rStyle w:val="VerbatimChar"/>
        </w:rPr>
        <w:t xml:space="preserve">oparl:Person</w:t>
      </w:r>
      <w:r>
        <w:t xml:space="preserve"> </w:t>
      </w:r>
      <w:r>
        <w:t xml:space="preserve">Eine Person. OPTIONAL</w:t>
      </w:r>
    </w:p>
    <w:p>
      <w:pPr>
        <w:pStyle w:val="DefinitionTerm"/>
      </w:pPr>
      <w:r>
        <w:rPr>
          <w:rStyle w:val="VerbatimChar"/>
        </w:rPr>
        <w:t xml:space="preserve">organization</w:t>
      </w:r>
    </w:p>
    <w:p>
      <w:pPr>
        <w:pStyle w:val="Definition"/>
      </w:pPr>
      <w:r>
        <w:rPr>
          <w:rStyle w:val="VerbatimChar"/>
        </w:rPr>
        <w:t xml:space="preserve">oparl:Organization</w:t>
      </w:r>
      <w:r>
        <w:t xml:space="preserve"> </w:t>
      </w:r>
      <w:r>
        <w:t xml:space="preserve">Eine Organization. OPTIONAL</w:t>
      </w:r>
    </w:p>
    <w:p>
      <w:pPr>
        <w:pStyle w:val="DefinitionTerm"/>
      </w:pPr>
      <w:r>
        <w:rPr>
          <w:rStyle w:val="VerbatimChar"/>
        </w:rPr>
        <w:t xml:space="preserve">role</w:t>
      </w:r>
    </w:p>
    <w:p>
      <w:pPr>
        <w:pStyle w:val="Definition"/>
      </w:pPr>
      <w:r>
        <w:t xml:space="preserve">zeigt auf ein Objekt der Klasse</w:t>
      </w:r>
      <w:r>
        <w:t xml:space="preserve"> </w:t>
      </w:r>
      <w:r>
        <w:rPr>
          <w:rStyle w:val="VerbatimChar"/>
        </w:rPr>
        <w:t xml:space="preserve">org:Role</w:t>
      </w:r>
      <w:r>
        <w:t xml:space="preserve"> </w:t>
      </w:r>
      <w:r>
        <w:t xml:space="preserve">oder einer Unterklasse.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OPTIONAL</w:t>
      </w:r>
    </w:p>
    <w:p>
      <w:pPr>
        <w:pStyle w:val="DefinitionTerm"/>
      </w:pPr>
      <w:r>
        <w:rPr>
          <w:rStyle w:val="VerbatimChar"/>
        </w:rPr>
        <w:t xml:space="preserve">post</w:t>
      </w:r>
    </w:p>
    <w:p>
      <w:pPr>
        <w:pStyle w:val="Definition"/>
      </w:pPr>
      <w:r>
        <w:t xml:space="preserve">The post held by the person in the organization 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OPTIONAL</w:t>
      </w:r>
    </w:p>
    <w:bookmarkStart w:id="188" w:name="hinweise"/>
    <w:p>
      <w:pPr>
        <w:pStyle w:val="Heading3"/>
      </w:pPr>
      <w:r>
        <w:t xml:space="preserve">Hinweise</w:t>
      </w:r>
    </w:p>
    <w:bookmarkEnd w:id="188"/>
    <w:p>
      <w:r>
        <w:t xml:space="preserve">http://www.w3.org/TR/vocab-org/#membership-roles-posts-and-reporting</w:t>
      </w:r>
    </w:p>
    <w:p>
      <w:r>
        <w:t xml:space="preserve">http://popoloproject.com/specs/membership.html</w:t>
      </w:r>
    </w:p>
    <w:bookmarkStart w:id="189" w:name="glossar"/>
    <w:p>
      <w:pPr>
        <w:pStyle w:val="Heading1"/>
      </w:pPr>
      <w:r>
        <w:t xml:space="preserve">Glossar</w:t>
      </w:r>
    </w:p>
    <w:bookmarkEnd w:id="189"/>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90" w:name="jsonld_ressourcen_oparlorg"/>
    <w:p>
      <w:pPr>
        <w:pStyle w:val="Heading1"/>
      </w:pPr>
      <w:r>
        <w:t xml:space="preserve">JSON-LD-Ressourcen auf oparl.org</w:t>
      </w:r>
    </w:p>
    <w:bookmarkEnd w:id="190"/>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RFC2119</w:t>
      </w:r>
      <w:r>
        <w:t xml:space="preserve"> </w:t>
      </w:r>
      <w:hyperlink r:id="rId47">
        <w:r>
          <w:rPr>
            <w:rStyle w:val="Link"/>
          </w:rPr>
          <w:t xml:space="preserve">http://tools.ietf.org/html/rfc2119</w:t>
        </w:r>
      </w:hyperlink>
    </w:p>
  </w:footnote>
  <w:footnote w:id="53">
    <w:p>
      <w:pPr>
        <w:pStyle w:val="FootnoteText"/>
      </w:pPr>
      <w:r>
        <w:rPr>
          <w:rStyle w:val="FootnoteRef"/>
        </w:rPr>
        <w:footnoteRef/>
      </w:r>
      <w:r>
        <w:t xml:space="preserve">Architecture of the World Wide Web, Volume One.</w:t>
      </w:r>
      <w:r>
        <w:t xml:space="preserve"> </w:t>
      </w:r>
      <w:hyperlink r:id="rId54">
        <w:r>
          <w:rPr>
            <w:rStyle w:val="Link"/>
          </w:rPr>
          <w:t xml:space="preserve">http://www.w3.org/TR/webarch/</w:t>
        </w:r>
      </w:hyperlink>
    </w:p>
  </w:footnote>
  <w:footnote w:id="68">
    <w:p>
      <w:pPr>
        <w:pStyle w:val="FootnoteText"/>
      </w:pPr>
      <w:r>
        <w:rPr>
          <w:rStyle w:val="FootnoteRef"/>
        </w:rPr>
        <w:footnoteRef/>
      </w:r>
      <w:r>
        <w:t xml:space="preserve">Daher der Begriff Meta-Suche</w:t>
      </w:r>
    </w:p>
  </w:footnote>
  <w:footnote w:id="74">
    <w:p>
      <w:pPr>
        <w:pStyle w:val="FootnoteText"/>
      </w:pPr>
      <w:r>
        <w:rPr>
          <w:rStyle w:val="FootnoteRef"/>
        </w:rPr>
        <w:footnoteRef/>
      </w:r>
      <w:r>
        <w:t xml:space="preserve">Das Ratsinformationssystem BoRis, eine Eigenentwicklung der Stadt Bonn</w:t>
      </w:r>
      <w:r>
        <w:t xml:space="preserve"> </w:t>
      </w:r>
      <w:hyperlink r:id="rId75">
        <w:r>
          <w:rPr>
            <w:rStyle w:val="Link"/>
          </w:rPr>
          <w:t xml:space="preserve">http://www2.bonn.de/bo_ris/ris_sql/agm_index.asp</w:t>
        </w:r>
      </w:hyperlink>
    </w:p>
  </w:footnote>
  <w:footnote w:id="77">
    <w:p>
      <w:pPr>
        <w:pStyle w:val="FootnoteText"/>
      </w:pPr>
      <w:r>
        <w:rPr>
          <w:rStyle w:val="FootnoteRef"/>
        </w:rPr>
        <w:footnoteRef/>
      </w:r>
      <w:r>
        <w:t xml:space="preserve">Fielding, Roy: Architectural Styles and the Design of Network-based Software Architectures,</w:t>
      </w:r>
      <w:r>
        <w:t xml:space="preserve"> </w:t>
      </w:r>
      <w:hyperlink r:id="rId78">
        <w:r>
          <w:rPr>
            <w:rStyle w:val="Link"/>
          </w:rPr>
          <w:t xml:space="preserve">http://www.ics.uci.edu/~fielding/pubs/dissertation/top.htm</w:t>
        </w:r>
      </w:hyperlink>
    </w:p>
  </w:footnote>
  <w:footnote w:id="82">
    <w:p>
      <w:pPr>
        <w:pStyle w:val="FootnoteText"/>
      </w:pPr>
      <w:r>
        <w:rPr>
          <w:rStyle w:val="FootnoteRef"/>
        </w:rPr>
        <w:footnoteRef/>
      </w:r>
      <w:hyperlink r:id="rId83">
        <w:r>
          <w:rPr>
            <w:rStyle w:val="Link"/>
          </w:rPr>
          <w:t xml:space="preserve">http://patterns.dataincubator.org/book/follow-your-nose.html</w:t>
        </w:r>
      </w:hyperlink>
    </w:p>
  </w:footnote>
  <w:footnote w:id="85">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87">
    <w:p>
      <w:pPr>
        <w:pStyle w:val="FootnoteText"/>
      </w:pPr>
      <w:r>
        <w:rPr>
          <w:rStyle w:val="FootnoteRef"/>
        </w:rPr>
        <w:footnoteRef/>
      </w:r>
      <w:r>
        <w:t xml:space="preserve">beispielsweise</w:t>
      </w:r>
      <w:r>
        <w:t xml:space="preserve"> </w:t>
      </w:r>
      <w:hyperlink r:id="rId88">
        <w:r>
          <w:rPr>
            <w:rStyle w:val="Link"/>
          </w:rPr>
          <w:t xml:space="preserve">http://dbpedia.org/resource/Christian_Democratic_Union_(Germany)</w:t>
        </w:r>
      </w:hyperlink>
      <w:r>
        <w:t xml:space="preserve"> </w:t>
      </w:r>
      <w:r>
        <w:t xml:space="preserve">und</w:t>
      </w:r>
      <w:r>
        <w:t xml:space="preserve"> </w:t>
      </w:r>
      <w:hyperlink r:id="rId89">
        <w:r>
          <w:rPr>
            <w:rStyle w:val="Link"/>
          </w:rPr>
          <w:t xml:space="preserve">http://dbpedia.org/resource/Social_Democratic_Party_of_Germany</w:t>
        </w:r>
      </w:hyperlink>
    </w:p>
  </w:footnote>
  <w:footnote w:id="94">
    <w:p>
      <w:pPr>
        <w:pStyle w:val="FootnoteText"/>
      </w:pPr>
      <w:r>
        <w:rPr>
          <w:rStyle w:val="FootnoteRef"/>
        </w:rPr>
        <w:footnoteRef/>
      </w:r>
      <w:r>
        <w:t xml:space="preserve">RFC 3987:</w:t>
      </w:r>
      <w:r>
        <w:t xml:space="preserve"> </w:t>
      </w:r>
      <w:hyperlink r:id="rId95">
        <w:r>
          <w:rPr>
            <w:rStyle w:val="Link"/>
          </w:rPr>
          <w:t xml:space="preserve">http://tools.ietf.org/html/rfc3987</w:t>
        </w:r>
      </w:hyperlink>
    </w:p>
  </w:footnote>
  <w:footnote w:id="96">
    <w:p>
      <w:pPr>
        <w:pStyle w:val="FootnoteText"/>
      </w:pPr>
      <w:r>
        <w:rPr>
          <w:rStyle w:val="FootnoteRef"/>
        </w:rPr>
        <w:footnoteRef/>
      </w:r>
      <w:r>
        <w:t xml:space="preserve">RFC 3986:</w:t>
      </w:r>
      <w:r>
        <w:t xml:space="preserve"> </w:t>
      </w:r>
      <w:hyperlink r:id="rId97">
        <w:r>
          <w:rPr>
            <w:rStyle w:val="Link"/>
          </w:rPr>
          <w:t xml:space="preserve">http://tools.ietf.org/html/rfc3986</w:t>
        </w:r>
      </w:hyperlink>
    </w:p>
  </w:footnote>
  <w:footnote w:id="100">
    <w:p>
      <w:pPr>
        <w:pStyle w:val="FootnoteText"/>
      </w:pPr>
      <w:r>
        <w:rPr>
          <w:rStyle w:val="FootnoteRef"/>
        </w:rPr>
        <w:footnoteRef/>
      </w:r>
      <w:r>
        <w:t xml:space="preserve">Berners-Lee, Tim: Cool URIs don't change.</w:t>
      </w:r>
      <w:r>
        <w:t xml:space="preserve"> </w:t>
      </w:r>
      <w:hyperlink r:id="rId101">
        <w:r>
          <w:rPr>
            <w:rStyle w:val="Link"/>
          </w:rPr>
          <w:t xml:space="preserve">http://www.w3.org/Provider/Style/URI.html</w:t>
        </w:r>
      </w:hyperlink>
    </w:p>
  </w:footnote>
  <w:footnote w:id="102">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3">
        <w:r>
          <w:rPr>
            <w:rStyle w:val="Link"/>
          </w:rPr>
          <w:t xml:space="preserve">http://goo.gl/JaTq6Z</w:t>
        </w:r>
      </w:hyperlink>
    </w:p>
  </w:footnote>
  <w:footnote w:id="105">
    <w:p>
      <w:pPr>
        <w:pStyle w:val="FootnoteText"/>
      </w:pPr>
      <w:r>
        <w:rPr>
          <w:rStyle w:val="FootnoteRef"/>
        </w:rPr>
        <w:footnoteRef/>
      </w:r>
      <w:r>
        <w:t xml:space="preserve">http://www.w3.org/TR/json-ld/#iana-considerations</w:t>
      </w:r>
    </w:p>
  </w:footnote>
  <w:footnote w:id="107">
    <w:p>
      <w:pPr>
        <w:pStyle w:val="FootnoteText"/>
      </w:pPr>
      <w:r>
        <w:rPr>
          <w:rStyle w:val="FootnoteRef"/>
        </w:rPr>
        <w:footnoteRef/>
      </w:r>
      <w:hyperlink r:id="rId108">
        <w:r>
          <w:rPr>
            <w:rStyle w:val="Link"/>
          </w:rPr>
          <w:t xml:space="preserve">https://tools.ietf.org/html/rfc4627</w:t>
        </w:r>
      </w:hyperlink>
    </w:p>
  </w:footnote>
  <w:footnote w:id="110">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1">
    <w:p>
      <w:pPr>
        <w:pStyle w:val="FootnoteText"/>
      </w:pPr>
      <w:r>
        <w:rPr>
          <w:rStyle w:val="FootnoteRef"/>
        </w:rPr>
        <w:footnoteRef/>
      </w:r>
      <w:hyperlink r:id="rId112">
        <w:r>
          <w:rPr>
            <w:rStyle w:val="Link"/>
          </w:rPr>
          <w:t xml:space="preserve">http://www.w3.org/TR/json-ld/</w:t>
        </w:r>
      </w:hyperlink>
    </w:p>
  </w:footnote>
  <w:footnote w:id="113">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16">
    <w:p>
      <w:pPr>
        <w:pStyle w:val="FootnoteText"/>
      </w:pPr>
      <w:r>
        <w:rPr>
          <w:rStyle w:val="FootnoteRef"/>
        </w:rPr>
        <w:footnoteRef/>
      </w:r>
      <w:r>
        <w:t xml:space="preserve">TODO: URL zur Spezifikation</w:t>
      </w:r>
    </w:p>
  </w:footnote>
  <w:footnote w:id="154">
    <w:p>
      <w:pPr>
        <w:pStyle w:val="FootnoteText"/>
      </w:pPr>
      <w:r>
        <w:rPr>
          <w:rStyle w:val="FootnoteRef"/>
        </w:rPr>
        <w:footnoteRef/>
      </w:r>
      <w:r>
        <w:t xml:space="preserve">Regionalschlüssel können im</w:t>
      </w:r>
      <w:r>
        <w:t xml:space="preserve"> </w:t>
      </w:r>
      <w:hyperlink r:id="rId155">
        <w:r>
          <w:rPr>
            <w:rStyle w:val="Link"/>
          </w:rPr>
          <w:t xml:space="preserve">Gemeindeverzeichnis (GV-ISys) des Statistischen Bundesamtes</w:t>
        </w:r>
      </w:hyperlink>
      <w:r>
        <w:t xml:space="preserve"> </w:t>
      </w:r>
      <w:r>
        <w:t xml:space="preserve">eingesehen werden</w:t>
      </w:r>
    </w:p>
  </w:footnote>
  <w:footnote w:id="156">
    <w:p>
      <w:pPr>
        <w:pStyle w:val="FootnoteText"/>
      </w:pPr>
      <w:r>
        <w:rPr>
          <w:rStyle w:val="FootnoteRef"/>
        </w:rPr>
        <w:footnoteRef/>
      </w:r>
      <w:r>
        <w:t xml:space="preserve">Gemeinsame Normdatei</w:t>
      </w:r>
      <w:r>
        <w:t xml:space="preserve"> </w:t>
      </w:r>
      <w:hyperlink r:id="rId157">
        <w:r>
          <w:rPr>
            <w:rStyle w:val="Link"/>
          </w:rPr>
          <w:t xml:space="preserve">http://www.dnb.de/gnd</w:t>
        </w:r>
      </w:hyperlink>
    </w:p>
  </w:footnote>
  <w:footnote w:id="158">
    <w:p>
      <w:pPr>
        <w:pStyle w:val="FootnoteText"/>
      </w:pPr>
      <w:r>
        <w:rPr>
          <w:rStyle w:val="FootnoteRef"/>
        </w:rPr>
        <w:footnoteRef/>
      </w:r>
      <w:r>
        <w:t xml:space="preserve">DBPedia</w:t>
      </w:r>
      <w:r>
        <w:t xml:space="preserve"> </w:t>
      </w:r>
      <w:hyperlink r:id="rId159">
        <w:r>
          <w:rPr>
            <w:rStyle w:val="Link"/>
          </w:rPr>
          <w:t xml:space="preserve">http://www.dbpedia.org/</w:t>
        </w:r>
      </w:hyperlink>
    </w:p>
  </w:footnote>
  <w:footnote w:id="160">
    <w:p>
      <w:pPr>
        <w:pStyle w:val="FootnoteText"/>
      </w:pPr>
      <w:r>
        <w:rPr>
          <w:rStyle w:val="FootnoteRef"/>
        </w:rPr>
        <w:footnoteRef/>
      </w:r>
      <w:r>
        <w:t xml:space="preserve">Wikipedia</w:t>
      </w:r>
      <w:r>
        <w:t xml:space="preserve"> </w:t>
      </w:r>
      <w:hyperlink r:id="rId161">
        <w:r>
          <w:rPr>
            <w:rStyle w:val="Link"/>
          </w:rPr>
          <w:t xml:space="preserve">http://de.wikipedia.org/</w:t>
        </w:r>
      </w:hyperlink>
    </w:p>
  </w:footnote>
  <w:footnote w:id="174">
    <w:p>
      <w:pPr>
        <w:pStyle w:val="FootnoteText"/>
      </w:pPr>
      <w:r>
        <w:rPr>
          <w:rStyle w:val="FootnoteRef"/>
        </w:rPr>
        <w:footnoteRef/>
      </w:r>
      <w:hyperlink r:id="rId175">
        <w:r>
          <w:rPr>
            <w:rStyle w:val="Link"/>
          </w:rPr>
          <w:t xml:space="preserve">http://tools.ietf.org/html/rfc2046</w:t>
        </w:r>
      </w:hyperlink>
    </w:p>
  </w:footnote>
  <w:footnote w:id="180">
    <w:p>
      <w:pPr>
        <w:pStyle w:val="FootnoteText"/>
      </w:pPr>
      <w:r>
        <w:rPr>
          <w:rStyle w:val="FootnoteRef"/>
        </w:rPr>
        <w:footnoteRef/>
      </w:r>
      <w:r>
        <w:t xml:space="preserve">GeoJSON Spezifikation</w:t>
      </w:r>
      <w:r>
        <w:t xml:space="preserve"> </w:t>
      </w:r>
      <w:hyperlink r:id="rId181">
        <w:r>
          <w:rPr>
            <w:rStyle w:val="Link"/>
          </w:rPr>
          <w:t xml:space="preserve">http://geojson.org/geojson-spec.html</w:t>
        </w:r>
      </w:hyperlink>
    </w:p>
  </w:footnote>
  <w:footnote w:id="182">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b62c02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0db8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6bbbfab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94c2c4c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73e2073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3f01bce0"/>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123" Target="media/rId123.png" /><Relationship Type="http://schemas.openxmlformats.org/officeDocument/2006/relationships/hyperlink" Id="rId88" Target="http://dbpedia.org/resource/Christian_Democratic_Union_(Germany)" TargetMode="External" /><Relationship Type="http://schemas.openxmlformats.org/officeDocument/2006/relationships/hyperlink" Id="rId89" Target="http://dbpedia.org/resource/Social_Democratic_Party_of_Germany" TargetMode="External" /><Relationship Type="http://schemas.openxmlformats.org/officeDocument/2006/relationships/hyperlink" Id="rId161" Target="http://de.wikipedia.org/" TargetMode="External" /><Relationship Type="http://schemas.openxmlformats.org/officeDocument/2006/relationships/hyperlink" Id="rId181" Target="http://geojson.org/geojson-spec.html" TargetMode="External" /><Relationship Type="http://schemas.openxmlformats.org/officeDocument/2006/relationships/hyperlink" Id="rId103" Target="http://goo.gl/JaTq6Z"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3" Target="http://patterns.dataincubator.org/book/follow-your-nose.html" TargetMode="External" /><Relationship Type="http://schemas.openxmlformats.org/officeDocument/2006/relationships/hyperlink" Id="rId175"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7" Target="http://tools.ietf.org/html/rfc3986" TargetMode="External" /><Relationship Type="http://schemas.openxmlformats.org/officeDocument/2006/relationships/hyperlink" Id="rId95"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59" Target="http://www.dbpedia.org/" TargetMode="External" /><Relationship Type="http://schemas.openxmlformats.org/officeDocument/2006/relationships/hyperlink" Id="rId157"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8" Target="http://www.ics.uci.edu/~fielding/pubs/dissertation/top.htm" TargetMode="External" /><Relationship Type="http://schemas.openxmlformats.org/officeDocument/2006/relationships/hyperlink" Id="rId101" Target="http://www.w3.org/Provider/Style/URI.html" TargetMode="External" /><Relationship Type="http://schemas.openxmlformats.org/officeDocument/2006/relationships/hyperlink" Id="rId112" Target="http://www.w3.org/TR/json-ld/" TargetMode="External" /><Relationship Type="http://schemas.openxmlformats.org/officeDocument/2006/relationships/hyperlink" Id="rId54" Target="http://www.w3.org/TR/webarch/" TargetMode="External" /><Relationship Type="http://schemas.openxmlformats.org/officeDocument/2006/relationships/hyperlink" Id="rId75"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14" Target="https://github.com/OParl/specs/issues/115"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08" Target="https://tools.ietf.org/html/rfc4627" TargetMode="External" /><Relationship Type="http://schemas.openxmlformats.org/officeDocument/2006/relationships/hyperlink" Id="rId15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8" Target="http://dbpedia.org/resource/Christian_Democratic_Union_(Germany)" TargetMode="External" /><Relationship Type="http://schemas.openxmlformats.org/officeDocument/2006/relationships/hyperlink" Id="rId89" Target="http://dbpedia.org/resource/Social_Democratic_Party_of_Germany" TargetMode="External" /><Relationship Type="http://schemas.openxmlformats.org/officeDocument/2006/relationships/hyperlink" Id="rId161" Target="http://de.wikipedia.org/" TargetMode="External" /><Relationship Type="http://schemas.openxmlformats.org/officeDocument/2006/relationships/hyperlink" Id="rId181" Target="http://geojson.org/geojson-spec.html" TargetMode="External" /><Relationship Type="http://schemas.openxmlformats.org/officeDocument/2006/relationships/hyperlink" Id="rId103" Target="http://goo.gl/JaTq6Z"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3" Target="http://patterns.dataincubator.org/book/follow-your-nose.html" TargetMode="External" /><Relationship Type="http://schemas.openxmlformats.org/officeDocument/2006/relationships/hyperlink" Id="rId175"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7" Target="http://tools.ietf.org/html/rfc3986" TargetMode="External" /><Relationship Type="http://schemas.openxmlformats.org/officeDocument/2006/relationships/hyperlink" Id="rId95"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59" Target="http://www.dbpedia.org/" TargetMode="External" /><Relationship Type="http://schemas.openxmlformats.org/officeDocument/2006/relationships/hyperlink" Id="rId157"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8" Target="http://www.ics.uci.edu/~fielding/pubs/dissertation/top.htm" TargetMode="External" /><Relationship Type="http://schemas.openxmlformats.org/officeDocument/2006/relationships/hyperlink" Id="rId101" Target="http://www.w3.org/Provider/Style/URI.html" TargetMode="External" /><Relationship Type="http://schemas.openxmlformats.org/officeDocument/2006/relationships/hyperlink" Id="rId112" Target="http://www.w3.org/TR/json-ld/" TargetMode="External" /><Relationship Type="http://schemas.openxmlformats.org/officeDocument/2006/relationships/hyperlink" Id="rId54" Target="http://www.w3.org/TR/webarch/" TargetMode="External" /><Relationship Type="http://schemas.openxmlformats.org/officeDocument/2006/relationships/hyperlink" Id="rId75"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14" Target="https://github.com/OParl/specs/issues/115"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08" Target="https://tools.ietf.org/html/rfc4627" TargetMode="External" /><Relationship Type="http://schemas.openxmlformats.org/officeDocument/2006/relationships/hyperlink" Id="rId15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