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D9D" w:rsidRDefault="006D1A47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UNIVERSIDAD NACIONAL </w:t>
      </w:r>
    </w:p>
    <w:p w:rsidR="00C24D9D" w:rsidRDefault="006D1A47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TORIBIO RODRÍGUEZ DE MENDOZA DE AMAZONAS</w:t>
      </w:r>
    </w:p>
    <w:p w:rsidR="00C24D9D" w:rsidRDefault="006D1A47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1498600" cy="1520190"/>
            <wp:effectExtent l="0" t="0" r="0" b="0"/>
            <wp:docPr id="1" name="image1.jpg" descr="D:\X\os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:\X\ose.jpg"/>
                    <pic:cNvPicPr preferRelativeResize="0"/>
                  </pic:nvPicPr>
                  <pic:blipFill>
                    <a:blip r:embed="rId7"/>
                    <a:srcRect l="4116" t="10001" r="72640" b="8323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520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4D9D" w:rsidRDefault="006D1A47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FACULTAD DE INGENIERÍA Y CIENCIAS AGRARIAS</w:t>
      </w:r>
    </w:p>
    <w:p w:rsidR="00C24D9D" w:rsidRDefault="006D1A47">
      <w:pPr>
        <w:tabs>
          <w:tab w:val="left" w:pos="284"/>
          <w:tab w:val="left" w:pos="426"/>
        </w:tabs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ESCUELA PROFESIONAL DE INGENIERÍA AGRÓNOMA</w:t>
      </w:r>
    </w:p>
    <w:p w:rsidR="00C24D9D" w:rsidRDefault="006D1A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PROYECTO DE TESIS PARA OBTENER </w:t>
      </w:r>
    </w:p>
    <w:p w:rsidR="00C24D9D" w:rsidRDefault="006D1A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EL TÍTULO PROFESIONAL DE </w:t>
      </w:r>
    </w:p>
    <w:p w:rsidR="00C24D9D" w:rsidRDefault="006D1A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INGENIERO AGRÓNOMO</w:t>
      </w:r>
    </w:p>
    <w:p w:rsidR="00C24D9D" w:rsidRDefault="006D1A4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NEMÁTODOS FITOPARÁSITOS ASOCIADOS AL CULTIVO DE ROCOTO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</w:t>
      </w:r>
      <w:r w:rsidR="00C451CB">
        <w:rPr>
          <w:rFonts w:ascii="Times New Roman" w:eastAsia="Times New Roman" w:hAnsi="Times New Roman" w:cs="Times New Roman"/>
          <w:b/>
          <w:i/>
          <w:sz w:val="24"/>
          <w:szCs w:val="24"/>
        </w:rPr>
        <w:t>apsicum spp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 EN RODRÍGUEZ DE MENDOZA, AMAZONAS</w:t>
      </w:r>
      <w:r w:rsidR="00C451C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24D9D" w:rsidRDefault="006D1A47">
      <w:pPr>
        <w:tabs>
          <w:tab w:val="left" w:pos="284"/>
        </w:tabs>
        <w:spacing w:before="280" w:after="280"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Autor: </w:t>
      </w:r>
    </w:p>
    <w:p w:rsidR="00C24D9D" w:rsidRDefault="006D1A47">
      <w:pPr>
        <w:tabs>
          <w:tab w:val="left" w:pos="284"/>
        </w:tabs>
        <w:spacing w:before="280" w:after="280"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Jaime Alexander Santillan Puerta </w:t>
      </w:r>
    </w:p>
    <w:p w:rsidR="00C24D9D" w:rsidRDefault="006D1A47">
      <w:pPr>
        <w:tabs>
          <w:tab w:val="left" w:pos="284"/>
        </w:tabs>
        <w:spacing w:before="280" w:after="280" w:line="360" w:lineRule="auto"/>
        <w:ind w:right="-2"/>
        <w:jc w:val="center"/>
        <w:rPr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Asesor:</w:t>
      </w:r>
      <w:r>
        <w:rPr>
          <w:color w:val="000000"/>
          <w:sz w:val="40"/>
          <w:szCs w:val="40"/>
        </w:rPr>
        <w:t xml:space="preserve"> </w:t>
      </w:r>
    </w:p>
    <w:p w:rsidR="00C24D9D" w:rsidRDefault="00C24D9D">
      <w:pPr>
        <w:tabs>
          <w:tab w:val="left" w:pos="284"/>
        </w:tabs>
        <w:spacing w:before="280" w:after="280"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4D9D" w:rsidRDefault="006D1A47">
      <w:pPr>
        <w:tabs>
          <w:tab w:val="left" w:pos="284"/>
        </w:tabs>
        <w:spacing w:before="280" w:after="280" w:line="360" w:lineRule="auto"/>
        <w:ind w:right="-2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Código: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(……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…….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C24D9D" w:rsidRDefault="006D1A47">
      <w:pPr>
        <w:spacing w:before="280" w:after="280"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CHACHAPOYAS - PERÚ</w:t>
      </w:r>
    </w:p>
    <w:p w:rsidR="00C24D9D" w:rsidRDefault="006D1A47">
      <w:pPr>
        <w:spacing w:before="280" w:after="280"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2025</w:t>
      </w:r>
    </w:p>
    <w:p w:rsidR="00C24D9D" w:rsidRDefault="00C24D9D">
      <w:pPr>
        <w:spacing w:before="280" w:after="280"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238" w:rsidRDefault="008D7238">
      <w:pPr>
        <w:spacing w:before="280" w:after="280"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4D9D" w:rsidRDefault="006D1A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Título</w:t>
      </w:r>
    </w:p>
    <w:p w:rsidR="00C24D9D" w:rsidRDefault="006D1A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“Nemátodos fitoparásitos asociados al cultivo de rocoto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Capsicum spp.</w:t>
      </w:r>
      <w:r>
        <w:rPr>
          <w:rFonts w:ascii="Times New Roman" w:eastAsia="Times New Roman" w:hAnsi="Times New Roman" w:cs="Times New Roman"/>
          <w:sz w:val="24"/>
          <w:szCs w:val="24"/>
        </w:rPr>
        <w:t>) en Rodríguez de Mendoza, Amazonas”</w:t>
      </w:r>
    </w:p>
    <w:p w:rsidR="00C24D9D" w:rsidRDefault="006D1A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Problema de la investigación </w:t>
      </w:r>
    </w:p>
    <w:p w:rsidR="00C24D9D" w:rsidRDefault="006D1A47">
      <w:pPr>
        <w:spacing w:after="0" w:line="360" w:lineRule="auto"/>
        <w:ind w:left="142" w:firstLine="57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rocoto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Capsicum pubescens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es una planta herbácea perenne originaria de la región andina del Perú, donde crece tanto en estado silvestre como cultivado, principalmente en la sierra y selva alta, a diferencia de otras especies del género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Capsicum</w:t>
      </w:r>
      <w:r>
        <w:rPr>
          <w:rFonts w:ascii="Times New Roman" w:eastAsia="Times New Roman" w:hAnsi="Times New Roman" w:cs="Times New Roman"/>
          <w:sz w:val="24"/>
          <w:szCs w:val="24"/>
        </w:rPr>
        <w:t>, el rocoto se distingue por sus flo</w:t>
      </w:r>
      <w:r>
        <w:rPr>
          <w:rFonts w:ascii="Times New Roman" w:eastAsia="Times New Roman" w:hAnsi="Times New Roman" w:cs="Times New Roman"/>
          <w:sz w:val="24"/>
          <w:szCs w:val="24"/>
        </w:rPr>
        <w:t>res de color púrpura y sus semillas negras, este fruto; caracterizado por su intenso picor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>(Hernández-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Amasifuen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et al., 2021)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Posee un importante valor en la gastronomía peruana; es altamente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mandado en la preparación de platos típicos y diversas salsas tradicionales, así como propiedades nutricionales, farmacéuticas y medicinales; contiene compuestos bioactivos como alcaloides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capsaicinoides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carotenoides 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>(Hernández-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Amasifuen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et al., 2022a)</w:t>
        </w:r>
      </w:hyperlink>
    </w:p>
    <w:p w:rsidR="00C24D9D" w:rsidRDefault="006D1A47">
      <w:pPr>
        <w:spacing w:after="0" w:line="360" w:lineRule="auto"/>
        <w:ind w:left="142" w:firstLine="57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pesar de su importancia, el cultivo aún no cuenta con variedades o cultivares definidos debido a su naturaleza de polinización cruzada y autocompatibilidad, lo que  ha limitado la obtención de </w:t>
      </w:r>
      <w:r>
        <w:rPr>
          <w:rFonts w:ascii="Times New Roman" w:eastAsia="Times New Roman" w:hAnsi="Times New Roman" w:cs="Times New Roman"/>
          <w:sz w:val="24"/>
          <w:szCs w:val="24"/>
        </w:rPr>
        <w:t>líneas homocigóticas y semillas certificadas, para superar estas limitaciones, se ha propuesto el uso de herramientas biotecnológicas como el cultivo in vitro de anteras, que permite la obtención de plantas haploides o doble haploides en menor tiempo, faci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litando programas de mejoramiento genético enfocados en la resistencia a factores bióticos y abióticos, y el incremento del rendimiento 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>(Hernández-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Amasifuen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et al., 2022)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4D9D" w:rsidRDefault="006D1A47">
      <w:pPr>
        <w:spacing w:after="0" w:line="360" w:lineRule="auto"/>
        <w:ind w:left="142" w:firstLine="57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Perú se reconoce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variedades principales: el rocoto monte, cultivado mayormente en la selva central y preferido en su mayor tamaño; y el rocoto de huerta o serrano, más pequeño pero de sabor más picante, cultivado principalmente en los valles andinos 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</w:rPr>
          <w:t>(Hernández-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Amasifuen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et al., 2021)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4D9D" w:rsidRDefault="006D1A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Objetivos </w:t>
      </w:r>
    </w:p>
    <w:p w:rsidR="00C24D9D" w:rsidRDefault="006D1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Objetivo general </w:t>
      </w:r>
    </w:p>
    <w:p w:rsidR="00C24D9D" w:rsidRDefault="006D1A47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Caracterizar morfológicamente los nemátodos presentes en el cultivo de rocoto en Rodríguez de Mendoza, así como evaluar su severidad e incidencia.</w:t>
      </w:r>
    </w:p>
    <w:p w:rsidR="00C24D9D" w:rsidRDefault="006D1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Objetivos específicos </w:t>
      </w:r>
    </w:p>
    <w:p w:rsidR="00C24D9D" w:rsidRDefault="006D1A47">
      <w:pPr>
        <w:widowControl w:val="0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Identificar las especies de nemátodos presentes en las raíces y el suelo del cultivo de rocoto.</w:t>
      </w:r>
    </w:p>
    <w:p w:rsidR="00C24D9D" w:rsidRDefault="006D1A47">
      <w:pPr>
        <w:widowControl w:val="0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Evaluar la severidad del daño causado por nemátodos en las raíces de rocoto mediante un muestreo dirigido.</w:t>
      </w:r>
    </w:p>
    <w:p w:rsidR="00C24D9D" w:rsidRDefault="006D1A47">
      <w:pPr>
        <w:widowControl w:val="0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Determinar la incidencia de ne</w:t>
      </w:r>
      <w:r>
        <w:rPr>
          <w:rFonts w:ascii="Times New Roman" w:eastAsia="Times New Roman" w:hAnsi="Times New Roman" w:cs="Times New Roman"/>
          <w:sz w:val="24"/>
          <w:szCs w:val="24"/>
        </w:rPr>
        <w:t>mátodos en los campos de rocoto mediante un muestreo aleatorio.</w:t>
      </w:r>
    </w:p>
    <w:p w:rsidR="00C24D9D" w:rsidRDefault="006D1A47">
      <w:pPr>
        <w:widowControl w:val="0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Realizar la validación del Postulado de Koch.</w:t>
      </w:r>
    </w:p>
    <w:p w:rsidR="00C24D9D" w:rsidRDefault="006D1A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Antecedentes de la investigación </w:t>
      </w:r>
    </w:p>
    <w:p w:rsidR="00C24D9D" w:rsidRDefault="006D1A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nemátodos fitoparásitos son organismos microscópicos que, aunque de tamaño diminuto, tienen un impacto sign</w:t>
      </w:r>
      <w:r>
        <w:rPr>
          <w:rFonts w:ascii="Times New Roman" w:eastAsia="Times New Roman" w:hAnsi="Times New Roman" w:cs="Times New Roman"/>
          <w:sz w:val="24"/>
          <w:szCs w:val="24"/>
        </w:rPr>
        <w:t>ificativo en la agricultura. Se encuentran distribuidos globalmente y son responsables de pérdidas importantes en cultivos agrícolas debido a su capacidad para infectar las raíces, lo que afecta la absorción de agua y nutrientes, y en algunos casos incluso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puede llevar a la muerte de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las plantas. Entre los nemátodos más relevantes se encuentran los géneros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Meloidogyne,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Pratylenchus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Rodopholus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Heterodera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los cuales son conocidos para causar agallas, necrosis y deformaciones en las raíces de diversas plantas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Crozzoli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P., 2014).</w:t>
      </w:r>
    </w:p>
    <w:p w:rsidR="00C24D9D" w:rsidRDefault="006D1A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estudio realizado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Coyne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 (2007), en el que se abordaron diversas especies de nemátodos fitoparásitos, destacó la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ficultad en la identificación de estos organismos en campo, debido a que los daños que ocasiona son a menudo inespecíficos y pueden confundirse con otros problemas bióticos o abióticos. Este estudio señaló que la reducción global de la producción agrícola </w:t>
      </w:r>
      <w:r>
        <w:rPr>
          <w:rFonts w:ascii="Times New Roman" w:eastAsia="Times New Roman" w:hAnsi="Times New Roman" w:cs="Times New Roman"/>
          <w:sz w:val="24"/>
          <w:szCs w:val="24"/>
        </w:rPr>
        <w:t>atribuida a los nemátodos es cercana al 11% lo que refleja la magnitud del problema. Además, el trabajo destacó la importancia de realizar un muestreo adecuado y la extracción de muestras de raíces y suelos para determinar la presencia de nemátodos, lo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permite la implementación de estrategia de manejo como la rotación de cultivos, uso de variedades resistentes y control biológico.</w:t>
      </w:r>
    </w:p>
    <w:p w:rsidR="00C24D9D" w:rsidRDefault="006D1A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la región occidental de Nicaragua, estudios han identificado la presencia y dinámica poblacional de nemátodos fitoparásit</w:t>
      </w:r>
      <w:r>
        <w:rPr>
          <w:rFonts w:ascii="Times New Roman" w:eastAsia="Times New Roman" w:hAnsi="Times New Roman" w:cs="Times New Roman"/>
          <w:sz w:val="24"/>
          <w:szCs w:val="24"/>
        </w:rPr>
        <w:t>os en el cultivo de tomate. Salazar Antón &amp; Guzmán Hernández (2013) llevaron a cabo un estudio en los departamentos de León y Chinandega durante el ciclo agrícola 2010 - 2011, donde muestrearon cinco plantaciones por departamento. Se realizaron ocho muestr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eos en cada plantación, totalizando 80 muestras. Los resultados revelaron que las especies más frecuentes por cada 100 gramos de suelo fueron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Meloidogyne spp.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739 individuos,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Pratylenchus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555,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Tylenchorhynchus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386 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Helicotylenchus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 252. Ade</w:t>
      </w:r>
      <w:r>
        <w:rPr>
          <w:rFonts w:ascii="Times New Roman" w:eastAsia="Times New Roman" w:hAnsi="Times New Roman" w:cs="Times New Roman"/>
          <w:sz w:val="24"/>
          <w:szCs w:val="24"/>
        </w:rPr>
        <w:t>más, se observó que factores como el tipo de suelo y la rotación de cultivos influenciaron significativamente las poblaciones de nemátodos, mientras que las precipitaciones no mostraron un efecto notable.</w:t>
      </w:r>
    </w:p>
    <w:p w:rsidR="00C24D9D" w:rsidRDefault="006D1A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un estudio realizado por Caballero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Mairesse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</w:t>
      </w:r>
      <w:r>
        <w:rPr>
          <w:rFonts w:ascii="Times New Roman" w:eastAsia="Times New Roman" w:hAnsi="Times New Roman" w:cs="Times New Roman"/>
          <w:sz w:val="24"/>
          <w:szCs w:val="24"/>
        </w:rPr>
        <w:t>l. (2021) en el departamento de Cordillera, Paraguay, se identificaron varios nemátodos fitoparásitos asociados a solanáceas cultivadas, como tomate, tomate cherry y pimiento. A través de la extracción de muestras de suelo y el análisis de la diversidad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nemátodos, se detectaron diez géneros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fitonemátodos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entre ellos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Meloidogyne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Tylenchorhynchus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Helicotilenchus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Pratylenchus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siendo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Tylenchorhynchus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 más frecuente, con una alta abundancia de hasta 784 individuos por 100 cm³ de suelo. Este estudi</w:t>
      </w:r>
      <w:r>
        <w:rPr>
          <w:rFonts w:ascii="Times New Roman" w:eastAsia="Times New Roman" w:hAnsi="Times New Roman" w:cs="Times New Roman"/>
          <w:sz w:val="24"/>
          <w:szCs w:val="24"/>
        </w:rPr>
        <w:t>o resaltó la importancia de estos nemátodos como causantes de graves pérdidas en los cultivos, lo que subraya la necesidad de comprender la abundancia y diversidad de estos organismos para poder implementar medidas de manejo afectivas. Además, se destacó l</w:t>
      </w:r>
      <w:r>
        <w:rPr>
          <w:rFonts w:ascii="Times New Roman" w:eastAsia="Times New Roman" w:hAnsi="Times New Roman" w:cs="Times New Roman"/>
          <w:sz w:val="24"/>
          <w:szCs w:val="24"/>
        </w:rPr>
        <w:t>a necesidad de realizar monitoreos continuos para evaluar el impacto de estas especies en la producción agrícola y ajustar las estrategias de control en función de su prevalencia.</w:t>
      </w:r>
    </w:p>
    <w:p w:rsidR="00C24D9D" w:rsidRDefault="006D1A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su estudio, Guzmán Piedrahita et al. (2012) describen los principales nemátodos fitoparásitos y los síntomas que ocasionan en cultivos de importancia económica, incluyendo los daños a las raíces y los tejidos aéreos de diversas plantas. Según los autore</w:t>
      </w:r>
      <w:r>
        <w:rPr>
          <w:rFonts w:ascii="Times New Roman" w:eastAsia="Times New Roman" w:hAnsi="Times New Roman" w:cs="Times New Roman"/>
          <w:sz w:val="24"/>
          <w:szCs w:val="24"/>
        </w:rPr>
        <w:t>s, los nematodos fitoparásitos son responsables de importantes pérdidas económicas en cultivos como papa, tomate, banano, yuca y varios frutales, causando entre un 11% y un 14% de pérdidas anuales. El estudio destaca la morfología de los nemátodos, que inc</w:t>
      </w:r>
      <w:r>
        <w:rPr>
          <w:rFonts w:ascii="Times New Roman" w:eastAsia="Times New Roman" w:hAnsi="Times New Roman" w:cs="Times New Roman"/>
          <w:sz w:val="24"/>
          <w:szCs w:val="24"/>
        </w:rPr>
        <w:t>luye un estilete utilizado para penetrar las células vegetales y extraer los nutrientes, lo cual provoca una serie de síntomas patológicos como agallas, necrosis, y deformación de raíces y hojas.</w:t>
      </w:r>
    </w:p>
    <w:p w:rsidR="00C24D9D" w:rsidRDefault="006D1A47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Nacional </w:t>
      </w:r>
    </w:p>
    <w:p w:rsidR="00C24D9D" w:rsidRDefault="006D1A47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Regional/Local</w:t>
      </w:r>
    </w:p>
    <w:p w:rsidR="00C24D9D" w:rsidRDefault="00C24D9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C24D9D" w:rsidRDefault="006D1A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Hipótesis</w:t>
      </w:r>
    </w:p>
    <w:p w:rsidR="00C24D9D" w:rsidRDefault="006D1A4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presencia de nemátodo</w:t>
      </w:r>
      <w:r>
        <w:rPr>
          <w:rFonts w:ascii="Times New Roman" w:eastAsia="Times New Roman" w:hAnsi="Times New Roman" w:cs="Times New Roman"/>
          <w:sz w:val="24"/>
          <w:szCs w:val="24"/>
        </w:rPr>
        <w:t>s fitoparásitos en el cultivo de rocoto en Rodríguez de Mendoza afecta negativamente su desarrollo y rendimiento, con una correlación significativa entre la abundancia de nemátodos y los síntomas de enfermedad en las plantas.</w:t>
      </w:r>
    </w:p>
    <w:p w:rsidR="00C24D9D" w:rsidRDefault="006D1A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Metodología</w:t>
      </w:r>
    </w:p>
    <w:p w:rsidR="00C24D9D" w:rsidRDefault="006D1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Entorno de trabajo </w:t>
      </w:r>
    </w:p>
    <w:p w:rsidR="00C24D9D" w:rsidRDefault="006D1A47">
      <w:pPr>
        <w:spacing w:line="360" w:lineRule="auto"/>
        <w:ind w:left="7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presente investigación involucrará actividades en campo en la provincia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Rodriguez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Mendoza y en el Laboratorio de Investigación en Sanidad Vegetal (LABISANV), perteneciente al Instituto de Investigación para el Desarrollo Susten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table de Ceja de Selva (INDES-CES). Los nemátodos se extraerán de muestras representativas de suelo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rizosférico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raíces de manera aleatoria en parcelas representativas productoras de rocoto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Capsicum spp.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en el distrito de …  con coordenadas geográficas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… y una altitud … de dicha provincia, región de Amazonas. </w:t>
      </w:r>
    </w:p>
    <w:p w:rsidR="00C24D9D" w:rsidRDefault="006D1A47">
      <w:pPr>
        <w:spacing w:line="360" w:lineRule="auto"/>
        <w:ind w:left="792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Las actividades de campo constituirán en la recolección de muestras de raíces y suelo donde se encuentra establecido el cultivo, en cuanto a las actividades de laboratorio, será la extracción de los nemátodos de las muestras recolectadas, para ello se desa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rrollará diferentes métodos de extracción y con la ayuda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SteREO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luego se tomarán fotografías de nemátodos ya extraídos en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SteREO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microscopio para la identificación morfológica.</w:t>
      </w:r>
    </w:p>
    <w:p w:rsidR="00C24D9D" w:rsidRDefault="006D1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Población, muestra y muestreo</w:t>
      </w:r>
    </w:p>
    <w:p w:rsidR="00C24D9D" w:rsidRDefault="006D1A47">
      <w:pPr>
        <w:spacing w:before="280" w:after="280" w:line="360" w:lineRule="auto"/>
        <w:ind w:left="7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Población: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población estará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compuesta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 conjunto de parcelas productoras de rocoto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Capsicum spp.</w:t>
      </w:r>
      <w:r>
        <w:rPr>
          <w:rFonts w:ascii="Times New Roman" w:eastAsia="Times New Roman" w:hAnsi="Times New Roman" w:cs="Times New Roman"/>
          <w:sz w:val="24"/>
          <w:szCs w:val="24"/>
        </w:rPr>
        <w:t>) en el distrito de …</w:t>
      </w:r>
    </w:p>
    <w:p w:rsidR="00C24D9D" w:rsidRDefault="006D1A47">
      <w:pPr>
        <w:spacing w:before="280" w:after="280" w:line="360" w:lineRule="auto"/>
        <w:ind w:left="7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Muestra: </w:t>
      </w:r>
      <w:r>
        <w:rPr>
          <w:rFonts w:ascii="Times New Roman" w:eastAsia="Times New Roman" w:hAnsi="Times New Roman" w:cs="Times New Roman"/>
          <w:sz w:val="24"/>
          <w:szCs w:val="24"/>
        </w:rPr>
        <w:t>Estará compuesta por muestras de raíces y suelos de plantas de rocoto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Capsicum spp.</w:t>
      </w:r>
      <w:r>
        <w:rPr>
          <w:rFonts w:ascii="Times New Roman" w:eastAsia="Times New Roman" w:hAnsi="Times New Roman" w:cs="Times New Roman"/>
          <w:sz w:val="24"/>
          <w:szCs w:val="24"/>
        </w:rPr>
        <w:t>) de las parcelas.</w:t>
      </w:r>
    </w:p>
    <w:p w:rsidR="00C24D9D" w:rsidRDefault="006D1A4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Muestreo</w:t>
      </w:r>
      <w:r>
        <w:rPr>
          <w:rFonts w:ascii="Times New Roman" w:eastAsia="Times New Roman" w:hAnsi="Times New Roman" w:cs="Times New Roman"/>
          <w:sz w:val="24"/>
          <w:szCs w:val="24"/>
        </w:rPr>
        <w:t>: El muestreo será tipo dirigido y aleatorio, pue</w:t>
      </w:r>
      <w:r>
        <w:rPr>
          <w:rFonts w:ascii="Times New Roman" w:eastAsia="Times New Roman" w:hAnsi="Times New Roman" w:cs="Times New Roman"/>
          <w:sz w:val="24"/>
          <w:szCs w:val="24"/>
        </w:rPr>
        <w:t>sto que se desea determinar la severidad e incidencia respectivamente. Este enfoque permitirá datos precisos sobre la presencia de nemátodos fitoparásitos en el cultivo, además con la validación del postulado de Jack garantizará que los nemátodos identific</w:t>
      </w:r>
      <w:r>
        <w:rPr>
          <w:rFonts w:ascii="Times New Roman" w:eastAsia="Times New Roman" w:hAnsi="Times New Roman" w:cs="Times New Roman"/>
          <w:sz w:val="24"/>
          <w:szCs w:val="24"/>
        </w:rPr>
        <w:t>ados sean realmente los causantes del daño observado en el cultivo.</w:t>
      </w:r>
    </w:p>
    <w:p w:rsidR="00C24D9D" w:rsidRDefault="006D1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Variable del estudio </w:t>
      </w:r>
    </w:p>
    <w:p w:rsidR="00C24D9D" w:rsidRDefault="006D1A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Variable independiente</w:t>
      </w:r>
    </w:p>
    <w:p w:rsidR="00C24D9D" w:rsidRDefault="006D1A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Especies de nemátodos fitoparásitos.</w:t>
      </w:r>
    </w:p>
    <w:p w:rsidR="00C24D9D" w:rsidRDefault="006D1A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Variable dependiente</w:t>
      </w:r>
    </w:p>
    <w:p w:rsidR="00C24D9D" w:rsidRDefault="006D1A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Severidad de daño en la planta.</w:t>
      </w:r>
    </w:p>
    <w:p w:rsidR="00C24D9D" w:rsidRDefault="006D1A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Incidencia de nemátodos.</w:t>
      </w:r>
    </w:p>
    <w:p w:rsidR="00C24D9D" w:rsidRDefault="006D1A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Crecimiento de las plantas de rocoto.</w:t>
      </w:r>
    </w:p>
    <w:p w:rsidR="00C24D9D" w:rsidRDefault="006D1A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Rendimiento del cultivo.</w:t>
      </w:r>
    </w:p>
    <w:p w:rsidR="00C24D9D" w:rsidRDefault="006D1A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Calidad de los frutos.</w:t>
      </w:r>
    </w:p>
    <w:p w:rsidR="00C24D9D" w:rsidRDefault="006D1A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Vitalidad de las plantas.</w:t>
      </w:r>
    </w:p>
    <w:p w:rsidR="00C24D9D" w:rsidRDefault="006D1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Operacionalización de variables  </w:t>
      </w:r>
    </w:p>
    <w:p w:rsidR="00C24D9D" w:rsidRDefault="006D1A47">
      <w:pPr>
        <w:spacing w:line="360" w:lineRule="auto"/>
        <w:ind w:left="7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Hace referencia al proceso mediante el cual se traduce un concepto abstracto en indicadores medibles y observables dentro de una investigación científica. Este proceso incluye identificar dimensiones, indicadores y herramientas que permitan analizar cada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ariable con claridad y precisión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Véase Tabla 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Según Arias Gonzáles (2021), la operacionalización es fundamental para garantizar la relación entre la teoría y práctica de la investigación, facilitando la medición adecuada de los fenómenos estudiados.</w:t>
      </w:r>
    </w:p>
    <w:p w:rsidR="00C24D9D" w:rsidRDefault="00C24D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C24D9D">
          <w:pgSz w:w="11906" w:h="16838"/>
          <w:pgMar w:top="1418" w:right="1418" w:bottom="1418" w:left="1985" w:header="709" w:footer="709" w:gutter="0"/>
          <w:pgNumType w:start="1"/>
          <w:cols w:space="720"/>
        </w:sectPr>
      </w:pPr>
    </w:p>
    <w:p w:rsidR="00C24D9D" w:rsidRDefault="006D1A47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Tabla 01</w:t>
      </w:r>
    </w:p>
    <w:p w:rsidR="00C24D9D" w:rsidRDefault="006D1A47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Matriz de operación de variables.</w:t>
      </w:r>
    </w:p>
    <w:tbl>
      <w:tblPr>
        <w:tblStyle w:val="a"/>
        <w:tblW w:w="124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9"/>
        <w:gridCol w:w="3096"/>
        <w:gridCol w:w="2136"/>
        <w:gridCol w:w="2957"/>
        <w:gridCol w:w="2092"/>
      </w:tblGrid>
      <w:tr w:rsidR="00C24D9D">
        <w:trPr>
          <w:trHeight w:val="518"/>
          <w:jc w:val="center"/>
        </w:trPr>
        <w:tc>
          <w:tcPr>
            <w:tcW w:w="2119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VARIABLES</w:t>
            </w:r>
          </w:p>
        </w:tc>
        <w:tc>
          <w:tcPr>
            <w:tcW w:w="309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DEFINICIÓN CONCEPTUAL</w:t>
            </w:r>
          </w:p>
        </w:tc>
        <w:tc>
          <w:tcPr>
            <w:tcW w:w="213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DIMENSIONES</w:t>
            </w: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INDICADORES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INSTRUMENTO / ESCALA</w:t>
            </w:r>
          </w:p>
        </w:tc>
      </w:tr>
      <w:tr w:rsidR="00C24D9D">
        <w:trPr>
          <w:trHeight w:val="2579"/>
          <w:jc w:val="center"/>
        </w:trPr>
        <w:tc>
          <w:tcPr>
            <w:tcW w:w="2119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Variable Independiente</w:t>
            </w:r>
          </w:p>
        </w:tc>
        <w:tc>
          <w:tcPr>
            <w:tcW w:w="309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Especies de nemátodos fitoparásitos presentes en el cultivo de rocoto</w:t>
            </w:r>
          </w:p>
        </w:tc>
        <w:tc>
          <w:tcPr>
            <w:tcW w:w="213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Especies de nemátodos</w:t>
            </w: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Especies de nemátodos presentes en las raíces y el suelo.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Observación directa</w:t>
            </w:r>
          </w:p>
          <w:p w:rsidR="00C24D9D" w:rsidRDefault="006D1A4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Microscopio</w:t>
            </w:r>
          </w:p>
        </w:tc>
      </w:tr>
      <w:tr w:rsidR="00C24D9D">
        <w:trPr>
          <w:trHeight w:val="259"/>
          <w:jc w:val="center"/>
        </w:trPr>
        <w:tc>
          <w:tcPr>
            <w:tcW w:w="2119" w:type="dxa"/>
            <w:vMerge w:val="restart"/>
            <w:tcBorders>
              <w:left w:val="nil"/>
              <w:right w:val="nil"/>
            </w:tcBorders>
            <w:vAlign w:val="center"/>
          </w:tcPr>
          <w:p w:rsidR="00C24D9D" w:rsidRDefault="006D1A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Variable Dependiente</w:t>
            </w:r>
          </w:p>
          <w:p w:rsidR="00C24D9D" w:rsidRDefault="00C24D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24D9D" w:rsidRDefault="00C24D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24D9D" w:rsidRDefault="00C24D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24D9D" w:rsidRDefault="00C24D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24D9D" w:rsidRDefault="00C24D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24D9D" w:rsidRDefault="00C24D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24D9D" w:rsidRDefault="00C24D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24D9D" w:rsidRDefault="00C24D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24D9D" w:rsidRDefault="00C24D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24D9D" w:rsidRDefault="00C24D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24D9D" w:rsidRDefault="00C24D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 w:val="restart"/>
            <w:tcBorders>
              <w:left w:val="nil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Severidad de daño en la planta</w:t>
            </w:r>
          </w:p>
        </w:tc>
        <w:tc>
          <w:tcPr>
            <w:tcW w:w="2136" w:type="dxa"/>
            <w:vMerge w:val="restart"/>
            <w:tcBorders>
              <w:left w:val="nil"/>
              <w:right w:val="nil"/>
            </w:tcBorders>
            <w:vAlign w:val="center"/>
          </w:tcPr>
          <w:p w:rsidR="00C24D9D" w:rsidRDefault="006D1A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Daño en las raíces de las plantas</w:t>
            </w:r>
          </w:p>
          <w:p w:rsidR="00C24D9D" w:rsidRDefault="00C24D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Agallas, necrosis, disminución del tamaño de raíces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Clasificación visual / Escala de severidad</w:t>
            </w:r>
          </w:p>
        </w:tc>
      </w:tr>
      <w:tr w:rsidR="00C24D9D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6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Diferencias en el crecimiento de las raíces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Cinta métrica / cm</w:t>
            </w:r>
          </w:p>
        </w:tc>
      </w:tr>
      <w:tr w:rsidR="00C24D9D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6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Tamaño y forma de las raíces afectadas</w:t>
            </w:r>
          </w:p>
        </w:tc>
        <w:tc>
          <w:tcPr>
            <w:tcW w:w="2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 cualitativa</w:t>
            </w:r>
          </w:p>
        </w:tc>
      </w:tr>
      <w:tr w:rsidR="00C24D9D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tcBorders>
              <w:left w:val="nil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Incidencia de nemátodos</w:t>
            </w:r>
          </w:p>
        </w:tc>
        <w:tc>
          <w:tcPr>
            <w:tcW w:w="2136" w:type="dxa"/>
            <w:tcBorders>
              <w:left w:val="nil"/>
              <w:right w:val="nil"/>
            </w:tcBorders>
            <w:vAlign w:val="center"/>
          </w:tcPr>
          <w:p w:rsidR="00C24D9D" w:rsidRDefault="006D1A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Incidencia de nemátodos </w:t>
            </w:r>
          </w:p>
          <w:p w:rsidR="00C24D9D" w:rsidRDefault="00C24D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Porcentaje de plantas infestadas en relación con el total de plantas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Conteo visual / Registro de porcentaje </w:t>
            </w:r>
          </w:p>
        </w:tc>
      </w:tr>
      <w:tr w:rsidR="00C24D9D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 w:val="restart"/>
            <w:tcBorders>
              <w:left w:val="nil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Crecimiento de las plantas de rocoto</w:t>
            </w:r>
          </w:p>
        </w:tc>
        <w:tc>
          <w:tcPr>
            <w:tcW w:w="2136" w:type="dxa"/>
            <w:vMerge w:val="restart"/>
            <w:tcBorders>
              <w:left w:val="nil"/>
              <w:right w:val="nil"/>
            </w:tcBorders>
            <w:vAlign w:val="center"/>
          </w:tcPr>
          <w:p w:rsidR="00C24D9D" w:rsidRDefault="006D1A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Crecimiento general de la planta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Altura de la planta. 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Cinta métrica / cm</w:t>
            </w:r>
          </w:p>
        </w:tc>
      </w:tr>
      <w:tr w:rsidR="00C24D9D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Diámetro del tallo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Vernier / cm</w:t>
            </w:r>
          </w:p>
        </w:tc>
      </w:tr>
      <w:tr w:rsidR="00C24D9D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Peso de la planta</w:t>
            </w:r>
          </w:p>
        </w:tc>
        <w:tc>
          <w:tcPr>
            <w:tcW w:w="2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Balanza digital / g</w:t>
            </w:r>
          </w:p>
        </w:tc>
      </w:tr>
      <w:tr w:rsidR="00C24D9D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 w:val="restart"/>
            <w:tcBorders>
              <w:left w:val="nil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Rendimiento del cultivo</w:t>
            </w:r>
          </w:p>
        </w:tc>
        <w:tc>
          <w:tcPr>
            <w:tcW w:w="2136" w:type="dxa"/>
            <w:vMerge w:val="restart"/>
            <w:tcBorders>
              <w:left w:val="nil"/>
              <w:right w:val="nil"/>
            </w:tcBorders>
            <w:vAlign w:val="center"/>
          </w:tcPr>
          <w:p w:rsidR="00C24D9D" w:rsidRDefault="006D1A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Rendimiento de frutos</w:t>
            </w: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frutos por planta.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Balanza digital / g, contador de frutos</w:t>
            </w:r>
          </w:p>
        </w:tc>
      </w:tr>
      <w:tr w:rsidR="00C24D9D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Peso total de frutos por planta.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Balanza digital / g, contador de frutos</w:t>
            </w:r>
          </w:p>
        </w:tc>
      </w:tr>
      <w:tr w:rsidR="00C24D9D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 w:val="restart"/>
            <w:tcBorders>
              <w:left w:val="nil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Calidad de los frutos</w:t>
            </w:r>
          </w:p>
        </w:tc>
        <w:tc>
          <w:tcPr>
            <w:tcW w:w="2136" w:type="dxa"/>
            <w:vMerge w:val="restart"/>
            <w:tcBorders>
              <w:left w:val="nil"/>
              <w:right w:val="nil"/>
            </w:tcBorders>
            <w:vAlign w:val="center"/>
          </w:tcPr>
          <w:p w:rsidR="00C24D9D" w:rsidRDefault="006D1A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 del fruto</w:t>
            </w: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Tamaño del fruto.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Cinta métrica / cm, </w:t>
            </w:r>
          </w:p>
        </w:tc>
      </w:tr>
      <w:tr w:rsidR="00C24D9D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 del fruto.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Clasificación morfológica</w:t>
            </w:r>
          </w:p>
        </w:tc>
      </w:tr>
      <w:tr w:rsidR="00C24D9D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del fruto.</w:t>
            </w:r>
          </w:p>
        </w:tc>
        <w:tc>
          <w:tcPr>
            <w:tcW w:w="2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Escala de colores</w:t>
            </w:r>
          </w:p>
        </w:tc>
      </w:tr>
      <w:tr w:rsidR="00C24D9D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 w:val="restart"/>
            <w:tcBorders>
              <w:left w:val="nil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Vitalidad de las plantas</w:t>
            </w:r>
          </w:p>
        </w:tc>
        <w:tc>
          <w:tcPr>
            <w:tcW w:w="2136" w:type="dxa"/>
            <w:vMerge w:val="restart"/>
            <w:tcBorders>
              <w:left w:val="nil"/>
              <w:right w:val="nil"/>
            </w:tcBorders>
            <w:vAlign w:val="center"/>
          </w:tcPr>
          <w:p w:rsidR="00C24D9D" w:rsidRDefault="006D1A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Vitalidad de las plantas</w:t>
            </w: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de las hojas, vigor general de la planta.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Observación directa, escala de color</w:t>
            </w:r>
          </w:p>
        </w:tc>
      </w:tr>
      <w:tr w:rsidR="00C24D9D">
        <w:trPr>
          <w:trHeight w:val="259"/>
          <w:jc w:val="center"/>
        </w:trPr>
        <w:tc>
          <w:tcPr>
            <w:tcW w:w="2119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vMerge/>
            <w:tcBorders>
              <w:left w:val="nil"/>
              <w:right w:val="nil"/>
            </w:tcBorders>
            <w:vAlign w:val="center"/>
          </w:tcPr>
          <w:p w:rsidR="00C24D9D" w:rsidRDefault="00C24D9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Regeneración de raíces afectadas</w:t>
            </w:r>
          </w:p>
        </w:tc>
        <w:tc>
          <w:tcPr>
            <w:tcW w:w="209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C24D9D" w:rsidRDefault="006D1A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Observación directa, cinta métrica / cm</w:t>
            </w:r>
          </w:p>
        </w:tc>
      </w:tr>
    </w:tbl>
    <w:p w:rsidR="00C24D9D" w:rsidRDefault="00C24D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C24D9D">
          <w:headerReference w:type="default" r:id="rId12"/>
          <w:pgSz w:w="16838" w:h="11906" w:orient="landscape"/>
          <w:pgMar w:top="1985" w:right="1418" w:bottom="1418" w:left="1418" w:header="709" w:footer="709" w:gutter="0"/>
          <w:cols w:space="720"/>
        </w:sectPr>
      </w:pPr>
    </w:p>
    <w:p w:rsidR="00C24D9D" w:rsidRDefault="006D1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Métodos </w:t>
      </w:r>
    </w:p>
    <w:p w:rsidR="00C24D9D" w:rsidRDefault="006D1A47">
      <w:pPr>
        <w:numPr>
          <w:ilvl w:val="2"/>
          <w:numId w:val="1"/>
        </w:numPr>
        <w:spacing w:after="28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Tipo y nivel de la investigación</w:t>
      </w:r>
    </w:p>
    <w:p w:rsidR="00C24D9D" w:rsidRDefault="006D1A47">
      <w:pPr>
        <w:spacing w:line="36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trabajo corresponde a una investigación …</w:t>
      </w:r>
    </w:p>
    <w:p w:rsidR="00C24D9D" w:rsidRDefault="006D1A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jp9538hnpuv5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Diseño de la investigación</w:t>
      </w:r>
    </w:p>
    <w:p w:rsidR="00C24D9D" w:rsidRDefault="006D1A47">
      <w:pPr>
        <w:spacing w:line="36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estudio empleará un diseño ….</w:t>
      </w:r>
    </w:p>
    <w:p w:rsidR="00C24D9D" w:rsidRDefault="006D1A4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24D9D" w:rsidRDefault="006D1A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Técnicas e instrumentos para la recopilación de datos</w:t>
      </w:r>
    </w:p>
    <w:p w:rsidR="00C24D9D" w:rsidRDefault="00C24D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24D9D" w:rsidRDefault="006D1A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Método y técnica: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 desarrollar el estudio, 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realizará dos tipos de muestreo, uno que será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dirijido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determinar la severidad y otro será aleatorio, para determinar el porcentaje de incidencia de daño que están causando los nemátodos fitoparásitos en el cultivo de r</w:t>
      </w:r>
      <w:r>
        <w:rPr>
          <w:rFonts w:ascii="Times New Roman" w:eastAsia="Times New Roman" w:hAnsi="Times New Roman" w:cs="Times New Roman"/>
          <w:sz w:val="24"/>
          <w:szCs w:val="24"/>
        </w:rPr>
        <w:t>ocoto en Rodríguez de Mendoza.</w:t>
      </w:r>
    </w:p>
    <w:p w:rsidR="00C24D9D" w:rsidRDefault="00C24D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4D9D" w:rsidRDefault="006D1A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Procedimiento e instrumentos para recopilación de datos</w:t>
      </w:r>
    </w:p>
    <w:p w:rsidR="00C24D9D" w:rsidRDefault="006D1A47">
      <w:pPr>
        <w:spacing w:line="36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qc8clz9y2mnm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El presente estudio se llevará a cabo con la recolección de [número de muestras] muestras de raíces y suelos de las parcelas de rocoto cultivadas en el distrito … de Rodríguez de Mendoza. Las muestras serán colectadas de las diversas parcelas distribuidas </w:t>
      </w:r>
      <w:r>
        <w:rPr>
          <w:rFonts w:ascii="Times New Roman" w:eastAsia="Times New Roman" w:hAnsi="Times New Roman" w:cs="Times New Roman"/>
          <w:sz w:val="24"/>
          <w:szCs w:val="24"/>
        </w:rPr>
        <w:t>en dicho distrito y serán observadas en el Laboratorio de Investigación en Sanidad Vegetal (LABISANV), con la finalidad de extraer y caracterizar los nemátodos fitosanitarios que vienen causando daño en el cultivo de rocoto.</w:t>
      </w:r>
    </w:p>
    <w:p w:rsidR="00C24D9D" w:rsidRDefault="006D1A47">
      <w:pPr>
        <w:spacing w:line="36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lkukxvlrfh9j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La caracterización morfológica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los nemátodos fitoparásitos se realizarás con la ayuda del equipo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SteREO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Microscope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NIKON …</w:t>
      </w:r>
    </w:p>
    <w:p w:rsidR="00C24D9D" w:rsidRDefault="00C24D9D">
      <w:pPr>
        <w:spacing w:line="36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D9D" w:rsidRDefault="00C24D9D">
      <w:pPr>
        <w:spacing w:line="36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D9D" w:rsidRDefault="006D1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Cronograma </w:t>
      </w:r>
    </w:p>
    <w:p w:rsidR="00C24D9D" w:rsidRDefault="006D1A47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9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Figura 01</w:t>
      </w:r>
    </w:p>
    <w:p w:rsidR="00C24D9D" w:rsidRDefault="006D1A47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9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Diagrama de la planificación de actividades</w:t>
      </w:r>
    </w:p>
    <w:p w:rsidR="00C24D9D" w:rsidRDefault="00C24D9D"/>
    <w:p w:rsidR="00C24D9D" w:rsidRDefault="006D1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40C28"/>
          <w:sz w:val="24"/>
          <w:szCs w:val="24"/>
        </w:rPr>
        <w:t>Diseño experimental</w:t>
      </w:r>
    </w:p>
    <w:p w:rsidR="00C24D9D" w:rsidRDefault="006D1A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</w:rPr>
      </w:pPr>
      <w:r>
        <w:rPr>
          <w:color w:val="000000"/>
        </w:rPr>
        <w:t xml:space="preserve">  </w:t>
      </w:r>
    </w:p>
    <w:p w:rsidR="00C24D9D" w:rsidRDefault="00C24D9D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24D9D" w:rsidRDefault="006D1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Análisis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muestras</w:t>
      </w:r>
    </w:p>
    <w:p w:rsidR="00C24D9D" w:rsidRDefault="00C24D9D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24D9D" w:rsidRDefault="00C24D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4" w:name="_aljcj450bvev" w:colFirst="0" w:colLast="0"/>
      <w:bookmarkEnd w:id="4"/>
    </w:p>
    <w:p w:rsidR="00C24D9D" w:rsidRDefault="006D1A4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C24D9D" w:rsidRDefault="006D1A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jfg3edr109t7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Referencias bibliográficas. </w:t>
      </w:r>
    </w:p>
    <w:p w:rsidR="00C24D9D" w:rsidRDefault="00C24D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D9D" w:rsidRDefault="006D1A47">
      <w:pPr>
        <w:spacing w:line="360" w:lineRule="auto"/>
        <w:ind w:left="135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Arias Gonzáles, J. L. (2021). Guía para elaborar la operacionalización de variables.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Espacio I+D: Innovación Más Desarrollo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(28).</w:t>
      </w:r>
    </w:p>
    <w:p w:rsidR="00C24D9D" w:rsidRDefault="006D1A47">
      <w:pPr>
        <w:spacing w:line="360" w:lineRule="auto"/>
        <w:ind w:left="135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Caballero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Mairesse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G., Valiente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Raidán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H., Enciso-Maldonado, G., &amp; Pedrozo Fleitas, L. (2021). Nemátodos fitoparásitos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ociados a solanáceas cultivadas en el departamento de Cordillera, Paraguay. Obtenido de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https://www.researchgate.net/publication/354172843</w:t>
        </w:r>
      </w:hyperlink>
    </w:p>
    <w:p w:rsidR="00C24D9D" w:rsidRDefault="006D1A47">
      <w:pPr>
        <w:spacing w:line="360" w:lineRule="auto"/>
        <w:ind w:left="135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Castaño Zapata, J., Villegas Estrada, B.,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Adr</w:t>
      </w:r>
      <w:r>
        <w:rPr>
          <w:rFonts w:ascii="Times New Roman" w:eastAsia="Times New Roman" w:hAnsi="Times New Roman" w:cs="Times New Roman"/>
          <w:sz w:val="24"/>
          <w:szCs w:val="24"/>
        </w:rPr>
        <w:t>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Guzman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O. (2011). Principales nemátodos fitoparásitos y síntomas ocasionadas en cultivos de importancia económica. </w:t>
      </w:r>
      <w:hyperlink r:id="rId14"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https://www.researchgate.net/publication/271203100</w:t>
        </w:r>
      </w:hyperlink>
    </w:p>
    <w:p w:rsidR="00C24D9D" w:rsidRDefault="006D1A47">
      <w:pPr>
        <w:spacing w:line="360" w:lineRule="auto"/>
        <w:ind w:left="135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Coyne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D., Nicol, J.,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B. (2009).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Nematología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práctica: Una guía de campo y laboratorio. </w:t>
      </w:r>
      <w:r w:rsidRPr="00C451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SP-IPM Secretariat, International Institute of Tropical Agriculture (IITA), Cotonou, Benin.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https://www.researchgate.net/publication/237249582_Nematologia_practica_Una_guia_de_campo_y_laboratorio</w:t>
        </w:r>
      </w:hyperlink>
    </w:p>
    <w:p w:rsidR="00C24D9D" w:rsidRDefault="006D1A47">
      <w:pPr>
        <w:spacing w:line="360" w:lineRule="auto"/>
        <w:ind w:left="1353" w:hanging="99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Crozzoli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P. (2014).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nematología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agrícola en Venezuela. Universidad Nacional de Venezuela.</w:t>
      </w:r>
      <w:hyperlink r:id="rId16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https://www.researchgate.net/publication/3012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00556_La_Nematologia_Agricola_en_Venezuela</w:t>
        </w:r>
      </w:hyperlink>
    </w:p>
    <w:p w:rsidR="00C24D9D" w:rsidRDefault="006D1A47">
      <w:pPr>
        <w:spacing w:line="360" w:lineRule="auto"/>
        <w:ind w:left="1353" w:hanging="993"/>
        <w:jc w:val="both"/>
      </w:pPr>
      <w:hyperlink r:id="rId18">
        <w:r>
          <w:rPr>
            <w:rFonts w:ascii="Times New Roman" w:eastAsia="Times New Roman" w:hAnsi="Times New Roman" w:cs="Times New Roman"/>
            <w:sz w:val="24"/>
            <w:szCs w:val="24"/>
          </w:rPr>
          <w:t>Hernández-Amasifuen, A. D., Argüelles Curaca, A., Cortez Lázaro, A. A., &amp; Díaz Pillasca, H. B. (2021). INDUCCIÓN IN VITRO DE CALLOS A PARTIR DE EXPLANT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ES FOLIARES EN ROCOTO (Capsicum pubescens Ruiz &amp; Pav.). </w:t>
        </w:r>
      </w:hyperlink>
      <w:hyperlink r:id="rId19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LA GRANJA. Revista de Ciencias de la Vida</w:t>
        </w:r>
      </w:hyperlink>
      <w:hyperlink r:id="rId2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hyperlink>
      <w:hyperlink r:id="rId21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34</w:t>
        </w:r>
      </w:hyperlink>
      <w:hyperlink r:id="rId22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(2), 131-140. </w:t>
        </w:r>
      </w:hyperlink>
      <w:hyperlink r:id="rId23">
        <w:r>
          <w:rPr>
            <w:rFonts w:ascii="Times New Roman" w:eastAsia="Times New Roman" w:hAnsi="Times New Roman" w:cs="Times New Roman"/>
            <w:sz w:val="24"/>
            <w:szCs w:val="24"/>
          </w:rPr>
          <w:t>https://doi.org/10.17163/lgr.n34.2021.09</w:t>
        </w:r>
      </w:hyperlink>
    </w:p>
    <w:p w:rsidR="00C24D9D" w:rsidRDefault="006D1A47">
      <w:pPr>
        <w:spacing w:line="360" w:lineRule="auto"/>
        <w:ind w:left="135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4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Hernández-Amasifuen, A. D., Pineda-Lázaro, A. J., Díaz-Pillasca, H. B., Hernández-Amasifuen, A. D., Pineda-Lázaro, A. J., &amp; Díaz-Pillasca, H. B. (2022a). Cultivo in vitro de anteras de rocoto (Capsicum pubescens Ruiz &amp;amp; Pav.). </w:t>
        </w:r>
      </w:hyperlink>
      <w:hyperlink r:id="rId25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Idesia (Arica)</w:t>
        </w:r>
      </w:hyperlink>
      <w:hyperlink r:id="rId26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hyperlink>
      <w:hyperlink r:id="rId27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40</w:t>
        </w:r>
      </w:hyperlink>
      <w:hyperlink r:id="rId28">
        <w:r>
          <w:rPr>
            <w:rFonts w:ascii="Times New Roman" w:eastAsia="Times New Roman" w:hAnsi="Times New Roman" w:cs="Times New Roman"/>
            <w:sz w:val="24"/>
            <w:szCs w:val="24"/>
          </w:rPr>
          <w:t>(1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), 115-121. https://doi.org/10.4067/S0718-34292022000100115</w:t>
        </w:r>
      </w:hyperlink>
    </w:p>
    <w:p w:rsidR="00C24D9D" w:rsidRDefault="006D1A47">
      <w:pPr>
        <w:spacing w:line="360" w:lineRule="auto"/>
        <w:ind w:left="135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Piedrahita,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A., Castaño Zapata, J., &amp; Villegas Estrada, B. (2012). Principales nematodos fitoparásitos y síntomas ocasionados en cultivos de importancia económica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Obtenido de </w:t>
      </w:r>
      <w:hyperlink r:id="rId2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https://www.researchgate.net/publication/271203100</w:t>
        </w:r>
      </w:hyperlink>
    </w:p>
    <w:p w:rsidR="00C24D9D" w:rsidRDefault="006D1A47">
      <w:pPr>
        <w:spacing w:line="360" w:lineRule="auto"/>
        <w:ind w:left="135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Salazar Antón, W., &amp; Guzmán Hernández, T. (2013).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Nematodos fitoparásitos asociados al tomate en la zona occidental de Nicaragua</w:t>
      </w:r>
      <w:r>
        <w:rPr>
          <w:rFonts w:ascii="Times New Roman" w:eastAsia="Times New Roman" w:hAnsi="Times New Roman" w:cs="Times New Roman"/>
          <w:sz w:val="24"/>
          <w:szCs w:val="24"/>
        </w:rPr>
        <w:t>. Obtenid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de Scielo: </w:t>
      </w:r>
      <w:hyperlink r:id="rId30" w:anchor=":~:text=Los%20principales%20nematodos%20asociados%20al,Shurtleff%20y%20Averre%20III%20200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https://www.scielo.sa.cr/scielo.php?script=sc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i_arttext&amp;pid=S1659-13212013000100003#:~:text=Los%20principales%20nematodos%20asociados%20al,Shurtleff%20y%20Averre%20III%202000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24D9D" w:rsidRDefault="00C24D9D">
      <w:pPr>
        <w:spacing w:line="360" w:lineRule="auto"/>
        <w:ind w:left="135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D9D" w:rsidRDefault="00C24D9D">
      <w:pPr>
        <w:spacing w:line="360" w:lineRule="auto"/>
        <w:ind w:left="135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D9D" w:rsidRDefault="00C24D9D">
      <w:pPr>
        <w:spacing w:line="360" w:lineRule="auto"/>
        <w:ind w:left="135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D9D" w:rsidRDefault="00C24D9D">
      <w:pPr>
        <w:spacing w:line="360" w:lineRule="auto"/>
        <w:ind w:left="1353" w:hanging="993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C24D9D" w:rsidRDefault="00C24D9D">
      <w:pPr>
        <w:spacing w:line="360" w:lineRule="auto"/>
        <w:ind w:left="135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D9D" w:rsidRDefault="006D1A4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4D9D" w:rsidRDefault="00C24D9D">
      <w:pPr>
        <w:spacing w:line="360" w:lineRule="auto"/>
        <w:ind w:left="135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D9D" w:rsidRDefault="00C24D9D">
      <w:pPr>
        <w:spacing w:line="360" w:lineRule="auto"/>
        <w:ind w:left="135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D9D" w:rsidRDefault="00C24D9D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D9D" w:rsidRDefault="00C24D9D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24D9D">
      <w:headerReference w:type="default" r:id="rId31"/>
      <w:pgSz w:w="11906" w:h="16838"/>
      <w:pgMar w:top="1418" w:right="1418" w:bottom="1418" w:left="1985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A47" w:rsidRDefault="006D1A47">
      <w:pPr>
        <w:spacing w:after="0" w:line="240" w:lineRule="auto"/>
      </w:pPr>
      <w:r>
        <w:separator/>
      </w:r>
    </w:p>
  </w:endnote>
  <w:endnote w:type="continuationSeparator" w:id="0">
    <w:p w:rsidR="006D1A47" w:rsidRDefault="006D1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A47" w:rsidRDefault="006D1A47">
      <w:pPr>
        <w:spacing w:after="0" w:line="240" w:lineRule="auto"/>
      </w:pPr>
      <w:r>
        <w:separator/>
      </w:r>
    </w:p>
  </w:footnote>
  <w:footnote w:type="continuationSeparator" w:id="0">
    <w:p w:rsidR="006D1A47" w:rsidRDefault="006D1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D9D" w:rsidRDefault="00C24D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D9D" w:rsidRDefault="00C24D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057CC"/>
    <w:multiLevelType w:val="multilevel"/>
    <w:tmpl w:val="C50A98A4"/>
    <w:lvl w:ilvl="0">
      <w:start w:val="6"/>
      <w:numFmt w:val="bullet"/>
      <w:lvlText w:val="-"/>
      <w:lvlJc w:val="left"/>
      <w:pPr>
        <w:ind w:left="158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AC40C5"/>
    <w:multiLevelType w:val="multilevel"/>
    <w:tmpl w:val="10DE76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9E1434"/>
    <w:multiLevelType w:val="multilevel"/>
    <w:tmpl w:val="77128A5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F21B98"/>
    <w:multiLevelType w:val="multilevel"/>
    <w:tmpl w:val="7D0CC53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D9D"/>
    <w:rsid w:val="0065603F"/>
    <w:rsid w:val="006D1A47"/>
    <w:rsid w:val="008D7238"/>
    <w:rsid w:val="00C24D9D"/>
    <w:rsid w:val="00C4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D1FEE"/>
  <w15:docId w15:val="{3FF63EA9-55E1-41AA-AB94-B5B8AED9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searchgate.net/publication/354172843" TargetMode="External"/><Relationship Id="rId18" Type="http://schemas.openxmlformats.org/officeDocument/2006/relationships/hyperlink" Target="https://www.zotero.org/google-docs/?1rgLJS" TargetMode="External"/><Relationship Id="rId26" Type="http://schemas.openxmlformats.org/officeDocument/2006/relationships/hyperlink" Target="https://www.zotero.org/google-docs/?1rgL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zotero.org/google-docs/?1rgLJS" TargetMode="Externa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hyperlink" Target="https://www.researchgate.net/publication/301200556_La_Nematologia_Agricola_en_Venezuela" TargetMode="External"/><Relationship Id="rId25" Type="http://schemas.openxmlformats.org/officeDocument/2006/relationships/hyperlink" Target="https://www.zotero.org/google-docs/?1rgLJ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301200556_La_Nematologia_Agricola_en_Venezuela" TargetMode="External"/><Relationship Id="rId20" Type="http://schemas.openxmlformats.org/officeDocument/2006/relationships/hyperlink" Target="https://www.zotero.org/google-docs/?1rgLJS" TargetMode="External"/><Relationship Id="rId29" Type="http://schemas.openxmlformats.org/officeDocument/2006/relationships/hyperlink" Target="https://www.researchgate.net/publication/2712031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otero.org/google-docs/?EYogJx" TargetMode="External"/><Relationship Id="rId24" Type="http://schemas.openxmlformats.org/officeDocument/2006/relationships/hyperlink" Target="https://www.zotero.org/google-docs/?1rgLJS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237249582_Nematologia_practica_Una_guia_de_campo_y_laboratorio" TargetMode="External"/><Relationship Id="rId23" Type="http://schemas.openxmlformats.org/officeDocument/2006/relationships/hyperlink" Target="https://doi.org/10.17163/lgr.n34.2021.09" TargetMode="External"/><Relationship Id="rId28" Type="http://schemas.openxmlformats.org/officeDocument/2006/relationships/hyperlink" Target="https://www.zotero.org/google-docs/?1rgLJS" TargetMode="External"/><Relationship Id="rId10" Type="http://schemas.openxmlformats.org/officeDocument/2006/relationships/hyperlink" Target="https://www.zotero.org/google-docs/?nWzTsq" TargetMode="External"/><Relationship Id="rId19" Type="http://schemas.openxmlformats.org/officeDocument/2006/relationships/hyperlink" Target="https://www.zotero.org/google-docs/?1rgLJS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zotero.org/google-docs/?q329Rx" TargetMode="External"/><Relationship Id="rId14" Type="http://schemas.openxmlformats.org/officeDocument/2006/relationships/hyperlink" Target="https://www.researchgate.net/publication/271203100" TargetMode="External"/><Relationship Id="rId22" Type="http://schemas.openxmlformats.org/officeDocument/2006/relationships/hyperlink" Target="https://www.zotero.org/google-docs/?1rgLJS" TargetMode="External"/><Relationship Id="rId27" Type="http://schemas.openxmlformats.org/officeDocument/2006/relationships/hyperlink" Target="https://www.zotero.org/google-docs/?1rgLJS" TargetMode="External"/><Relationship Id="rId30" Type="http://schemas.openxmlformats.org/officeDocument/2006/relationships/hyperlink" Target="https://www.scielo.sa.cr/scielo.php?script=sci_arttext&amp;pid=S1659-13212013000100003" TargetMode="External"/><Relationship Id="rId8" Type="http://schemas.openxmlformats.org/officeDocument/2006/relationships/hyperlink" Target="https://www.zotero.org/google-docs/?7rnA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2524</Words>
  <Characters>13886</Characters>
  <Application>Microsoft Office Word</Application>
  <DocSecurity>0</DocSecurity>
  <Lines>115</Lines>
  <Paragraphs>32</Paragraphs>
  <ScaleCrop>false</ScaleCrop>
  <Company>Conocimiento Adictivo</Company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 Santillan</cp:lastModifiedBy>
  <cp:revision>4</cp:revision>
  <dcterms:created xsi:type="dcterms:W3CDTF">2025-04-29T03:05:00Z</dcterms:created>
  <dcterms:modified xsi:type="dcterms:W3CDTF">2025-04-29T03:07:00Z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a32636e0-1b07-3f5f-ad08-78203a8ac830</vt:lpwstr>
  </property>
  <property fmtid="{D5CDD505-2E9C-101B-9397-08002B2CF9AE}" pid="24" name="Mendeley Citation Style_1">
    <vt:lpwstr>http://www.zotero.org/styles/apa</vt:lpwstr>
  </property>
</Properties>
</file>