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 w:before="200" w:line="276"/>
        <w:jc w:val="center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MODELO DE PROCESSO — DISPENSA POR VALOR</w:t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Art. 75, II, Lei 14.133/2021 · Serviços e Bens · Até R$ 62.725,59</w:t>
      </w:r>
    </w:p>
    <w:p>
      <w:pPr>
        <w:spacing w:after="200" w:before="80" w:line="276"/>
        <w:jc w:val="center"/>
      </w:pPr>
      <w:r>
        <w:rPr>
          <w:rFonts w:ascii="Arial" w:cs="Arial" w:eastAsia="Arial" w:hAnsi="Arial"/>
          <w:b w:val="false"/>
          <w:bCs w:val="false"/>
          <w:color w:val="538135"/>
          <w:sz w:val="18"/>
          <w:szCs w:val="18"/>
        </w:rPr>
        <w:t xml:space="preserve">Parecer Referencial PGE/MS PR 005-2025 (Dec. GAB 149-2025)</w:t>
      </w:r>
    </w:p>
    <w:p>
      <w:pPr>
        <w:shd w:fill="538135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DOCUMENTOS OBRIGATÓRIOS —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4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12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Formalização de Demanda — DFD (modelo CPLAN/SEJUSP)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8135"/>
                <w:sz w:val="18"/>
                <w:szCs w:val="18"/>
              </w:rPr>
              <w:t xml:space="preserve">☐ Pendente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Instrumento de Oficialização (Anexo I — Dec. 15.941/22 c/ Dec. 16.378/24)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8135"/>
                <w:sz w:val="18"/>
                <w:szCs w:val="18"/>
              </w:rPr>
              <w:t xml:space="preserve">☐ Pendente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Comprovação de previsão no PCA (print de tela — Dec. 16.121/23)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8135"/>
                <w:sz w:val="18"/>
                <w:szCs w:val="18"/>
              </w:rPr>
              <w:t xml:space="preserve">☐ Pendente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 de Referência elaborado no SIGA-TR (Dec. 16.138/23)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8135"/>
                <w:sz w:val="18"/>
                <w:szCs w:val="18"/>
              </w:rPr>
              <w:t xml:space="preserve">☐ Pendente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Aprovação da SEGOV via SIGA-TR (Dec. 16.138/23) — OBRIGATÓRIO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8135"/>
                <w:sz w:val="18"/>
                <w:szCs w:val="18"/>
              </w:rPr>
              <w:t xml:space="preserve">☐ Pendente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de preços conforme Dec. Estadual 15.940/2022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8135"/>
                <w:sz w:val="18"/>
                <w:szCs w:val="18"/>
              </w:rPr>
              <w:t xml:space="preserve">☐ Pendente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Certidão de não fracionamento (Dec. 16.119/23, art. 6º)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8135"/>
                <w:sz w:val="18"/>
                <w:szCs w:val="18"/>
              </w:rPr>
              <w:t xml:space="preserve">☐ Pendente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Dotação orçamentária (Art. 72, VI, Lei 14.133/2021)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8135"/>
                <w:sz w:val="18"/>
                <w:szCs w:val="18"/>
              </w:rPr>
              <w:t xml:space="preserve">☐ Pendente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Aviso publicado no PNCP e Portal de Compras MS (SDE — Dec. 16.119/23)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8135"/>
                <w:sz w:val="18"/>
                <w:szCs w:val="18"/>
              </w:rPr>
              <w:t xml:space="preserve">☐ Pendente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mínimo de 3 dias úteis para propostas no SDE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8135"/>
                <w:sz w:val="18"/>
                <w:szCs w:val="18"/>
              </w:rPr>
              <w:t xml:space="preserve">☐ Pendente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Habilitação do fornecedor (regularidade fiscal e trabalhista)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8135"/>
                <w:sz w:val="18"/>
                <w:szCs w:val="18"/>
              </w:rPr>
              <w:t xml:space="preserve">☐ Pendente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Autorização da autoridade competente para a contratação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8135"/>
                <w:sz w:val="18"/>
                <w:szCs w:val="18"/>
              </w:rPr>
              <w:t xml:space="preserve">☐ Pendente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de Empenho / Contrato ou autorização de fornecimento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8135"/>
                <w:sz w:val="18"/>
                <w:szCs w:val="18"/>
              </w:rPr>
              <w:t xml:space="preserve">☐ Pendente</w:t>
            </w:r>
          </w:p>
        </w:tc>
      </w:tr>
    </w:tbl>
    <w:p>
      <w:pPr>
        <w:spacing w:after="80" w:before="2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538135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DADOS DO PROCESSO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Órgão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Secretaria de Estado de Justiça e Segurança Pública — SEJUSP/MS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Processo SEI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[número do processo]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[descrição detalhada do bem ou serviço]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Fundamento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Art. 75, inciso II, Lei 14.133/2021 c/c PR PGE/MS PR 005-2025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Estimado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R$ [valor] — dentro do limite de R$ 62.725,59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Dotação Orçamentária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[funcional programática / natureza de despesa / fonte]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Fornecedor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[razão social / CNPJ]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 de Contratação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[nome / matrícula / portaria de designação]</w:t>
            </w:r>
          </w:p>
        </w:tc>
      </w:tr>
    </w:tbl>
    <w:p>
      <w:pPr>
        <w:spacing w:after="80" w:before="2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538135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FLUXO DO PROCESSO — PASSO A PASSO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1. DFD — </w:t>
      </w:r>
      <w:r>
        <w:rPr>
          <w:rFonts w:ascii="Arial" w:cs="Arial" w:eastAsia="Arial" w:hAnsi="Arial"/>
          <w:sz w:val="22"/>
          <w:szCs w:val="22"/>
        </w:rPr>
        <w:t xml:space="preserve">Unidade demandante preenche o DFD (modelo CPLAN), verifica previsão no PCA, assina digitalmente via E-MS e encaminha à CPLAN.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2. Instrumento de Oficialização — </w:t>
      </w:r>
      <w:r>
        <w:rPr>
          <w:rFonts w:ascii="Arial" w:cs="Arial" w:eastAsia="Arial" w:hAnsi="Arial"/>
          <w:sz w:val="22"/>
          <w:szCs w:val="22"/>
        </w:rPr>
        <w:t xml:space="preserve">Equipe de planejamento elabora o Instrumento de Oficialização (Dec. 15.941/22) indicando o Agente de Contratação.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 Pesquisa de Preços — </w:t>
      </w:r>
      <w:r>
        <w:rPr>
          <w:rFonts w:ascii="Arial" w:cs="Arial" w:eastAsia="Arial" w:hAnsi="Arial"/>
          <w:sz w:val="22"/>
          <w:szCs w:val="22"/>
        </w:rPr>
        <w:t xml:space="preserve">Realizada conforme Dec. 15.940/22. Para dispensa por valor: cotação direta com fornecedores + comparação com contratações similares no PNCP.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4. TR no SIGA-TR — </w:t>
      </w:r>
      <w:r>
        <w:rPr>
          <w:rFonts w:ascii="Arial" w:cs="Arial" w:eastAsia="Arial" w:hAnsi="Arial"/>
          <w:sz w:val="22"/>
          <w:szCs w:val="22"/>
        </w:rPr>
        <w:t xml:space="preserve">Elaboração do Termo de Referência no sistema SIGA-TR. Incorporar elementos essenciais do ETP (Dec. 15.941/22, art. 7º, §9º). ETP é dispensado nas dispensas por valor.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5. Aprovação SEGOV — </w:t>
      </w:r>
      <w:r>
        <w:rPr>
          <w:rFonts w:ascii="Arial" w:cs="Arial" w:eastAsia="Arial" w:hAnsi="Arial"/>
          <w:sz w:val="22"/>
          <w:szCs w:val="22"/>
        </w:rPr>
        <w:t xml:space="preserve">Submeter o TR para concordância da SEGOV via SIGA-TR (Dec. 16.138/23). OBRIGATÓRIO para todos os processos.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6. Publicação no SDE — </w:t>
      </w:r>
      <w:r>
        <w:rPr>
          <w:rFonts w:ascii="Arial" w:cs="Arial" w:eastAsia="Arial" w:hAnsi="Arial"/>
          <w:sz w:val="22"/>
          <w:szCs w:val="22"/>
        </w:rPr>
        <w:t xml:space="preserve">Publicar o Aviso de Contratação Direta no Sistema de Dispensa Eletrônica (SDE) — Portal de Compras MS — com prazo mínimo de 3 dias úteis (Dec. 16.119/23).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7. Seleção do Fornecedor — </w:t>
      </w:r>
      <w:r>
        <w:rPr>
          <w:rFonts w:ascii="Arial" w:cs="Arial" w:eastAsia="Arial" w:hAnsi="Arial"/>
          <w:sz w:val="22"/>
          <w:szCs w:val="22"/>
        </w:rPr>
        <w:t xml:space="preserve">Selecionar o fornecedor de acordo com as propostas recebidas no SDE. Verificar habilitação (regularidade fiscal e trabalhista).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8. Autorização e Empenho — </w:t>
      </w:r>
      <w:r>
        <w:rPr>
          <w:rFonts w:ascii="Arial" w:cs="Arial" w:eastAsia="Arial" w:hAnsi="Arial"/>
          <w:sz w:val="22"/>
          <w:szCs w:val="22"/>
        </w:rPr>
        <w:t xml:space="preserve">Autorização formal da autoridade competente, emissão da Nota de Empenho e formalização do instrumento contratual.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9. Publicação PNCP — </w:t>
      </w:r>
      <w:r>
        <w:rPr>
          <w:rFonts w:ascii="Arial" w:cs="Arial" w:eastAsia="Arial" w:hAnsi="Arial"/>
          <w:sz w:val="22"/>
          <w:szCs w:val="22"/>
        </w:rPr>
        <w:t xml:space="preserve">Publicar o extrato do contrato no PNCP (obrigatório — Art. 174, Lei 14.133/2021).</w:t>
      </w:r>
    </w:p>
    <w:p>
      <w:pPr>
        <w:spacing w:after="80" w:before="2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538135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PONTOS DE ATENÇÃO — MS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Limite de valor: R$ 62.725,59 (atualizado pelo Dec. Federal 12.343/2024). Verificar sempre o Manual de Classificação para o ramo de atividade correto (Dec. 16.119/23, art. 6º, §2º).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Exclusividade ME/EPP: para bens/serviços divisíveis até R$ 62.725,59, a contratação deve ser feita exclusivamente com ME, EPP ou equiparada (Dec. 16.119/23, art. 5º, §1º).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Certidão de não fracionamento: deve ser juntada ao processo certificando que não há fracionamento indevido da despesa (Dec. 16.119/23, art. 6º).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Aprovação SEGOV obrigatória: todos os TRs precisam de concordância da SEGOV via SIGA-TR (Dec. 16.138/23) — sem isso o processo não pode prosseguir.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SDE obrigatório: o aviso deve ser publicado no Sistema de Dispensa Eletrônica do Portal de Compras MS (Dec. 16.160/23 + Dec. 16.119/23).</w:t>
      </w:r>
    </w:p>
    <w:p>
      <w:pPr>
        <w:spacing w:after="80" w:before="3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Bdr>
                <w:bottom w:val="single" w:color="000000" w:sz="4"/>
              </w:pBdr>
              <w:spacing w:before="400"/>
              <w:jc w:val="center"/>
            </w:pP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Nome Completo / Matrícula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Equipe de Planejamento — CPLAN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(assinado digitalmente via E-MS)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Bdr>
                <w:bottom w:val="single" w:color="000000" w:sz="4"/>
              </w:pBdr>
              <w:spacing w:before="400"/>
              <w:jc w:val="center"/>
            </w:pP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Autoridade Máxima / SEJUSP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Ordenador de Despesas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(assinado digitalmente via E-MS)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tabs>
        <w:tab w:val="right" w:pos="9072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SEJUSP/MS · Dispensa por Valor · Dec. 16.119/2023</w:t>
    </w:r>
    <w:r>
      <w:rPr>
        <w:rFonts w:ascii="Arial" w:cs="Arial" w:eastAsia="Arial" w:hAnsi="Arial"/>
        <w:color w:val="595959"/>
        <w:sz w:val="16"/>
        <w:szCs w:val="16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8135" w:sz="8"/>
      </w:pBdr>
      <w:tabs>
        <w:tab w:val="right" w:pos="9072"/>
      </w:tabs>
      <w:spacing w:after="60" w:before="60"/>
    </w:pPr>
    <w:r>
      <w:rPr>
        <w:rFonts w:ascii="Arial" w:cs="Arial" w:eastAsia="Arial" w:hAnsi="Arial"/>
        <w:b/>
        <w:bCs/>
        <w:color w:val="538135"/>
        <w:sz w:val="18"/>
        <w:szCs w:val="18"/>
      </w:rPr>
      <w:t xml:space="preserve">SUPLANTEC/SEJUSP — DISPENSA POR VALOR — Art. 75, II, Lei 14.133/2021</w:t>
    </w:r>
    <w:r>
      <w:rPr>
        <w:rFonts w:ascii="Arial" w:cs="Arial" w:eastAsia="Arial" w:hAnsi="Arial"/>
        <w:b/>
        <w:bCs/>
        <w:color w:val="538135"/>
        <w:sz w:val="18"/>
        <w:szCs w:val="18"/>
      </w:rPr>
      <w:t xml:space="preserve">	MODELO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2026-05-09T01:29:51.379Z</dcterms:created>
  <dcterms:modified xsi:type="dcterms:W3CDTF">2026-05-09T01:29:51.400Z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