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68BF" w14:textId="52E297F0" w:rsidR="008F120E" w:rsidRPr="005D51CB" w:rsidRDefault="008F120E" w:rsidP="005D51CB">
      <w:pPr>
        <w:jc w:val="center"/>
        <w:rPr>
          <w:rFonts w:ascii="Segoe UI" w:hAnsi="Segoe UI" w:cs="Segoe UI"/>
          <w:b/>
          <w:bCs/>
          <w:sz w:val="40"/>
          <w:szCs w:val="40"/>
        </w:rPr>
      </w:pPr>
      <w:r w:rsidRPr="005D51CB">
        <w:rPr>
          <w:rFonts w:ascii="Segoe UI" w:hAnsi="Segoe UI" w:cs="Segoe UI"/>
          <w:b/>
          <w:bCs/>
          <w:sz w:val="40"/>
          <w:szCs w:val="40"/>
        </w:rPr>
        <w:t>Flussdiagramme</w:t>
      </w:r>
    </w:p>
    <w:p w14:paraId="7F1B854D" w14:textId="05CB1CCA" w:rsidR="008F120E" w:rsidRDefault="008F120E"/>
    <w:p w14:paraId="48FD3EA7" w14:textId="77777777" w:rsidR="00333604" w:rsidRPr="00333604" w:rsidRDefault="00333604" w:rsidP="00333604">
      <w:pPr>
        <w:spacing w:after="240"/>
        <w:rPr>
          <w:rFonts w:ascii="Segoe UI" w:hAnsi="Segoe UI" w:cs="Segoe UI"/>
          <w:color w:val="282C33"/>
          <w:sz w:val="30"/>
          <w:szCs w:val="30"/>
        </w:rPr>
      </w:pPr>
      <w:r w:rsidRPr="00333604">
        <w:rPr>
          <w:rFonts w:ascii="Segoe UI" w:hAnsi="Segoe UI" w:cs="Segoe UI"/>
          <w:color w:val="282C33"/>
          <w:sz w:val="30"/>
          <w:szCs w:val="30"/>
        </w:rPr>
        <w:t xml:space="preserve">Ein Flussdiagramm oder Ablaufdiagramm (engl. </w:t>
      </w:r>
      <w:proofErr w:type="spellStart"/>
      <w:r w:rsidRPr="00333604">
        <w:rPr>
          <w:rFonts w:ascii="Segoe UI" w:hAnsi="Segoe UI" w:cs="Segoe UI"/>
          <w:color w:val="282C33"/>
          <w:sz w:val="30"/>
          <w:szCs w:val="30"/>
        </w:rPr>
        <w:t>Flowchart</w:t>
      </w:r>
      <w:proofErr w:type="spellEnd"/>
      <w:r w:rsidRPr="00333604">
        <w:rPr>
          <w:rFonts w:ascii="Segoe UI" w:hAnsi="Segoe UI" w:cs="Segoe UI"/>
          <w:color w:val="282C33"/>
          <w:sz w:val="30"/>
          <w:szCs w:val="30"/>
        </w:rPr>
        <w:t>) ist ein Diagramm, das einen Prozess, ein System oder einen Algorithmus beschreibt und darstellt.</w:t>
      </w:r>
    </w:p>
    <w:p w14:paraId="3659581F" w14:textId="77777777" w:rsidR="00333604" w:rsidRPr="00333604" w:rsidRDefault="00333604" w:rsidP="00333604">
      <w:pPr>
        <w:spacing w:after="240"/>
        <w:rPr>
          <w:rFonts w:ascii="Segoe UI" w:hAnsi="Segoe UI" w:cs="Segoe UI"/>
          <w:color w:val="282C33"/>
          <w:sz w:val="30"/>
          <w:szCs w:val="30"/>
        </w:rPr>
      </w:pPr>
      <w:r w:rsidRPr="00333604">
        <w:rPr>
          <w:rFonts w:ascii="Segoe UI" w:hAnsi="Segoe UI" w:cs="Segoe UI"/>
          <w:color w:val="282C33"/>
          <w:sz w:val="30"/>
          <w:szCs w:val="30"/>
        </w:rPr>
        <w:t>Diese Art von Diagramm wird in verschiedensten Bereichen eingesetzt, um komplexe Prozesse zu dokumentieren, planen, optimieren und zu kommunizieren. Flussdiagramme werden mit Rechtecken, Ovalen, und je nach Anwendung, mit zahlreichen anderen Formen erstellt. Des Weiteren werden Verbindungspfeile genutzt, um den Prozessfluss bzw. den Ablauf zu definieren.</w:t>
      </w:r>
    </w:p>
    <w:p w14:paraId="1C9673BB" w14:textId="77777777" w:rsidR="00333604" w:rsidRPr="00333604" w:rsidRDefault="00333604" w:rsidP="00333604">
      <w:pPr>
        <w:rPr>
          <w:rFonts w:ascii="Segoe UI" w:hAnsi="Segoe UI" w:cs="Segoe UI"/>
          <w:color w:val="282C33"/>
          <w:sz w:val="30"/>
          <w:szCs w:val="30"/>
        </w:rPr>
      </w:pPr>
      <w:r w:rsidRPr="00333604">
        <w:rPr>
          <w:rFonts w:ascii="Segoe UI" w:hAnsi="Segoe UI" w:cs="Segoe UI"/>
          <w:color w:val="282C33"/>
          <w:sz w:val="30"/>
          <w:szCs w:val="30"/>
        </w:rPr>
        <w:t xml:space="preserve">Betrachtet man all die verschiedenen Formen von Flussdiagrammen, dann sind sie eines der am häufigsten verwendeten Diagramme, die sowohl von </w:t>
      </w:r>
      <w:proofErr w:type="gramStart"/>
      <w:r w:rsidRPr="00333604">
        <w:rPr>
          <w:rFonts w:ascii="Segoe UI" w:hAnsi="Segoe UI" w:cs="Segoe UI"/>
          <w:color w:val="282C33"/>
          <w:sz w:val="30"/>
          <w:szCs w:val="30"/>
        </w:rPr>
        <w:t>technischen,</w:t>
      </w:r>
      <w:proofErr w:type="gramEnd"/>
      <w:r w:rsidRPr="00333604">
        <w:rPr>
          <w:rFonts w:ascii="Segoe UI" w:hAnsi="Segoe UI" w:cs="Segoe UI"/>
          <w:color w:val="282C33"/>
          <w:sz w:val="30"/>
          <w:szCs w:val="30"/>
        </w:rPr>
        <w:t xml:space="preserve"> als auch von nichttechnischen Personen in zahlreichen Bereichen verwendet werden. Je nach Anwendung wird ein Flussdiagramm häufig auch als Programmablaufplan (PAP), Geschäftsprozessmodellierung und -notation (BPMN) oder Prozessflussdiagramm (PFD) bezeichnet. Darüber hinaus sind Sie auch mit anderen gängigen Diagrammen verwandt, wie z. B. dem Datenflussdiagramm (DFD) und dem Aktivitätsdiagramm der Unified Modeling Language (UML).</w:t>
      </w:r>
    </w:p>
    <w:p w14:paraId="5C1C19B1" w14:textId="3D1290DD" w:rsidR="00333604" w:rsidRDefault="00333604"/>
    <w:p w14:paraId="0C4C47E7" w14:textId="1F8AFA40" w:rsidR="00753059" w:rsidRDefault="00753059">
      <w:r>
        <w:br w:type="page"/>
      </w:r>
    </w:p>
    <w:p w14:paraId="31AF3D65" w14:textId="77777777" w:rsidR="00333604" w:rsidRDefault="00333604"/>
    <w:p w14:paraId="668F4FCB" w14:textId="300A77D6" w:rsidR="00753059" w:rsidRPr="00C4181F" w:rsidRDefault="00333604" w:rsidP="00753059">
      <w:pPr>
        <w:jc w:val="center"/>
        <w:rPr>
          <w:rFonts w:ascii="Segoe UI" w:hAnsi="Segoe UI" w:cs="Segoe UI"/>
          <w:b/>
          <w:bCs/>
          <w:sz w:val="40"/>
          <w:szCs w:val="40"/>
        </w:rPr>
      </w:pPr>
      <w:r w:rsidRPr="00C4181F">
        <w:rPr>
          <w:rFonts w:ascii="Segoe UI" w:hAnsi="Segoe UI" w:cs="Segoe UI"/>
          <w:b/>
          <w:bCs/>
          <w:sz w:val="40"/>
          <w:szCs w:val="40"/>
        </w:rPr>
        <w:t>Notation</w:t>
      </w:r>
      <w:r w:rsidR="00753059" w:rsidRPr="00C4181F">
        <w:rPr>
          <w:rFonts w:ascii="Segoe UI" w:hAnsi="Segoe UI" w:cs="Segoe UI"/>
          <w:b/>
          <w:bCs/>
          <w:sz w:val="40"/>
          <w:szCs w:val="40"/>
        </w:rPr>
        <w:t xml:space="preserve"> Flussdiagramm-Symbole</w:t>
      </w:r>
    </w:p>
    <w:p w14:paraId="1CA42A2E" w14:textId="77777777" w:rsidR="00753059" w:rsidRPr="00753059" w:rsidRDefault="00753059" w:rsidP="00753059">
      <w:pPr>
        <w:rPr>
          <w:b/>
          <w:bCs/>
          <w:sz w:val="40"/>
          <w:szCs w:val="40"/>
        </w:rPr>
      </w:pPr>
    </w:p>
    <w:p w14:paraId="4066E3FD" w14:textId="60F001A4" w:rsidR="008F120E" w:rsidRDefault="00753059">
      <w:r>
        <w:rPr>
          <w:noProof/>
        </w:rPr>
        <w:drawing>
          <wp:inline distT="0" distB="0" distL="0" distR="0" wp14:anchorId="3461308F" wp14:editId="0A31414C">
            <wp:extent cx="5760720" cy="90551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905510"/>
                    </a:xfrm>
                    <a:prstGeom prst="rect">
                      <a:avLst/>
                    </a:prstGeom>
                  </pic:spPr>
                </pic:pic>
              </a:graphicData>
            </a:graphic>
          </wp:inline>
        </w:drawing>
      </w:r>
    </w:p>
    <w:p w14:paraId="3280E436" w14:textId="77777777" w:rsidR="00753059" w:rsidRPr="00753059" w:rsidRDefault="00753059" w:rsidP="00753059">
      <w:pPr>
        <w:rPr>
          <w:rFonts w:ascii="Segoe UI" w:hAnsi="Segoe UI" w:cs="Segoe UI"/>
          <w:color w:val="282C33"/>
          <w:sz w:val="30"/>
          <w:szCs w:val="30"/>
        </w:rPr>
      </w:pPr>
      <w:r w:rsidRPr="00C4181F">
        <w:rPr>
          <w:rFonts w:ascii="Segoe UI" w:hAnsi="Segoe UI" w:cs="Segoe UI"/>
          <w:color w:val="282C33"/>
          <w:sz w:val="28"/>
          <w:szCs w:val="28"/>
        </w:rPr>
        <w:t>Dieses auch als „Grenzstelle“ bezeichnete Symbol repräsentiert Anfangs- und Endpunkte sowie potenzielle Ergebnisse eines Pfads. Es enthält häufig „Anfang“ oder „Ende“ innerhalb der Form</w:t>
      </w:r>
      <w:r>
        <w:rPr>
          <w:rFonts w:ascii="Segoe UI" w:hAnsi="Segoe UI" w:cs="Segoe UI"/>
          <w:color w:val="282C33"/>
          <w:sz w:val="30"/>
          <w:szCs w:val="30"/>
        </w:rPr>
        <w:t>.</w:t>
      </w:r>
    </w:p>
    <w:p w14:paraId="665C5CC2" w14:textId="77777777" w:rsidR="00753059" w:rsidRDefault="00753059"/>
    <w:p w14:paraId="3B534638" w14:textId="4E42B8A9" w:rsidR="00950978" w:rsidRDefault="00753059">
      <w:r>
        <w:rPr>
          <w:noProof/>
        </w:rPr>
        <w:drawing>
          <wp:inline distT="0" distB="0" distL="0" distR="0" wp14:anchorId="70B30275" wp14:editId="081E01EC">
            <wp:extent cx="5760720" cy="1036320"/>
            <wp:effectExtent l="0" t="0" r="508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0C106D86" w14:textId="7BB32FE8"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Diese Form wird auch als „Aktionssymbol“ bezeichnet und stellt einen Prozess, eine Aktion oder eine Funktion dar. Es ist das am häufigsten verwendete Symbol bei der Erstellung von Flussdiagrammen.</w:t>
      </w:r>
    </w:p>
    <w:p w14:paraId="2441E426" w14:textId="0EDA4BDE" w:rsidR="00C4181F" w:rsidRDefault="00C4181F" w:rsidP="00C4181F">
      <w:pPr>
        <w:rPr>
          <w:rFonts w:ascii="Segoe UI" w:hAnsi="Segoe UI" w:cs="Segoe UI"/>
          <w:color w:val="282C33"/>
          <w:sz w:val="30"/>
          <w:szCs w:val="30"/>
        </w:rPr>
      </w:pPr>
    </w:p>
    <w:p w14:paraId="679D30C1" w14:textId="3974AD75" w:rsidR="00C4181F" w:rsidRDefault="00C4181F" w:rsidP="00C4181F">
      <w:r>
        <w:rPr>
          <w:noProof/>
        </w:rPr>
        <w:drawing>
          <wp:inline distT="0" distB="0" distL="0" distR="0" wp14:anchorId="4C2F4695" wp14:editId="0D025AE5">
            <wp:extent cx="5760720" cy="1036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68469A00" w14:textId="21FA128B"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Es stellt spezifisch den Eingang oder die Ausgabe eines Dokuments dar. Beispiele für den Eingang sind der Empfang eines Berichts, einer E-Mail oder eines Auftrags. Beispiele für die Ausgabe, die ein Dokumentsymbol verwenden, sind generierte Präsentationen, Memos oder Briefe.</w:t>
      </w:r>
    </w:p>
    <w:p w14:paraId="61D24383" w14:textId="5A74DE91" w:rsidR="00950978" w:rsidRDefault="00950978"/>
    <w:p w14:paraId="508B42AE" w14:textId="14D19FEB" w:rsidR="00950978" w:rsidRDefault="00C4181F">
      <w:r>
        <w:rPr>
          <w:noProof/>
        </w:rPr>
        <w:drawing>
          <wp:inline distT="0" distB="0" distL="0" distR="0" wp14:anchorId="48F0B890" wp14:editId="363CD9A0">
            <wp:extent cx="5760720" cy="1036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61B4D70A" w14:textId="77777777"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Weist auf eine Frage hin, die beantwortet werden muss (in der Regel mit ja/nein oder wahr/falsch). Der Pfad des Flussdiagramms kann je nach Antwort oder der darauffolgenden Konsequenzen einen anderen Verlauf nehmen.</w:t>
      </w:r>
    </w:p>
    <w:p w14:paraId="0146EF4C" w14:textId="77777777" w:rsidR="00C4181F" w:rsidRDefault="00C4181F"/>
    <w:p w14:paraId="070EFD6B" w14:textId="5F872D2C" w:rsidR="00C4181F" w:rsidRDefault="00C4181F">
      <w:r>
        <w:rPr>
          <w:noProof/>
        </w:rPr>
        <w:lastRenderedPageBreak/>
        <w:drawing>
          <wp:inline distT="0" distB="0" distL="0" distR="0" wp14:anchorId="5FDCE160" wp14:editId="102E0408">
            <wp:extent cx="5760720" cy="1036320"/>
            <wp:effectExtent l="0" t="0" r="508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36D0CC69" w14:textId="77777777"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Dieses Symbol wird auch als „Datensymbol“ bezeichnet und stellt Daten, die für die Eingabe oder Ausgabe verfügbar sind, sowie verwendete oder generierte Ressourcen dar. Das Lochstreifen-Symbol stellt ebenfalls die Eingabe/Ausgabe dar, ist allerdings veraltet und wird in der Regel nicht mehr für Flussdiagramme verwendet.</w:t>
      </w:r>
    </w:p>
    <w:p w14:paraId="14653703" w14:textId="3FF8255F" w:rsidR="00C4181F" w:rsidRDefault="001A76BE">
      <w:r>
        <w:rPr>
          <w:noProof/>
        </w:rPr>
        <w:drawing>
          <wp:inline distT="0" distB="0" distL="0" distR="0" wp14:anchorId="2DBE925E" wp14:editId="77F1C76B">
            <wp:extent cx="5760720" cy="1297305"/>
            <wp:effectExtent l="0" t="0" r="508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297305"/>
                    </a:xfrm>
                    <a:prstGeom prst="rect">
                      <a:avLst/>
                    </a:prstGeom>
                  </pic:spPr>
                </pic:pic>
              </a:graphicData>
            </a:graphic>
          </wp:inline>
        </w:drawing>
      </w:r>
    </w:p>
    <w:p w14:paraId="611FC21A" w14:textId="5CDE2568" w:rsidR="00C4181F" w:rsidRDefault="001A76BE">
      <w:pPr>
        <w:rPr>
          <w:rFonts w:ascii="Segoe UI" w:hAnsi="Segoe UI" w:cs="Segoe UI"/>
          <w:color w:val="282C33"/>
          <w:sz w:val="28"/>
          <w:szCs w:val="28"/>
        </w:rPr>
      </w:pPr>
      <w:r w:rsidRPr="001A76BE">
        <w:rPr>
          <w:rFonts w:ascii="Segoe UI" w:hAnsi="Segoe UI" w:cs="Segoe UI"/>
          <w:color w:val="282C33"/>
          <w:sz w:val="28"/>
          <w:szCs w:val="28"/>
        </w:rPr>
        <w:t>Dieses Symbol wird in der Regel für komplexere Diagramme verwendet und verbindet getrennte Elemente auf einer Seite.</w:t>
      </w:r>
    </w:p>
    <w:p w14:paraId="514DF78C" w14:textId="371E9DDC" w:rsidR="005D51CB" w:rsidRDefault="005D51CB">
      <w:pPr>
        <w:rPr>
          <w:rFonts w:ascii="Segoe UI" w:hAnsi="Segoe UI" w:cs="Segoe UI"/>
          <w:color w:val="282C33"/>
          <w:sz w:val="28"/>
          <w:szCs w:val="28"/>
        </w:rPr>
      </w:pPr>
    </w:p>
    <w:p w14:paraId="2C9ADF42" w14:textId="77777777" w:rsidR="005D51CB" w:rsidRPr="005D51CB" w:rsidRDefault="005D51CB">
      <w:pPr>
        <w:rPr>
          <w:rFonts w:ascii="Segoe UI" w:hAnsi="Segoe UI" w:cs="Segoe UI"/>
          <w:color w:val="282C33"/>
          <w:sz w:val="28"/>
          <w:szCs w:val="28"/>
        </w:rPr>
      </w:pPr>
    </w:p>
    <w:p w14:paraId="4D3C3633" w14:textId="77777777" w:rsidR="005D51CB" w:rsidRDefault="005D51CB"/>
    <w:p w14:paraId="4E0706BD" w14:textId="2C8E23BD" w:rsidR="005D51CB" w:rsidRPr="005D51CB" w:rsidRDefault="005D51CB" w:rsidP="005D51CB">
      <w:pPr>
        <w:rPr>
          <w:rFonts w:ascii="Segoe UI" w:hAnsi="Segoe UI" w:cs="Segoe UI"/>
          <w:color w:val="282C33"/>
          <w:sz w:val="28"/>
          <w:szCs w:val="28"/>
        </w:rPr>
      </w:pPr>
      <w:r w:rsidRPr="005D51CB">
        <w:rPr>
          <w:rFonts w:ascii="Segoe UI" w:hAnsi="Segoe UI" w:cs="Segoe UI"/>
          <w:b/>
          <w:bCs/>
          <w:color w:val="282C33"/>
          <w:sz w:val="28"/>
          <w:szCs w:val="28"/>
        </w:rPr>
        <w:t>Wichtig jedoch:</w:t>
      </w:r>
      <w:r w:rsidRPr="005D51CB">
        <w:rPr>
          <w:rFonts w:ascii="Segoe UI" w:hAnsi="Segoe UI" w:cs="Segoe UI"/>
          <w:color w:val="282C33"/>
          <w:sz w:val="28"/>
          <w:szCs w:val="28"/>
        </w:rPr>
        <w:t xml:space="preserve"> </w:t>
      </w:r>
      <w:r w:rsidRPr="005D51CB">
        <w:rPr>
          <w:rFonts w:ascii="Segoe UI" w:hAnsi="Segoe UI" w:cs="Segoe UI"/>
          <w:color w:val="282C33"/>
          <w:sz w:val="28"/>
          <w:szCs w:val="28"/>
        </w:rPr>
        <w:t xml:space="preserve">Obwohl verschiedene Standards für Symbole zur Erstellung von Flussdiagrammen entwickelt wurden, </w:t>
      </w:r>
      <w:r>
        <w:rPr>
          <w:rFonts w:ascii="Segoe UI" w:hAnsi="Segoe UI" w:cs="Segoe UI"/>
          <w:color w:val="282C33"/>
          <w:sz w:val="28"/>
          <w:szCs w:val="28"/>
        </w:rPr>
        <w:t>müssen diese nicht zwingend eingehalten werden.</w:t>
      </w:r>
      <w:r w:rsidRPr="005D51CB">
        <w:rPr>
          <w:rFonts w:ascii="Segoe UI" w:hAnsi="Segoe UI" w:cs="Segoe UI"/>
          <w:color w:val="282C33"/>
          <w:sz w:val="28"/>
          <w:szCs w:val="28"/>
        </w:rPr>
        <w:t xml:space="preserve"> Verwenden Sie die Symbole am besten so, dass sie für Ihre Zielgruppe einen Sinn ergeben.</w:t>
      </w:r>
    </w:p>
    <w:p w14:paraId="639B7E8B" w14:textId="7E9A4F68" w:rsidR="00C4181F" w:rsidRDefault="00C4181F"/>
    <w:p w14:paraId="7EA99AD6" w14:textId="4BA5EDEA" w:rsidR="00C4181F" w:rsidRDefault="00C4181F"/>
    <w:p w14:paraId="37A512AF" w14:textId="52CA93E6" w:rsidR="00C4181F" w:rsidRDefault="00C4181F"/>
    <w:p w14:paraId="4098AD9B" w14:textId="3C48DEFD" w:rsidR="00C4181F" w:rsidRDefault="00C4181F"/>
    <w:p w14:paraId="529F54EB" w14:textId="4589A060" w:rsidR="00C4181F" w:rsidRDefault="00C4181F"/>
    <w:p w14:paraId="4BDA5705" w14:textId="124933FC" w:rsidR="00C4181F" w:rsidRDefault="00C4181F"/>
    <w:p w14:paraId="1D5C03DF" w14:textId="6E0D33C3" w:rsidR="00C4181F" w:rsidRDefault="00C4181F"/>
    <w:p w14:paraId="0B87B10F" w14:textId="6FA0519B" w:rsidR="00C4181F" w:rsidRDefault="00C4181F"/>
    <w:p w14:paraId="74679A3F" w14:textId="4595554D" w:rsidR="00C4181F" w:rsidRDefault="00C4181F"/>
    <w:p w14:paraId="0CF652E7" w14:textId="6375DF52" w:rsidR="000B1DB4" w:rsidRDefault="000B1DB4">
      <w:r>
        <w:br w:type="page"/>
      </w:r>
    </w:p>
    <w:p w14:paraId="3C0535D7" w14:textId="77777777" w:rsidR="00C4181F" w:rsidRDefault="00C4181F"/>
    <w:p w14:paraId="36E3E7A2" w14:textId="7468E67F" w:rsidR="00C4181F" w:rsidRPr="000B1DB4" w:rsidRDefault="000B1DB4" w:rsidP="000B1DB4">
      <w:pPr>
        <w:jc w:val="center"/>
        <w:rPr>
          <w:rFonts w:ascii="Segoe UI" w:hAnsi="Segoe UI" w:cs="Segoe UI"/>
          <w:b/>
          <w:bCs/>
          <w:sz w:val="40"/>
          <w:szCs w:val="40"/>
        </w:rPr>
      </w:pPr>
      <w:r>
        <w:rPr>
          <w:rFonts w:ascii="Segoe UI" w:hAnsi="Segoe UI" w:cs="Segoe UI"/>
          <w:b/>
          <w:bCs/>
          <w:sz w:val="40"/>
          <w:szCs w:val="40"/>
        </w:rPr>
        <w:t>Arten von Flussdiagrammen</w:t>
      </w:r>
    </w:p>
    <w:p w14:paraId="2B3055E2" w14:textId="2EEF45E9" w:rsidR="00C4181F" w:rsidRDefault="00C4181F"/>
    <w:p w14:paraId="14129D73" w14:textId="71F784A1" w:rsidR="000B1DB4" w:rsidRDefault="000B1DB4" w:rsidP="000B1DB4">
      <w:r>
        <w:rPr>
          <w:rFonts w:ascii="Segoe UI" w:hAnsi="Segoe UI" w:cs="Segoe UI"/>
          <w:color w:val="282C33"/>
          <w:sz w:val="30"/>
          <w:szCs w:val="30"/>
        </w:rPr>
        <w:t>Unterschiedliche Autoren beschreiben verschiedene Arten von Flussdiagrammen auf unterschiedliche Art.</w:t>
      </w:r>
      <w:r>
        <w:rPr>
          <w:rFonts w:ascii="Segoe UI" w:hAnsi="Segoe UI" w:cs="Segoe UI"/>
          <w:color w:val="282C33"/>
          <w:sz w:val="30"/>
          <w:szCs w:val="30"/>
        </w:rPr>
        <w:t xml:space="preserve"> Einige Arten die unterschieden werden können sind zum Beispiel:</w:t>
      </w:r>
    </w:p>
    <w:p w14:paraId="2C59B617" w14:textId="7BB39B1A" w:rsidR="000B1DB4" w:rsidRDefault="000B1DB4"/>
    <w:p w14:paraId="34523EFD" w14:textId="77777777" w:rsidR="000B1DB4" w:rsidRDefault="000B1DB4"/>
    <w:p w14:paraId="57C61FA0" w14:textId="77777777" w:rsidR="000B1DB4" w:rsidRDefault="000B1DB4" w:rsidP="000B1DB4">
      <w:pPr>
        <w:numPr>
          <w:ilvl w:val="0"/>
          <w:numId w:val="1"/>
        </w:numPr>
        <w:spacing w:after="240"/>
        <w:ind w:left="1020"/>
        <w:rPr>
          <w:rFonts w:ascii="Segoe UI" w:hAnsi="Segoe UI" w:cs="Segoe UI"/>
          <w:color w:val="282C33"/>
          <w:sz w:val="30"/>
          <w:szCs w:val="30"/>
        </w:rPr>
      </w:pPr>
      <w:proofErr w:type="spellStart"/>
      <w:r>
        <w:rPr>
          <w:rStyle w:val="Fett"/>
          <w:rFonts w:ascii="Segoe UI" w:hAnsi="Segoe UI" w:cs="Segoe UI"/>
          <w:color w:val="282C33"/>
          <w:sz w:val="30"/>
          <w:szCs w:val="30"/>
        </w:rPr>
        <w:t>Document</w:t>
      </w:r>
      <w:proofErr w:type="spellEnd"/>
      <w:r>
        <w:rPr>
          <w:rStyle w:val="Fett"/>
          <w:rFonts w:ascii="Segoe UI" w:hAnsi="Segoe UI" w:cs="Segoe UI"/>
          <w:color w:val="282C33"/>
          <w:sz w:val="30"/>
          <w:szCs w:val="30"/>
        </w:rPr>
        <w:t xml:space="preserve">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(Dokumentenflussdiagramme): </w:t>
      </w:r>
      <w:r>
        <w:rPr>
          <w:rFonts w:ascii="Segoe UI" w:hAnsi="Segoe UI" w:cs="Segoe UI"/>
          <w:color w:val="282C33"/>
          <w:sz w:val="30"/>
          <w:szCs w:val="30"/>
        </w:rPr>
        <w:t>Diese zeigen bestehende Kontrollmaßnahmen in Bezug auf den Dokumentenfluss über die verschiedenen Komponenten eines Systems hinweg. Das Diagramm wird von links nach rechts gelesen und veranschaulicht den Fluss von Dokumenten durch die einzelnen Geschäftsbereiche.</w:t>
      </w:r>
    </w:p>
    <w:p w14:paraId="66B81E9B" w14:textId="77777777" w:rsidR="000B1DB4" w:rsidRDefault="000B1DB4" w:rsidP="000B1DB4">
      <w:pPr>
        <w:numPr>
          <w:ilvl w:val="0"/>
          <w:numId w:val="1"/>
        </w:numPr>
        <w:spacing w:after="240"/>
        <w:ind w:left="1020"/>
        <w:rPr>
          <w:rFonts w:ascii="Segoe UI" w:hAnsi="Segoe UI" w:cs="Segoe UI"/>
          <w:color w:val="282C33"/>
          <w:sz w:val="30"/>
          <w:szCs w:val="30"/>
        </w:rPr>
      </w:pPr>
      <w:r>
        <w:rPr>
          <w:rStyle w:val="Fett"/>
          <w:rFonts w:ascii="Segoe UI" w:hAnsi="Segoe UI" w:cs="Segoe UI"/>
          <w:color w:val="282C33"/>
          <w:sz w:val="30"/>
          <w:szCs w:val="30"/>
        </w:rPr>
        <w:t xml:space="preserve">Data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(Datenflussdiagramme): </w:t>
      </w:r>
      <w:r>
        <w:rPr>
          <w:rFonts w:ascii="Segoe UI" w:hAnsi="Segoe UI" w:cs="Segoe UI"/>
          <w:color w:val="282C33"/>
          <w:sz w:val="30"/>
          <w:szCs w:val="30"/>
        </w:rPr>
        <w:t>Diese zeigen die Kontroll- bzw. Steuermaßnahmen, denen Datenflüsse in einem System unterliegen. Datenflussdiagramme werden in erster Linie zur Darstellung der Kanäle verwendet, über die Daten innerhalb des Systems weitervermittelt werden, und nicht etwa zur Veranschaulichung von Kontrollflüssen.</w:t>
      </w:r>
    </w:p>
    <w:p w14:paraId="407B0636" w14:textId="77777777" w:rsidR="000B1DB4" w:rsidRDefault="000B1DB4" w:rsidP="000B1DB4">
      <w:pPr>
        <w:numPr>
          <w:ilvl w:val="0"/>
          <w:numId w:val="1"/>
        </w:numPr>
        <w:spacing w:after="240"/>
        <w:ind w:left="1020"/>
        <w:rPr>
          <w:rFonts w:ascii="Segoe UI" w:hAnsi="Segoe UI" w:cs="Segoe UI"/>
          <w:color w:val="282C33"/>
          <w:sz w:val="30"/>
          <w:szCs w:val="30"/>
        </w:rPr>
      </w:pPr>
      <w:r>
        <w:rPr>
          <w:rStyle w:val="Fett"/>
          <w:rFonts w:ascii="Segoe UI" w:hAnsi="Segoe UI" w:cs="Segoe UI"/>
          <w:color w:val="282C33"/>
          <w:sz w:val="30"/>
          <w:szCs w:val="30"/>
        </w:rPr>
        <w:t xml:space="preserve">System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(Systemflussdiagramme):</w:t>
      </w:r>
      <w:r>
        <w:rPr>
          <w:rFonts w:ascii="Segoe UI" w:hAnsi="Segoe UI" w:cs="Segoe UI"/>
          <w:color w:val="282C33"/>
          <w:sz w:val="30"/>
          <w:szCs w:val="30"/>
        </w:rPr>
        <w:t> Diese stellen den Datenfluss zu den bzw. durch die wichtigsten Komponenten eines Systems dar, zum Beispiel Dateneingaben, Programme, Speichermedien, Prozessoren und Kommunikationsnetzwerke.</w:t>
      </w:r>
    </w:p>
    <w:p w14:paraId="4AAA20A8" w14:textId="77777777" w:rsidR="000B1DB4" w:rsidRDefault="000B1DB4" w:rsidP="000B1DB4">
      <w:pPr>
        <w:numPr>
          <w:ilvl w:val="0"/>
          <w:numId w:val="1"/>
        </w:numPr>
        <w:spacing w:after="240"/>
        <w:ind w:left="1020"/>
        <w:rPr>
          <w:rFonts w:ascii="Segoe UI" w:hAnsi="Segoe UI" w:cs="Segoe UI"/>
          <w:color w:val="282C33"/>
          <w:sz w:val="30"/>
          <w:szCs w:val="30"/>
        </w:rPr>
      </w:pPr>
      <w:proofErr w:type="spellStart"/>
      <w:r>
        <w:rPr>
          <w:rStyle w:val="Fett"/>
          <w:rFonts w:ascii="Segoe UI" w:hAnsi="Segoe UI" w:cs="Segoe UI"/>
          <w:color w:val="282C33"/>
          <w:sz w:val="30"/>
          <w:szCs w:val="30"/>
        </w:rPr>
        <w:t>Program</w:t>
      </w:r>
      <w:proofErr w:type="spellEnd"/>
      <w:r>
        <w:rPr>
          <w:rStyle w:val="Fett"/>
          <w:rFonts w:ascii="Segoe UI" w:hAnsi="Segoe UI" w:cs="Segoe UI"/>
          <w:color w:val="282C33"/>
          <w:sz w:val="30"/>
          <w:szCs w:val="30"/>
        </w:rPr>
        <w:t xml:space="preserve">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(Programmablaufpläne):</w:t>
      </w:r>
      <w:r>
        <w:rPr>
          <w:rFonts w:ascii="Segoe UI" w:hAnsi="Segoe UI" w:cs="Segoe UI"/>
          <w:color w:val="282C33"/>
          <w:sz w:val="30"/>
          <w:szCs w:val="30"/>
        </w:rPr>
        <w:t> Diese zeigen die internen Kontroll- bzw. Steuermaßnahmen eines Programms innerhalb eines Systems.</w:t>
      </w:r>
    </w:p>
    <w:p w14:paraId="7AC049DB" w14:textId="3DDE5AF5" w:rsidR="000B1DB4" w:rsidRDefault="000B1DB4"/>
    <w:p w14:paraId="16544159" w14:textId="395BACBA" w:rsidR="000B1DB4" w:rsidRDefault="000B1DB4"/>
    <w:p w14:paraId="0CF60C41" w14:textId="52474434" w:rsidR="000B1DB4" w:rsidRDefault="000B1DB4"/>
    <w:p w14:paraId="131065FF" w14:textId="772598B6" w:rsidR="000B1DB4" w:rsidRDefault="000B1DB4"/>
    <w:p w14:paraId="78607D58" w14:textId="28B5834B" w:rsidR="000B1DB4" w:rsidRDefault="000B1DB4"/>
    <w:p w14:paraId="567AA47E" w14:textId="3A056438" w:rsidR="000B1DB4" w:rsidRDefault="000B1DB4"/>
    <w:p w14:paraId="7BE28824" w14:textId="3C8DB814" w:rsidR="000B1DB4" w:rsidRDefault="000B1DB4"/>
    <w:p w14:paraId="23DB996E" w14:textId="3A99D359" w:rsidR="000B1DB4" w:rsidRDefault="000B1DB4"/>
    <w:p w14:paraId="3A4DD4A0" w14:textId="56E2C90D" w:rsidR="000B1DB4" w:rsidRDefault="000B1DB4"/>
    <w:p w14:paraId="5547EA23" w14:textId="42EE2891" w:rsidR="000B1DB4" w:rsidRDefault="000B1DB4"/>
    <w:p w14:paraId="45971313" w14:textId="77777777" w:rsidR="000B1DB4" w:rsidRDefault="000B1DB4"/>
    <w:sectPr w:rsidR="000B1DB4">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0D007" w14:textId="77777777" w:rsidR="00847F6D" w:rsidRDefault="00847F6D" w:rsidP="00950978">
      <w:r>
        <w:separator/>
      </w:r>
    </w:p>
  </w:endnote>
  <w:endnote w:type="continuationSeparator" w:id="0">
    <w:p w14:paraId="331ACE34" w14:textId="77777777" w:rsidR="00847F6D" w:rsidRDefault="00847F6D" w:rsidP="0095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CE2D9" w14:textId="77777777" w:rsidR="00847F6D" w:rsidRDefault="00847F6D" w:rsidP="00950978">
      <w:r>
        <w:separator/>
      </w:r>
    </w:p>
  </w:footnote>
  <w:footnote w:type="continuationSeparator" w:id="0">
    <w:p w14:paraId="458548FD" w14:textId="77777777" w:rsidR="00847F6D" w:rsidRDefault="00847F6D" w:rsidP="00950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AC0F" w14:textId="46BD3601" w:rsidR="00950978" w:rsidRDefault="00950978">
    <w:pPr>
      <w:pStyle w:val="Kopfzeile"/>
    </w:pPr>
    <w:r>
      <w:t xml:space="preserve">Lukas </w:t>
    </w:r>
    <w:proofErr w:type="spellStart"/>
    <w:r>
      <w:t>Stranzinger</w:t>
    </w:r>
    <w:proofErr w:type="spellEnd"/>
    <w:r>
      <w:tab/>
      <w:t>4BHIF</w:t>
    </w:r>
    <w:r>
      <w:tab/>
      <w:t>09.03.2022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D7ADA"/>
    <w:multiLevelType w:val="multilevel"/>
    <w:tmpl w:val="ADF64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78"/>
    <w:rsid w:val="000B1DB4"/>
    <w:rsid w:val="001A76BE"/>
    <w:rsid w:val="00333604"/>
    <w:rsid w:val="005D51CB"/>
    <w:rsid w:val="00753059"/>
    <w:rsid w:val="00847F6D"/>
    <w:rsid w:val="008F120E"/>
    <w:rsid w:val="00950978"/>
    <w:rsid w:val="00C4181F"/>
    <w:rsid w:val="00D459E6"/>
    <w:rsid w:val="00EC13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2F3468C"/>
  <w15:chartTrackingRefBased/>
  <w15:docId w15:val="{C0B8E5ED-1B44-A548-B3EE-6BFFC6A9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1DB4"/>
    <w:rPr>
      <w:rFonts w:ascii="Times New Roman" w:eastAsia="Times New Roman" w:hAnsi="Times New Roman" w:cs="Times New Roman"/>
      <w:lang w:eastAsia="de-DE"/>
    </w:rPr>
  </w:style>
  <w:style w:type="paragraph" w:styleId="berschrift2">
    <w:name w:val="heading 2"/>
    <w:basedOn w:val="Standard"/>
    <w:link w:val="berschrift2Zchn"/>
    <w:uiPriority w:val="9"/>
    <w:qFormat/>
    <w:rsid w:val="00333604"/>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50978"/>
    <w:pPr>
      <w:tabs>
        <w:tab w:val="center" w:pos="4536"/>
        <w:tab w:val="right" w:pos="9072"/>
      </w:tabs>
    </w:pPr>
  </w:style>
  <w:style w:type="character" w:customStyle="1" w:styleId="KopfzeileZchn">
    <w:name w:val="Kopfzeile Zchn"/>
    <w:basedOn w:val="Absatz-Standardschriftart"/>
    <w:link w:val="Kopfzeile"/>
    <w:uiPriority w:val="99"/>
    <w:rsid w:val="00950978"/>
  </w:style>
  <w:style w:type="paragraph" w:styleId="Fuzeile">
    <w:name w:val="footer"/>
    <w:basedOn w:val="Standard"/>
    <w:link w:val="FuzeileZchn"/>
    <w:uiPriority w:val="99"/>
    <w:unhideWhenUsed/>
    <w:rsid w:val="00950978"/>
    <w:pPr>
      <w:tabs>
        <w:tab w:val="center" w:pos="4536"/>
        <w:tab w:val="right" w:pos="9072"/>
      </w:tabs>
    </w:pPr>
  </w:style>
  <w:style w:type="character" w:customStyle="1" w:styleId="FuzeileZchn">
    <w:name w:val="Fußzeile Zchn"/>
    <w:basedOn w:val="Absatz-Standardschriftart"/>
    <w:link w:val="Fuzeile"/>
    <w:uiPriority w:val="99"/>
    <w:rsid w:val="00950978"/>
  </w:style>
  <w:style w:type="character" w:customStyle="1" w:styleId="berschrift2Zchn">
    <w:name w:val="Überschrift 2 Zchn"/>
    <w:basedOn w:val="Absatz-Standardschriftart"/>
    <w:link w:val="berschrift2"/>
    <w:uiPriority w:val="9"/>
    <w:rsid w:val="00333604"/>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333604"/>
    <w:pPr>
      <w:spacing w:before="100" w:beforeAutospacing="1" w:after="100" w:afterAutospacing="1"/>
    </w:pPr>
  </w:style>
  <w:style w:type="character" w:styleId="Fett">
    <w:name w:val="Strong"/>
    <w:basedOn w:val="Absatz-Standardschriftart"/>
    <w:uiPriority w:val="22"/>
    <w:qFormat/>
    <w:rsid w:val="000B1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4934">
      <w:bodyDiv w:val="1"/>
      <w:marLeft w:val="0"/>
      <w:marRight w:val="0"/>
      <w:marTop w:val="0"/>
      <w:marBottom w:val="0"/>
      <w:divBdr>
        <w:top w:val="none" w:sz="0" w:space="0" w:color="auto"/>
        <w:left w:val="none" w:sz="0" w:space="0" w:color="auto"/>
        <w:bottom w:val="none" w:sz="0" w:space="0" w:color="auto"/>
        <w:right w:val="none" w:sz="0" w:space="0" w:color="auto"/>
      </w:divBdr>
    </w:div>
    <w:div w:id="198859158">
      <w:bodyDiv w:val="1"/>
      <w:marLeft w:val="0"/>
      <w:marRight w:val="0"/>
      <w:marTop w:val="0"/>
      <w:marBottom w:val="0"/>
      <w:divBdr>
        <w:top w:val="none" w:sz="0" w:space="0" w:color="auto"/>
        <w:left w:val="none" w:sz="0" w:space="0" w:color="auto"/>
        <w:bottom w:val="none" w:sz="0" w:space="0" w:color="auto"/>
        <w:right w:val="none" w:sz="0" w:space="0" w:color="auto"/>
      </w:divBdr>
    </w:div>
    <w:div w:id="452942629">
      <w:bodyDiv w:val="1"/>
      <w:marLeft w:val="0"/>
      <w:marRight w:val="0"/>
      <w:marTop w:val="0"/>
      <w:marBottom w:val="0"/>
      <w:divBdr>
        <w:top w:val="none" w:sz="0" w:space="0" w:color="auto"/>
        <w:left w:val="none" w:sz="0" w:space="0" w:color="auto"/>
        <w:bottom w:val="none" w:sz="0" w:space="0" w:color="auto"/>
        <w:right w:val="none" w:sz="0" w:space="0" w:color="auto"/>
      </w:divBdr>
    </w:div>
    <w:div w:id="677578974">
      <w:bodyDiv w:val="1"/>
      <w:marLeft w:val="0"/>
      <w:marRight w:val="0"/>
      <w:marTop w:val="0"/>
      <w:marBottom w:val="0"/>
      <w:divBdr>
        <w:top w:val="none" w:sz="0" w:space="0" w:color="auto"/>
        <w:left w:val="none" w:sz="0" w:space="0" w:color="auto"/>
        <w:bottom w:val="none" w:sz="0" w:space="0" w:color="auto"/>
        <w:right w:val="none" w:sz="0" w:space="0" w:color="auto"/>
      </w:divBdr>
      <w:divsChild>
        <w:div w:id="948975497">
          <w:marLeft w:val="0"/>
          <w:marRight w:val="0"/>
          <w:marTop w:val="0"/>
          <w:marBottom w:val="480"/>
          <w:divBdr>
            <w:top w:val="none" w:sz="0" w:space="0" w:color="auto"/>
            <w:left w:val="none" w:sz="0" w:space="0" w:color="auto"/>
            <w:bottom w:val="none" w:sz="0" w:space="0" w:color="auto"/>
            <w:right w:val="none" w:sz="0" w:space="0" w:color="auto"/>
          </w:divBdr>
          <w:divsChild>
            <w:div w:id="293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666">
      <w:bodyDiv w:val="1"/>
      <w:marLeft w:val="0"/>
      <w:marRight w:val="0"/>
      <w:marTop w:val="0"/>
      <w:marBottom w:val="0"/>
      <w:divBdr>
        <w:top w:val="none" w:sz="0" w:space="0" w:color="auto"/>
        <w:left w:val="none" w:sz="0" w:space="0" w:color="auto"/>
        <w:bottom w:val="none" w:sz="0" w:space="0" w:color="auto"/>
        <w:right w:val="none" w:sz="0" w:space="0" w:color="auto"/>
      </w:divBdr>
    </w:div>
    <w:div w:id="966282622">
      <w:bodyDiv w:val="1"/>
      <w:marLeft w:val="0"/>
      <w:marRight w:val="0"/>
      <w:marTop w:val="0"/>
      <w:marBottom w:val="0"/>
      <w:divBdr>
        <w:top w:val="none" w:sz="0" w:space="0" w:color="auto"/>
        <w:left w:val="none" w:sz="0" w:space="0" w:color="auto"/>
        <w:bottom w:val="none" w:sz="0" w:space="0" w:color="auto"/>
        <w:right w:val="none" w:sz="0" w:space="0" w:color="auto"/>
      </w:divBdr>
    </w:div>
    <w:div w:id="982931476">
      <w:bodyDiv w:val="1"/>
      <w:marLeft w:val="0"/>
      <w:marRight w:val="0"/>
      <w:marTop w:val="0"/>
      <w:marBottom w:val="0"/>
      <w:divBdr>
        <w:top w:val="none" w:sz="0" w:space="0" w:color="auto"/>
        <w:left w:val="none" w:sz="0" w:space="0" w:color="auto"/>
        <w:bottom w:val="none" w:sz="0" w:space="0" w:color="auto"/>
        <w:right w:val="none" w:sz="0" w:space="0" w:color="auto"/>
      </w:divBdr>
    </w:div>
    <w:div w:id="1381520111">
      <w:bodyDiv w:val="1"/>
      <w:marLeft w:val="0"/>
      <w:marRight w:val="0"/>
      <w:marTop w:val="0"/>
      <w:marBottom w:val="0"/>
      <w:divBdr>
        <w:top w:val="none" w:sz="0" w:space="0" w:color="auto"/>
        <w:left w:val="none" w:sz="0" w:space="0" w:color="auto"/>
        <w:bottom w:val="none" w:sz="0" w:space="0" w:color="auto"/>
        <w:right w:val="none" w:sz="0" w:space="0" w:color="auto"/>
      </w:divBdr>
    </w:div>
    <w:div w:id="1792749150">
      <w:bodyDiv w:val="1"/>
      <w:marLeft w:val="0"/>
      <w:marRight w:val="0"/>
      <w:marTop w:val="0"/>
      <w:marBottom w:val="0"/>
      <w:divBdr>
        <w:top w:val="none" w:sz="0" w:space="0" w:color="auto"/>
        <w:left w:val="none" w:sz="0" w:space="0" w:color="auto"/>
        <w:bottom w:val="none" w:sz="0" w:space="0" w:color="auto"/>
        <w:right w:val="none" w:sz="0" w:space="0" w:color="auto"/>
      </w:divBdr>
    </w:div>
    <w:div w:id="181706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543</Words>
  <Characters>3427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Stranzinger</dc:creator>
  <cp:keywords/>
  <dc:description/>
  <cp:lastModifiedBy>Lukas Stranzinger</cp:lastModifiedBy>
  <cp:revision>5</cp:revision>
  <cp:lastPrinted>2022-03-09T10:30:00Z</cp:lastPrinted>
  <dcterms:created xsi:type="dcterms:W3CDTF">2022-03-09T09:59:00Z</dcterms:created>
  <dcterms:modified xsi:type="dcterms:W3CDTF">2022-03-09T10:34:00Z</dcterms:modified>
</cp:coreProperties>
</file>