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B142D" w14:textId="2F02CB2C" w:rsidR="00BA7842" w:rsidRPr="001B29A5" w:rsidRDefault="00B71BFA" w:rsidP="008C6949">
      <w:pPr>
        <w:jc w:val="center"/>
        <w:rPr>
          <w:rStyle w:val="BookTitle"/>
          <w:sz w:val="40"/>
          <w:szCs w:val="40"/>
        </w:rPr>
      </w:pPr>
      <w:r>
        <w:rPr>
          <w:rStyle w:val="BookTitle"/>
          <w:sz w:val="40"/>
          <w:szCs w:val="40"/>
        </w:rPr>
        <w:t xml:space="preserve">PSV Sizing </w:t>
      </w:r>
      <w:r w:rsidR="008C6949" w:rsidRPr="001B29A5">
        <w:rPr>
          <w:rStyle w:val="BookTitle"/>
          <w:sz w:val="40"/>
          <w:szCs w:val="40"/>
        </w:rPr>
        <w:t>Using DWSIM:</w:t>
      </w:r>
    </w:p>
    <w:p w14:paraId="4279D559" w14:textId="45330086" w:rsidR="008C6949" w:rsidRPr="001B29A5" w:rsidRDefault="008C6949" w:rsidP="008C6949">
      <w:pPr>
        <w:jc w:val="center"/>
        <w:rPr>
          <w:rStyle w:val="BookTitle"/>
          <w:sz w:val="40"/>
          <w:szCs w:val="40"/>
        </w:rPr>
      </w:pPr>
      <w:r w:rsidRPr="001B29A5">
        <w:rPr>
          <w:rStyle w:val="BookTitle"/>
          <w:sz w:val="40"/>
          <w:szCs w:val="40"/>
        </w:rPr>
        <w:t>A Free and Open-Source Chemical Process Simulator</w:t>
      </w:r>
    </w:p>
    <w:p w14:paraId="058BA2EA" w14:textId="5B6F1B26" w:rsidR="008C6949" w:rsidRPr="001B29A5" w:rsidRDefault="001E6BDA" w:rsidP="008C6949">
      <w:pPr>
        <w:jc w:val="center"/>
        <w:rPr>
          <w:rStyle w:val="BookTitle"/>
          <w:sz w:val="40"/>
          <w:szCs w:val="40"/>
        </w:rPr>
      </w:pPr>
      <w:r>
        <w:rPr>
          <w:b/>
          <w:bCs/>
          <w:i/>
          <w:iCs/>
          <w:noProof/>
          <w:spacing w:val="5"/>
          <w:sz w:val="40"/>
          <w:szCs w:val="40"/>
        </w:rPr>
        <w:drawing>
          <wp:inline distT="0" distB="0" distL="0" distR="0" wp14:anchorId="507161B0" wp14:editId="06B66B27">
            <wp:extent cx="1428750" cy="1428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428750" cy="1428750"/>
                    </a:xfrm>
                    <a:prstGeom prst="rect">
                      <a:avLst/>
                    </a:prstGeom>
                  </pic:spPr>
                </pic:pic>
              </a:graphicData>
            </a:graphic>
          </wp:inline>
        </w:drawing>
      </w:r>
    </w:p>
    <w:p w14:paraId="628004B3" w14:textId="4940EA93" w:rsidR="008C6949" w:rsidRPr="001B29A5" w:rsidRDefault="008C6949" w:rsidP="008C6949">
      <w:pPr>
        <w:jc w:val="center"/>
        <w:rPr>
          <w:rStyle w:val="BookTitle"/>
          <w:sz w:val="40"/>
          <w:szCs w:val="40"/>
        </w:rPr>
      </w:pPr>
      <w:r w:rsidRPr="001B29A5">
        <w:rPr>
          <w:rStyle w:val="BookTitle"/>
          <w:sz w:val="40"/>
          <w:szCs w:val="40"/>
        </w:rPr>
        <w:t>By</w:t>
      </w:r>
    </w:p>
    <w:p w14:paraId="6206CBEE" w14:textId="65651DC9" w:rsidR="008C6949" w:rsidRPr="001B29A5" w:rsidRDefault="008C6949" w:rsidP="008C6949">
      <w:pPr>
        <w:jc w:val="center"/>
        <w:rPr>
          <w:rStyle w:val="BookTitle"/>
          <w:sz w:val="40"/>
          <w:szCs w:val="40"/>
        </w:rPr>
      </w:pPr>
      <w:r w:rsidRPr="001B29A5">
        <w:rPr>
          <w:rStyle w:val="BookTitle"/>
          <w:sz w:val="40"/>
          <w:szCs w:val="40"/>
        </w:rPr>
        <w:t>Viraj Desai, Process Engineer</w:t>
      </w:r>
    </w:p>
    <w:p w14:paraId="733488C0" w14:textId="50A7FB68" w:rsidR="008C6949" w:rsidRPr="001B29A5" w:rsidRDefault="008C6949" w:rsidP="008C6949">
      <w:pPr>
        <w:jc w:val="center"/>
        <w:rPr>
          <w:rStyle w:val="BookTitle"/>
          <w:sz w:val="40"/>
          <w:szCs w:val="40"/>
        </w:rPr>
      </w:pPr>
      <w:r w:rsidRPr="001B29A5">
        <w:rPr>
          <w:rStyle w:val="BookTitle"/>
          <w:sz w:val="40"/>
          <w:szCs w:val="40"/>
        </w:rPr>
        <w:t xml:space="preserve">Email: </w:t>
      </w:r>
      <w:hyperlink r:id="rId10" w:history="1">
        <w:r w:rsidRPr="001B29A5">
          <w:rPr>
            <w:rStyle w:val="BookTitle"/>
            <w:sz w:val="40"/>
            <w:szCs w:val="40"/>
            <w:lang w:val="en-US"/>
          </w:rPr>
          <w:t>Viraj Desai</w:t>
        </w:r>
      </w:hyperlink>
    </w:p>
    <w:p w14:paraId="57649FBE" w14:textId="4A51297E" w:rsidR="008C6949" w:rsidRPr="001B29A5" w:rsidRDefault="008C6949" w:rsidP="008C6949">
      <w:pPr>
        <w:jc w:val="center"/>
        <w:rPr>
          <w:rStyle w:val="BookTitle"/>
          <w:sz w:val="40"/>
          <w:szCs w:val="40"/>
        </w:rPr>
      </w:pPr>
    </w:p>
    <w:p w14:paraId="26B1AF13" w14:textId="04C4B723" w:rsidR="008C6949" w:rsidRPr="001B29A5" w:rsidRDefault="008C6949" w:rsidP="008C6949">
      <w:pPr>
        <w:jc w:val="center"/>
        <w:rPr>
          <w:rStyle w:val="BookTitle"/>
          <w:sz w:val="40"/>
          <w:szCs w:val="40"/>
        </w:rPr>
      </w:pPr>
      <w:r w:rsidRPr="001B29A5">
        <w:rPr>
          <w:rStyle w:val="BookTitle"/>
          <w:sz w:val="40"/>
          <w:szCs w:val="40"/>
        </w:rPr>
        <w:t xml:space="preserve">Level: </w:t>
      </w:r>
      <w:r w:rsidR="000F5C61">
        <w:rPr>
          <w:rStyle w:val="BookTitle"/>
          <w:sz w:val="40"/>
          <w:szCs w:val="40"/>
        </w:rPr>
        <w:t>Intermediate</w:t>
      </w:r>
    </w:p>
    <w:p w14:paraId="5DBCD593" w14:textId="17569BF8" w:rsidR="008C6949" w:rsidRPr="001B29A5" w:rsidRDefault="008C6949" w:rsidP="008C6949">
      <w:pPr>
        <w:jc w:val="center"/>
        <w:rPr>
          <w:rStyle w:val="BookTitle"/>
          <w:sz w:val="40"/>
          <w:szCs w:val="40"/>
        </w:rPr>
      </w:pPr>
      <w:r w:rsidRPr="001B29A5">
        <w:rPr>
          <w:rStyle w:val="BookTitle"/>
          <w:sz w:val="40"/>
          <w:szCs w:val="40"/>
        </w:rPr>
        <w:t>Version: 0.00</w:t>
      </w:r>
    </w:p>
    <w:p w14:paraId="70AA35DC" w14:textId="75523C6C" w:rsidR="008C6949" w:rsidRPr="001B29A5" w:rsidRDefault="000F5C61" w:rsidP="008C6949">
      <w:pPr>
        <w:jc w:val="center"/>
        <w:rPr>
          <w:rStyle w:val="BookTitle"/>
          <w:sz w:val="40"/>
          <w:szCs w:val="40"/>
        </w:rPr>
      </w:pPr>
      <w:r>
        <w:rPr>
          <w:rStyle w:val="BookTitle"/>
          <w:sz w:val="40"/>
          <w:szCs w:val="40"/>
        </w:rPr>
        <w:t>September</w:t>
      </w:r>
      <w:r w:rsidR="008C6949" w:rsidRPr="001B29A5">
        <w:rPr>
          <w:rStyle w:val="BookTitle"/>
          <w:sz w:val="40"/>
          <w:szCs w:val="40"/>
        </w:rPr>
        <w:t xml:space="preserve"> 2022</w:t>
      </w:r>
    </w:p>
    <w:p w14:paraId="2D5E41D7" w14:textId="77777777" w:rsidR="008C6949" w:rsidRPr="008C6949" w:rsidRDefault="008C6949">
      <w:pPr>
        <w:rPr>
          <w:rStyle w:val="BookTitle"/>
        </w:rPr>
      </w:pPr>
      <w:r w:rsidRPr="008C6949">
        <w:rPr>
          <w:rStyle w:val="BookTitle"/>
        </w:rPr>
        <w:br w:type="page"/>
      </w:r>
    </w:p>
    <w:p w14:paraId="58071CDE" w14:textId="3FA60A32" w:rsidR="008C6949" w:rsidRDefault="008C6949" w:rsidP="008C6949">
      <w:pPr>
        <w:pStyle w:val="Subtitle"/>
        <w:rPr>
          <w:lang w:val="en-US"/>
        </w:rPr>
      </w:pPr>
      <w:r w:rsidRPr="008C6949">
        <w:rPr>
          <w:lang w:val="en-US"/>
        </w:rPr>
        <w:lastRenderedPageBreak/>
        <w:t xml:space="preserve">PREFACE  </w:t>
      </w:r>
    </w:p>
    <w:p w14:paraId="5FE1F32F" w14:textId="77777777" w:rsidR="008C6949" w:rsidRPr="008C6949" w:rsidRDefault="008C6949" w:rsidP="008C6949">
      <w:pPr>
        <w:rPr>
          <w:lang w:val="en-US"/>
        </w:rPr>
      </w:pPr>
    </w:p>
    <w:p w14:paraId="7DAA9E8D" w14:textId="003C94C1" w:rsidR="001B29A5" w:rsidRDefault="008C6949" w:rsidP="008C6949">
      <w:pPr>
        <w:rPr>
          <w:lang w:val="en-US"/>
        </w:rPr>
      </w:pPr>
      <w:r w:rsidRPr="008C6949">
        <w:rPr>
          <w:lang w:val="en-US"/>
        </w:rPr>
        <w:t>The manual “Process Simulation Using DWSIM” presents a set of</w:t>
      </w:r>
      <w:r w:rsidR="00B71BFA">
        <w:rPr>
          <w:lang w:val="en-US"/>
        </w:rPr>
        <w:t xml:space="preserve"> PSV Sizing exercises </w:t>
      </w:r>
      <w:r w:rsidR="001E6BDA">
        <w:rPr>
          <w:lang w:val="en-US"/>
        </w:rPr>
        <w:t>using</w:t>
      </w:r>
      <w:r w:rsidRPr="008C6949">
        <w:rPr>
          <w:lang w:val="en-US"/>
        </w:rPr>
        <w:t xml:space="preserve"> a free and open-source chemical process simulator “DWSIM” and can be utilized to</w:t>
      </w:r>
      <w:r w:rsidR="001E6BDA">
        <w:rPr>
          <w:lang w:val="en-US"/>
        </w:rPr>
        <w:t xml:space="preserve"> </w:t>
      </w:r>
      <w:r w:rsidRPr="008C6949">
        <w:rPr>
          <w:lang w:val="en-US"/>
        </w:rPr>
        <w:t xml:space="preserve">establish process simulation laboratory as part of undergraduate chemical engineering degree or in allied degree curriculum. The problem statements are </w:t>
      </w:r>
      <w:r w:rsidR="00B71BFA">
        <w:rPr>
          <w:lang w:val="en-US"/>
        </w:rPr>
        <w:t>of intermediate level of some advanced theories using API 520 and API 521.</w:t>
      </w:r>
    </w:p>
    <w:p w14:paraId="68AB50F1" w14:textId="0F4D1C13" w:rsidR="00B71BFA" w:rsidRDefault="00B71BFA" w:rsidP="008C6949">
      <w:pPr>
        <w:rPr>
          <w:lang w:val="en-US"/>
        </w:rPr>
      </w:pPr>
    </w:p>
    <w:p w14:paraId="1C3AB54F" w14:textId="0D6EBDC6" w:rsidR="00B71BFA" w:rsidRDefault="00B71BFA" w:rsidP="008C6949">
      <w:pPr>
        <w:rPr>
          <w:lang w:val="en-US"/>
        </w:rPr>
      </w:pPr>
      <w:r>
        <w:rPr>
          <w:lang w:val="en-US"/>
        </w:rPr>
        <w:t>Prerequisite</w:t>
      </w:r>
    </w:p>
    <w:p w14:paraId="2592B599" w14:textId="35B7E0C8" w:rsidR="00B71BFA" w:rsidRPr="00B71BFA" w:rsidRDefault="00B71BFA" w:rsidP="00B71BFA">
      <w:pPr>
        <w:pStyle w:val="ListParagraph"/>
        <w:numPr>
          <w:ilvl w:val="0"/>
          <w:numId w:val="39"/>
        </w:numPr>
        <w:rPr>
          <w:lang w:val="en-US"/>
        </w:rPr>
      </w:pPr>
      <w:r w:rsidRPr="00B71BFA">
        <w:rPr>
          <w:lang w:val="en-US"/>
        </w:rPr>
        <w:t>Must know about DWSIM UI/UX.</w:t>
      </w:r>
    </w:p>
    <w:p w14:paraId="6A373291" w14:textId="6A769089" w:rsidR="00B71BFA" w:rsidRPr="00B71BFA" w:rsidRDefault="00B71BFA" w:rsidP="00B71BFA">
      <w:pPr>
        <w:pStyle w:val="ListParagraph"/>
        <w:numPr>
          <w:ilvl w:val="0"/>
          <w:numId w:val="39"/>
        </w:numPr>
        <w:rPr>
          <w:lang w:val="en-US"/>
        </w:rPr>
      </w:pPr>
      <w:r w:rsidRPr="00B71BFA">
        <w:rPr>
          <w:lang w:val="en-US"/>
        </w:rPr>
        <w:t>Flow sheeting in DWSIM</w:t>
      </w:r>
    </w:p>
    <w:p w14:paraId="27D01FAD" w14:textId="21E23048" w:rsidR="00B71BFA" w:rsidRPr="00B71BFA" w:rsidRDefault="00B71BFA" w:rsidP="00B71BFA">
      <w:pPr>
        <w:pStyle w:val="ListParagraph"/>
        <w:numPr>
          <w:ilvl w:val="0"/>
          <w:numId w:val="39"/>
        </w:numPr>
        <w:rPr>
          <w:lang w:val="en-US"/>
        </w:rPr>
      </w:pPr>
      <w:r w:rsidRPr="00B71BFA">
        <w:rPr>
          <w:lang w:val="en-US"/>
        </w:rPr>
        <w:t>Selection of Thermodynamic Packages.</w:t>
      </w:r>
    </w:p>
    <w:p w14:paraId="7D630D53" w14:textId="19FCC021" w:rsidR="00B71BFA" w:rsidRPr="00B71BFA" w:rsidRDefault="00B71BFA" w:rsidP="00B71BFA">
      <w:pPr>
        <w:pStyle w:val="ListParagraph"/>
        <w:numPr>
          <w:ilvl w:val="0"/>
          <w:numId w:val="39"/>
        </w:numPr>
        <w:rPr>
          <w:lang w:val="en-US"/>
        </w:rPr>
      </w:pPr>
      <w:r w:rsidRPr="00B71BFA">
        <w:rPr>
          <w:lang w:val="en-US"/>
        </w:rPr>
        <w:t>Manipulating variables</w:t>
      </w:r>
    </w:p>
    <w:p w14:paraId="02BA7458" w14:textId="77777777" w:rsidR="00B71BFA" w:rsidRDefault="00B71BFA" w:rsidP="008C6949">
      <w:pPr>
        <w:rPr>
          <w:lang w:val="en-US"/>
        </w:rPr>
      </w:pPr>
    </w:p>
    <w:p w14:paraId="0BCE694C" w14:textId="6349010E" w:rsidR="001B29A5" w:rsidRDefault="001B29A5" w:rsidP="008C6949">
      <w:pPr>
        <w:rPr>
          <w:lang w:val="en-US"/>
        </w:rPr>
      </w:pPr>
      <w:r>
        <w:rPr>
          <w:lang w:val="en-US"/>
        </w:rPr>
        <w:t xml:space="preserve">Thanks </w:t>
      </w:r>
    </w:p>
    <w:p w14:paraId="0F1F47F9" w14:textId="16B88A29" w:rsidR="001B29A5" w:rsidRDefault="001B29A5" w:rsidP="008C6949">
      <w:pPr>
        <w:rPr>
          <w:lang w:val="en-US"/>
        </w:rPr>
      </w:pPr>
      <w:r>
        <w:rPr>
          <w:lang w:val="en-US"/>
        </w:rPr>
        <w:t>Viraj Desai</w:t>
      </w:r>
    </w:p>
    <w:p w14:paraId="4098F533" w14:textId="7AB66A2A" w:rsidR="001B29A5" w:rsidRDefault="001B29A5" w:rsidP="008C6949">
      <w:pPr>
        <w:rPr>
          <w:lang w:val="en-US"/>
        </w:rPr>
      </w:pPr>
      <w:r>
        <w:rPr>
          <w:lang w:val="en-US"/>
        </w:rPr>
        <w:t xml:space="preserve">P.E. </w:t>
      </w:r>
      <w:proofErr w:type="spellStart"/>
      <w:r>
        <w:rPr>
          <w:lang w:val="en-US"/>
        </w:rPr>
        <w:t>O&amp;G</w:t>
      </w:r>
      <w:proofErr w:type="spellEnd"/>
    </w:p>
    <w:p w14:paraId="4313C106" w14:textId="67E0CF14" w:rsidR="0044128B" w:rsidRDefault="0044128B" w:rsidP="008C6949">
      <w:pPr>
        <w:rPr>
          <w:lang w:val="en-US"/>
        </w:rPr>
      </w:pPr>
    </w:p>
    <w:p w14:paraId="3675328B" w14:textId="65388D54" w:rsidR="0044128B" w:rsidRDefault="0044128B" w:rsidP="004C1E19">
      <w:pPr>
        <w:pStyle w:val="Subtitle"/>
        <w:rPr>
          <w:lang w:val="en-US"/>
        </w:rPr>
      </w:pPr>
      <w:r>
        <w:rPr>
          <w:lang w:val="en-US"/>
        </w:rPr>
        <w:t>Disclaimer</w:t>
      </w:r>
    </w:p>
    <w:p w14:paraId="42DF5086" w14:textId="52A68B31" w:rsidR="0044128B" w:rsidRDefault="0044128B" w:rsidP="008C6949">
      <w:pPr>
        <w:rPr>
          <w:lang w:val="en-US"/>
        </w:rPr>
      </w:pPr>
      <w:r>
        <w:rPr>
          <w:lang w:val="en-US"/>
        </w:rPr>
        <w:t>All the exercises are strictly restricted to learning only and not meant to be used in real world application.</w:t>
      </w:r>
    </w:p>
    <w:p w14:paraId="1B263BA3" w14:textId="77777777" w:rsidR="001B29A5" w:rsidRDefault="001B29A5">
      <w:pPr>
        <w:rPr>
          <w:lang w:val="en-US"/>
        </w:rPr>
      </w:pPr>
      <w:r>
        <w:rPr>
          <w:lang w:val="en-US"/>
        </w:rPr>
        <w:br w:type="page"/>
      </w:r>
    </w:p>
    <w:p w14:paraId="1472537F" w14:textId="7D95E0F3" w:rsidR="001B29A5" w:rsidRPr="001B29A5" w:rsidRDefault="001B29A5" w:rsidP="001B29A5">
      <w:pPr>
        <w:rPr>
          <w:rStyle w:val="Strong"/>
          <w:sz w:val="28"/>
          <w:szCs w:val="28"/>
          <w:lang w:val="en-US"/>
        </w:rPr>
      </w:pPr>
      <w:r w:rsidRPr="001B29A5">
        <w:rPr>
          <w:rStyle w:val="Strong"/>
          <w:sz w:val="28"/>
          <w:szCs w:val="28"/>
          <w:lang w:val="en-US"/>
        </w:rPr>
        <w:lastRenderedPageBreak/>
        <w:t xml:space="preserve">PROCESS SIMULATION USING DWSIM: A FREE AND </w:t>
      </w:r>
      <w:r w:rsidRPr="001B29A5">
        <w:rPr>
          <w:rStyle w:val="Strong"/>
          <w:sz w:val="28"/>
          <w:szCs w:val="28"/>
        </w:rPr>
        <w:t>OPEN-SOURCE</w:t>
      </w:r>
      <w:r w:rsidRPr="001B29A5">
        <w:rPr>
          <w:rStyle w:val="Strong"/>
          <w:sz w:val="28"/>
          <w:szCs w:val="28"/>
          <w:lang w:val="en-US"/>
        </w:rPr>
        <w:t xml:space="preserve"> CHEMICAL PROCESS</w:t>
      </w:r>
      <w:r w:rsidRPr="001B29A5">
        <w:rPr>
          <w:rStyle w:val="Strong"/>
          <w:sz w:val="28"/>
          <w:szCs w:val="28"/>
        </w:rPr>
        <w:t xml:space="preserve"> </w:t>
      </w:r>
      <w:r w:rsidRPr="001B29A5">
        <w:rPr>
          <w:rStyle w:val="Strong"/>
          <w:sz w:val="28"/>
          <w:szCs w:val="28"/>
          <w:lang w:val="en-US"/>
        </w:rPr>
        <w:t xml:space="preserve">SIMULATOR </w:t>
      </w:r>
    </w:p>
    <w:p w14:paraId="00F9DFC5" w14:textId="77777777" w:rsidR="001B29A5" w:rsidRPr="001B29A5" w:rsidRDefault="001B29A5" w:rsidP="001B29A5">
      <w:pPr>
        <w:rPr>
          <w:lang w:val="en-US"/>
        </w:rPr>
      </w:pPr>
      <w:r w:rsidRPr="001B29A5">
        <w:rPr>
          <w:lang w:val="en-US"/>
        </w:rPr>
        <w:t xml:space="preserve"> </w:t>
      </w:r>
    </w:p>
    <w:p w14:paraId="0D0A37A0" w14:textId="77777777" w:rsidR="001B29A5" w:rsidRPr="001B29A5" w:rsidRDefault="001B29A5" w:rsidP="001B29A5">
      <w:pPr>
        <w:pStyle w:val="Subtitle"/>
        <w:rPr>
          <w:lang w:val="en-US"/>
        </w:rPr>
      </w:pPr>
      <w:r w:rsidRPr="001B29A5">
        <w:rPr>
          <w:lang w:val="en-US"/>
        </w:rPr>
        <w:t xml:space="preserve">PREAMBLE </w:t>
      </w:r>
    </w:p>
    <w:p w14:paraId="5C04AB4C" w14:textId="77777777" w:rsidR="001B29A5" w:rsidRPr="001B29A5" w:rsidRDefault="001B29A5" w:rsidP="001B29A5">
      <w:pPr>
        <w:rPr>
          <w:lang w:val="en-US"/>
        </w:rPr>
      </w:pPr>
      <w:r w:rsidRPr="001B29A5">
        <w:rPr>
          <w:lang w:val="en-US"/>
        </w:rPr>
        <w:t xml:space="preserve"> </w:t>
      </w:r>
    </w:p>
    <w:p w14:paraId="7632574C" w14:textId="667DB94F" w:rsidR="001B29A5" w:rsidRPr="001B29A5" w:rsidRDefault="001B29A5" w:rsidP="001B29A5">
      <w:pPr>
        <w:rPr>
          <w:lang w:val="en-US"/>
        </w:rPr>
      </w:pPr>
      <w:r w:rsidRPr="001B29A5">
        <w:rPr>
          <w:lang w:val="en-US"/>
        </w:rPr>
        <w:t>DWSIM is an open-source CAPE-OPEN compliant chemical process simulator. It features a Graphical User Interface (GUI), advanced thermodynamics calculations, reactions support and petroleum characterization / hypothetical component generation tools. DWSIM can simulate steady-state, vapor–liquid, vapor–liquid-liquid, solid–liquid and aqueous electrolyte equilibrium processes and has built-in thermodynamic models and unit operations (</w:t>
      </w:r>
      <w:hyperlink r:id="rId11" w:history="1">
        <w:r w:rsidRPr="001B29A5">
          <w:rPr>
            <w:rStyle w:val="Hyperlink"/>
            <w:lang w:val="en-US"/>
          </w:rPr>
          <w:t>https://en.wikipedia.org/wiki/DWSIM</w:t>
        </w:r>
      </w:hyperlink>
      <w:r w:rsidRPr="001B29A5">
        <w:rPr>
          <w:lang w:val="en-US"/>
        </w:rPr>
        <w:t xml:space="preserve"> ). It is available for Windows, </w:t>
      </w:r>
      <w:proofErr w:type="gramStart"/>
      <w:r w:rsidRPr="001B29A5">
        <w:rPr>
          <w:lang w:val="en-US"/>
        </w:rPr>
        <w:t>Linux</w:t>
      </w:r>
      <w:proofErr w:type="gramEnd"/>
      <w:r w:rsidRPr="001B29A5">
        <w:rPr>
          <w:lang w:val="en-US"/>
        </w:rPr>
        <w:t xml:space="preserve"> and Mac OS.  </w:t>
      </w:r>
    </w:p>
    <w:p w14:paraId="330B772E" w14:textId="19E3A730" w:rsidR="001B29A5" w:rsidRPr="001B29A5" w:rsidRDefault="001B29A5" w:rsidP="001B29A5">
      <w:pPr>
        <w:rPr>
          <w:lang w:val="en-US"/>
        </w:rPr>
      </w:pPr>
      <w:r w:rsidRPr="001B29A5">
        <w:rPr>
          <w:lang w:val="en-US"/>
        </w:rPr>
        <w:t xml:space="preserve"> The objective of the course is to create awareness of the open-source process simulator “DWSIM” among prospective graduates and practicing process engineers. The course will cover </w:t>
      </w:r>
      <w:r w:rsidR="000F5C61">
        <w:rPr>
          <w:lang w:val="en-US"/>
        </w:rPr>
        <w:t>Intermediate</w:t>
      </w:r>
      <w:r w:rsidRPr="001B29A5">
        <w:rPr>
          <w:lang w:val="en-US"/>
        </w:rPr>
        <w:t xml:space="preserve"> aspects of create flow sheet in DWSIM and simulation of simple units such as Mixer, </w:t>
      </w:r>
      <w:r w:rsidR="004C1E19">
        <w:rPr>
          <w:lang w:val="en-US"/>
        </w:rPr>
        <w:t>Splitters</w:t>
      </w:r>
      <w:r w:rsidRPr="001B29A5">
        <w:rPr>
          <w:lang w:val="en-US"/>
        </w:rPr>
        <w:t xml:space="preserve">, </w:t>
      </w:r>
      <w:proofErr w:type="spellStart"/>
      <w:r w:rsidRPr="001B29A5">
        <w:rPr>
          <w:lang w:val="en-US"/>
        </w:rPr>
        <w:t>CSTR</w:t>
      </w:r>
      <w:proofErr w:type="spellEnd"/>
      <w:r w:rsidRPr="001B29A5">
        <w:rPr>
          <w:lang w:val="en-US"/>
        </w:rPr>
        <w:t>, Distillation column</w:t>
      </w:r>
      <w:r w:rsidR="004C1E19">
        <w:rPr>
          <w:lang w:val="en-US"/>
        </w:rPr>
        <w:t>, Pumps, Turbines, Compressors, etc.</w:t>
      </w:r>
      <w:r w:rsidRPr="001B29A5">
        <w:rPr>
          <w:lang w:val="en-US"/>
        </w:rPr>
        <w:t xml:space="preserve">  </w:t>
      </w:r>
    </w:p>
    <w:p w14:paraId="59E7F5CD" w14:textId="77777777" w:rsidR="001B29A5" w:rsidRPr="001B29A5" w:rsidRDefault="001B29A5" w:rsidP="001B29A5">
      <w:pPr>
        <w:rPr>
          <w:lang w:val="en-US"/>
        </w:rPr>
      </w:pPr>
      <w:r w:rsidRPr="001B29A5">
        <w:rPr>
          <w:lang w:val="en-US"/>
        </w:rPr>
        <w:t xml:space="preserve"> </w:t>
      </w:r>
    </w:p>
    <w:p w14:paraId="32CDAE5D" w14:textId="77777777" w:rsidR="001B29A5" w:rsidRPr="001B29A5" w:rsidRDefault="001B29A5" w:rsidP="001B29A5">
      <w:pPr>
        <w:rPr>
          <w:lang w:val="en-US"/>
        </w:rPr>
      </w:pPr>
      <w:r w:rsidRPr="001B29A5">
        <w:rPr>
          <w:lang w:val="en-US"/>
        </w:rPr>
        <w:t xml:space="preserve">Target Audience </w:t>
      </w:r>
    </w:p>
    <w:p w14:paraId="170FB7DB" w14:textId="660039A8" w:rsidR="0044128B" w:rsidRPr="0044128B" w:rsidRDefault="0044128B" w:rsidP="00681CA5">
      <w:pPr>
        <w:pStyle w:val="ListParagraph"/>
        <w:numPr>
          <w:ilvl w:val="0"/>
          <w:numId w:val="1"/>
        </w:numPr>
        <w:rPr>
          <w:lang w:val="en-US"/>
        </w:rPr>
      </w:pPr>
      <w:r>
        <w:rPr>
          <w:lang w:val="en-US"/>
        </w:rPr>
        <w:t>Junior Interns in Process Firms</w:t>
      </w:r>
    </w:p>
    <w:p w14:paraId="17A6E70D" w14:textId="23F8721D" w:rsidR="001B29A5" w:rsidRPr="001B29A5" w:rsidRDefault="001B29A5" w:rsidP="00681CA5">
      <w:pPr>
        <w:pStyle w:val="ListParagraph"/>
        <w:numPr>
          <w:ilvl w:val="0"/>
          <w:numId w:val="1"/>
        </w:numPr>
        <w:rPr>
          <w:lang w:val="en-US"/>
        </w:rPr>
      </w:pPr>
      <w:r w:rsidRPr="001B29A5">
        <w:rPr>
          <w:lang w:val="en-US"/>
        </w:rPr>
        <w:t xml:space="preserve">III / Final year B. Tech. Chemical Engineering students </w:t>
      </w:r>
    </w:p>
    <w:p w14:paraId="78FA9936" w14:textId="5213D9B4" w:rsidR="001B29A5" w:rsidRPr="001B29A5" w:rsidRDefault="001B29A5" w:rsidP="00681CA5">
      <w:pPr>
        <w:pStyle w:val="ListParagraph"/>
        <w:numPr>
          <w:ilvl w:val="0"/>
          <w:numId w:val="1"/>
        </w:numPr>
        <w:rPr>
          <w:lang w:val="en-US"/>
        </w:rPr>
      </w:pPr>
      <w:r w:rsidRPr="001B29A5">
        <w:rPr>
          <w:lang w:val="en-US"/>
        </w:rPr>
        <w:t xml:space="preserve">M. Tech. Chemical Engineering students </w:t>
      </w:r>
    </w:p>
    <w:p w14:paraId="70CE125E" w14:textId="5064D3CC" w:rsidR="001B29A5" w:rsidRDefault="001B29A5" w:rsidP="00681CA5">
      <w:pPr>
        <w:pStyle w:val="ListParagraph"/>
        <w:numPr>
          <w:ilvl w:val="0"/>
          <w:numId w:val="1"/>
        </w:numPr>
        <w:rPr>
          <w:lang w:val="en-US"/>
        </w:rPr>
      </w:pPr>
      <w:r w:rsidRPr="001B29A5">
        <w:rPr>
          <w:lang w:val="en-US"/>
        </w:rPr>
        <w:t>Practicing Process Engineers</w:t>
      </w:r>
    </w:p>
    <w:p w14:paraId="471E0E27" w14:textId="7433442F" w:rsidR="001B29A5" w:rsidRDefault="001B29A5" w:rsidP="001B29A5">
      <w:pPr>
        <w:rPr>
          <w:lang w:val="en-US"/>
        </w:rPr>
      </w:pPr>
    </w:p>
    <w:p w14:paraId="6DCBBEE6" w14:textId="77777777" w:rsidR="001B29A5" w:rsidRDefault="001B29A5">
      <w:pPr>
        <w:rPr>
          <w:lang w:val="en-US"/>
        </w:rPr>
      </w:pPr>
      <w:r>
        <w:rPr>
          <w:lang w:val="en-US"/>
        </w:rPr>
        <w:br w:type="page"/>
      </w:r>
    </w:p>
    <w:sdt>
      <w:sdtPr>
        <w:rPr>
          <w:rStyle w:val="BookTitle"/>
          <w:rFonts w:asciiTheme="minorHAnsi" w:eastAsiaTheme="minorEastAsia" w:hAnsiTheme="minorHAnsi" w:cstheme="minorBidi"/>
          <w:b w:val="0"/>
          <w:bCs w:val="0"/>
          <w:smallCaps/>
          <w:color w:val="auto"/>
          <w:sz w:val="22"/>
          <w:szCs w:val="22"/>
        </w:rPr>
        <w:id w:val="1093200666"/>
        <w:docPartObj>
          <w:docPartGallery w:val="Table of Contents"/>
          <w:docPartUnique/>
        </w:docPartObj>
      </w:sdtPr>
      <w:sdtEndPr>
        <w:rPr>
          <w:rStyle w:val="DefaultParagraphFont"/>
          <w:smallCaps w:val="0"/>
          <w:noProof/>
          <w:spacing w:val="0"/>
        </w:rPr>
      </w:sdtEndPr>
      <w:sdtContent>
        <w:p w14:paraId="798D6370" w14:textId="1721B8D0" w:rsidR="009340A6" w:rsidRPr="00ED4D2F" w:rsidRDefault="004C1E19" w:rsidP="00ED4D2F">
          <w:pPr>
            <w:pStyle w:val="TOCHeading"/>
            <w:numPr>
              <w:ilvl w:val="0"/>
              <w:numId w:val="0"/>
            </w:numPr>
            <w:ind w:left="432" w:hanging="432"/>
            <w:rPr>
              <w:rStyle w:val="BookTitle"/>
            </w:rPr>
          </w:pPr>
          <w:r w:rsidRPr="00ED4D2F">
            <w:rPr>
              <w:rStyle w:val="BookTitle"/>
            </w:rPr>
            <w:t xml:space="preserve">Table of </w:t>
          </w:r>
          <w:r w:rsidR="009340A6" w:rsidRPr="00ED4D2F">
            <w:rPr>
              <w:rStyle w:val="BookTitle"/>
            </w:rPr>
            <w:t>Contents</w:t>
          </w:r>
        </w:p>
        <w:p w14:paraId="27A8E2AA" w14:textId="77777777" w:rsidR="00A64D51" w:rsidRPr="00A64D51" w:rsidRDefault="00A64D51" w:rsidP="00A64D51">
          <w:pPr>
            <w:rPr>
              <w:lang w:val="en-US"/>
            </w:rPr>
          </w:pPr>
        </w:p>
        <w:p w14:paraId="130CB83C" w14:textId="21317BA2" w:rsidR="00ED06F4" w:rsidRDefault="009340A6">
          <w:pPr>
            <w:pStyle w:val="TOC1"/>
            <w:tabs>
              <w:tab w:val="left" w:pos="440"/>
              <w:tab w:val="right" w:leader="dot" w:pos="9016"/>
            </w:tabs>
            <w:rPr>
              <w:noProof/>
              <w:lang w:eastAsia="en-IN"/>
            </w:rPr>
          </w:pPr>
          <w:r>
            <w:fldChar w:fldCharType="begin"/>
          </w:r>
          <w:r>
            <w:instrText xml:space="preserve"> TOC \o "1-3" \h \z \u </w:instrText>
          </w:r>
          <w:r>
            <w:fldChar w:fldCharType="separate"/>
          </w:r>
          <w:hyperlink w:anchor="_Toc114389713" w:history="1">
            <w:r w:rsidR="00ED06F4" w:rsidRPr="00C44489">
              <w:rPr>
                <w:rStyle w:val="Hyperlink"/>
                <w:noProof/>
                <w:lang w:val="en-US"/>
              </w:rPr>
              <w:t>1</w:t>
            </w:r>
            <w:r w:rsidR="00ED06F4">
              <w:rPr>
                <w:noProof/>
                <w:lang w:eastAsia="en-IN"/>
              </w:rPr>
              <w:tab/>
            </w:r>
            <w:r w:rsidR="00ED06F4" w:rsidRPr="00C44489">
              <w:rPr>
                <w:rStyle w:val="Hyperlink"/>
                <w:noProof/>
                <w:lang w:val="en-US"/>
              </w:rPr>
              <w:t>Background</w:t>
            </w:r>
            <w:r w:rsidR="00ED06F4">
              <w:rPr>
                <w:noProof/>
                <w:webHidden/>
              </w:rPr>
              <w:tab/>
            </w:r>
            <w:r w:rsidR="00ED06F4">
              <w:rPr>
                <w:noProof/>
                <w:webHidden/>
              </w:rPr>
              <w:fldChar w:fldCharType="begin"/>
            </w:r>
            <w:r w:rsidR="00ED06F4">
              <w:rPr>
                <w:noProof/>
                <w:webHidden/>
              </w:rPr>
              <w:instrText xml:space="preserve"> PAGEREF _Toc114389713 \h </w:instrText>
            </w:r>
            <w:r w:rsidR="00ED06F4">
              <w:rPr>
                <w:noProof/>
                <w:webHidden/>
              </w:rPr>
            </w:r>
            <w:r w:rsidR="00ED06F4">
              <w:rPr>
                <w:noProof/>
                <w:webHidden/>
              </w:rPr>
              <w:fldChar w:fldCharType="separate"/>
            </w:r>
            <w:r w:rsidR="00381FAD">
              <w:rPr>
                <w:noProof/>
                <w:webHidden/>
              </w:rPr>
              <w:t>6</w:t>
            </w:r>
            <w:r w:rsidR="00ED06F4">
              <w:rPr>
                <w:noProof/>
                <w:webHidden/>
              </w:rPr>
              <w:fldChar w:fldCharType="end"/>
            </w:r>
          </w:hyperlink>
        </w:p>
        <w:p w14:paraId="6A0486F3" w14:textId="7BD960E3" w:rsidR="00ED06F4" w:rsidRDefault="00903F8B">
          <w:pPr>
            <w:pStyle w:val="TOC1"/>
            <w:tabs>
              <w:tab w:val="left" w:pos="440"/>
              <w:tab w:val="right" w:leader="dot" w:pos="9016"/>
            </w:tabs>
            <w:rPr>
              <w:noProof/>
              <w:lang w:eastAsia="en-IN"/>
            </w:rPr>
          </w:pPr>
          <w:hyperlink w:anchor="_Toc114389714" w:history="1">
            <w:r w:rsidR="00ED06F4" w:rsidRPr="00C44489">
              <w:rPr>
                <w:rStyle w:val="Hyperlink"/>
                <w:noProof/>
                <w:lang w:val="en-US"/>
              </w:rPr>
              <w:t>2</w:t>
            </w:r>
            <w:r w:rsidR="00ED06F4">
              <w:rPr>
                <w:noProof/>
                <w:lang w:eastAsia="en-IN"/>
              </w:rPr>
              <w:tab/>
            </w:r>
            <w:r w:rsidR="00ED06F4" w:rsidRPr="00C44489">
              <w:rPr>
                <w:rStyle w:val="Hyperlink"/>
                <w:noProof/>
                <w:lang w:val="en-US"/>
              </w:rPr>
              <w:t>PSV Sizing</w:t>
            </w:r>
            <w:r w:rsidR="00ED06F4">
              <w:rPr>
                <w:noProof/>
                <w:webHidden/>
              </w:rPr>
              <w:tab/>
            </w:r>
            <w:r w:rsidR="00ED06F4">
              <w:rPr>
                <w:noProof/>
                <w:webHidden/>
              </w:rPr>
              <w:fldChar w:fldCharType="begin"/>
            </w:r>
            <w:r w:rsidR="00ED06F4">
              <w:rPr>
                <w:noProof/>
                <w:webHidden/>
              </w:rPr>
              <w:instrText xml:space="preserve"> PAGEREF _Toc114389714 \h </w:instrText>
            </w:r>
            <w:r w:rsidR="00ED06F4">
              <w:rPr>
                <w:noProof/>
                <w:webHidden/>
              </w:rPr>
            </w:r>
            <w:r w:rsidR="00ED06F4">
              <w:rPr>
                <w:noProof/>
                <w:webHidden/>
              </w:rPr>
              <w:fldChar w:fldCharType="separate"/>
            </w:r>
            <w:r w:rsidR="00381FAD">
              <w:rPr>
                <w:noProof/>
                <w:webHidden/>
              </w:rPr>
              <w:t>8</w:t>
            </w:r>
            <w:r w:rsidR="00ED06F4">
              <w:rPr>
                <w:noProof/>
                <w:webHidden/>
              </w:rPr>
              <w:fldChar w:fldCharType="end"/>
            </w:r>
          </w:hyperlink>
        </w:p>
        <w:p w14:paraId="4AB9F81C" w14:textId="4D5F9CE3" w:rsidR="00ED06F4" w:rsidRDefault="00903F8B">
          <w:pPr>
            <w:pStyle w:val="TOC1"/>
            <w:tabs>
              <w:tab w:val="left" w:pos="440"/>
              <w:tab w:val="right" w:leader="dot" w:pos="9016"/>
            </w:tabs>
            <w:rPr>
              <w:noProof/>
              <w:lang w:eastAsia="en-IN"/>
            </w:rPr>
          </w:pPr>
          <w:hyperlink w:anchor="_Toc114389715" w:history="1">
            <w:r w:rsidR="00ED06F4" w:rsidRPr="00C44489">
              <w:rPr>
                <w:rStyle w:val="Hyperlink"/>
                <w:noProof/>
                <w:lang w:val="en-US"/>
              </w:rPr>
              <w:t>3</w:t>
            </w:r>
            <w:r w:rsidR="00ED06F4">
              <w:rPr>
                <w:noProof/>
                <w:lang w:eastAsia="en-IN"/>
              </w:rPr>
              <w:tab/>
            </w:r>
            <w:r w:rsidR="00ED06F4" w:rsidRPr="00C44489">
              <w:rPr>
                <w:rStyle w:val="Hyperlink"/>
                <w:noProof/>
                <w:lang w:val="en-US"/>
              </w:rPr>
              <w:t>Manual Calculation in Smath Studio</w:t>
            </w:r>
            <w:r w:rsidR="00ED06F4">
              <w:rPr>
                <w:noProof/>
                <w:webHidden/>
              </w:rPr>
              <w:tab/>
            </w:r>
            <w:r w:rsidR="00ED06F4">
              <w:rPr>
                <w:noProof/>
                <w:webHidden/>
              </w:rPr>
              <w:fldChar w:fldCharType="begin"/>
            </w:r>
            <w:r w:rsidR="00ED06F4">
              <w:rPr>
                <w:noProof/>
                <w:webHidden/>
              </w:rPr>
              <w:instrText xml:space="preserve"> PAGEREF _Toc114389715 \h </w:instrText>
            </w:r>
            <w:r w:rsidR="00ED06F4">
              <w:rPr>
                <w:noProof/>
                <w:webHidden/>
              </w:rPr>
            </w:r>
            <w:r w:rsidR="00ED06F4">
              <w:rPr>
                <w:noProof/>
                <w:webHidden/>
              </w:rPr>
              <w:fldChar w:fldCharType="separate"/>
            </w:r>
            <w:r w:rsidR="00381FAD">
              <w:rPr>
                <w:noProof/>
                <w:webHidden/>
              </w:rPr>
              <w:t>13</w:t>
            </w:r>
            <w:r w:rsidR="00ED06F4">
              <w:rPr>
                <w:noProof/>
                <w:webHidden/>
              </w:rPr>
              <w:fldChar w:fldCharType="end"/>
            </w:r>
          </w:hyperlink>
        </w:p>
        <w:p w14:paraId="5B703039" w14:textId="2BFCF0BD" w:rsidR="00ED06F4" w:rsidRDefault="00903F8B">
          <w:pPr>
            <w:pStyle w:val="TOC1"/>
            <w:tabs>
              <w:tab w:val="left" w:pos="440"/>
              <w:tab w:val="right" w:leader="dot" w:pos="9016"/>
            </w:tabs>
            <w:rPr>
              <w:noProof/>
              <w:lang w:eastAsia="en-IN"/>
            </w:rPr>
          </w:pPr>
          <w:hyperlink w:anchor="_Toc114389716" w:history="1">
            <w:r w:rsidR="00ED06F4" w:rsidRPr="00C44489">
              <w:rPr>
                <w:rStyle w:val="Hyperlink"/>
                <w:noProof/>
                <w:lang w:val="en-US"/>
              </w:rPr>
              <w:t>4</w:t>
            </w:r>
            <w:r w:rsidR="00ED06F4">
              <w:rPr>
                <w:noProof/>
                <w:lang w:eastAsia="en-IN"/>
              </w:rPr>
              <w:tab/>
            </w:r>
            <w:r w:rsidR="00ED06F4" w:rsidRPr="00C44489">
              <w:rPr>
                <w:rStyle w:val="Hyperlink"/>
                <w:noProof/>
                <w:lang w:val="en-US"/>
              </w:rPr>
              <w:t>References</w:t>
            </w:r>
            <w:r w:rsidR="00ED06F4">
              <w:rPr>
                <w:noProof/>
                <w:webHidden/>
              </w:rPr>
              <w:tab/>
            </w:r>
            <w:r w:rsidR="00ED06F4">
              <w:rPr>
                <w:noProof/>
                <w:webHidden/>
              </w:rPr>
              <w:fldChar w:fldCharType="begin"/>
            </w:r>
            <w:r w:rsidR="00ED06F4">
              <w:rPr>
                <w:noProof/>
                <w:webHidden/>
              </w:rPr>
              <w:instrText xml:space="preserve"> PAGEREF _Toc114389716 \h </w:instrText>
            </w:r>
            <w:r w:rsidR="00ED06F4">
              <w:rPr>
                <w:noProof/>
                <w:webHidden/>
              </w:rPr>
            </w:r>
            <w:r w:rsidR="00ED06F4">
              <w:rPr>
                <w:noProof/>
                <w:webHidden/>
              </w:rPr>
              <w:fldChar w:fldCharType="separate"/>
            </w:r>
            <w:r w:rsidR="00381FAD">
              <w:rPr>
                <w:noProof/>
                <w:webHidden/>
              </w:rPr>
              <w:t>18</w:t>
            </w:r>
            <w:r w:rsidR="00ED06F4">
              <w:rPr>
                <w:noProof/>
                <w:webHidden/>
              </w:rPr>
              <w:fldChar w:fldCharType="end"/>
            </w:r>
          </w:hyperlink>
        </w:p>
        <w:p w14:paraId="402CC057" w14:textId="79F6E3AE" w:rsidR="009340A6" w:rsidRDefault="009340A6">
          <w:r>
            <w:rPr>
              <w:b/>
              <w:bCs/>
              <w:noProof/>
            </w:rPr>
            <w:fldChar w:fldCharType="end"/>
          </w:r>
        </w:p>
      </w:sdtContent>
    </w:sdt>
    <w:p w14:paraId="17D57D43" w14:textId="70AE0BA0" w:rsidR="001B29A5" w:rsidRDefault="001B29A5" w:rsidP="001B29A5">
      <w:pPr>
        <w:rPr>
          <w:lang w:val="en-US"/>
        </w:rPr>
      </w:pPr>
    </w:p>
    <w:p w14:paraId="6000F401" w14:textId="5D69BC82" w:rsidR="004652BF" w:rsidRDefault="001B29A5">
      <w:pPr>
        <w:rPr>
          <w:lang w:val="en-US"/>
        </w:rPr>
      </w:pPr>
      <w:r>
        <w:rPr>
          <w:lang w:val="en-US"/>
        </w:rPr>
        <w:br w:type="page"/>
      </w:r>
    </w:p>
    <w:p w14:paraId="1556559B" w14:textId="4AAE76B0" w:rsidR="0050290F" w:rsidRPr="00ED4D2F" w:rsidRDefault="0050290F" w:rsidP="00ED4D2F">
      <w:pPr>
        <w:pStyle w:val="TOCHeading"/>
        <w:numPr>
          <w:ilvl w:val="0"/>
          <w:numId w:val="0"/>
        </w:numPr>
        <w:ind w:left="432" w:hanging="432"/>
        <w:rPr>
          <w:rStyle w:val="BookTitle"/>
        </w:rPr>
      </w:pPr>
      <w:r w:rsidRPr="00ED4D2F">
        <w:rPr>
          <w:rStyle w:val="BookTitle"/>
        </w:rPr>
        <w:lastRenderedPageBreak/>
        <w:t>List of Figures</w:t>
      </w:r>
    </w:p>
    <w:p w14:paraId="220C2B2F" w14:textId="77777777" w:rsidR="0050290F" w:rsidRPr="0050290F" w:rsidRDefault="0050290F" w:rsidP="0050290F">
      <w:pPr>
        <w:rPr>
          <w:lang w:val="en-US"/>
        </w:rPr>
      </w:pPr>
    </w:p>
    <w:p w14:paraId="6E955471" w14:textId="71433D58" w:rsidR="00ED06F4" w:rsidRDefault="004652BF">
      <w:pPr>
        <w:pStyle w:val="TableofFigures"/>
        <w:tabs>
          <w:tab w:val="right" w:leader="dot" w:pos="9016"/>
        </w:tabs>
        <w:rPr>
          <w:noProof/>
          <w:lang w:eastAsia="en-IN"/>
        </w:rPr>
      </w:pPr>
      <w:r>
        <w:rPr>
          <w:lang w:val="en-US"/>
        </w:rPr>
        <w:fldChar w:fldCharType="begin"/>
      </w:r>
      <w:r>
        <w:rPr>
          <w:lang w:val="en-US"/>
        </w:rPr>
        <w:instrText xml:space="preserve"> TOC \h \z \t "Caption" \c </w:instrText>
      </w:r>
      <w:r>
        <w:rPr>
          <w:lang w:val="en-US"/>
        </w:rPr>
        <w:fldChar w:fldCharType="separate"/>
      </w:r>
      <w:hyperlink w:anchor="_Toc114389721" w:history="1">
        <w:r w:rsidR="00ED06F4" w:rsidRPr="00630D95">
          <w:rPr>
            <w:rStyle w:val="Hyperlink"/>
            <w:noProof/>
          </w:rPr>
          <w:t>Figure 1 Inlet stream Specs</w:t>
        </w:r>
        <w:r w:rsidR="00ED06F4">
          <w:rPr>
            <w:noProof/>
            <w:webHidden/>
          </w:rPr>
          <w:tab/>
        </w:r>
        <w:r w:rsidR="00ED06F4">
          <w:rPr>
            <w:noProof/>
            <w:webHidden/>
          </w:rPr>
          <w:fldChar w:fldCharType="begin"/>
        </w:r>
        <w:r w:rsidR="00ED06F4">
          <w:rPr>
            <w:noProof/>
            <w:webHidden/>
          </w:rPr>
          <w:instrText xml:space="preserve"> PAGEREF _Toc114389721 \h </w:instrText>
        </w:r>
        <w:r w:rsidR="00ED06F4">
          <w:rPr>
            <w:noProof/>
            <w:webHidden/>
          </w:rPr>
        </w:r>
        <w:r w:rsidR="00ED06F4">
          <w:rPr>
            <w:noProof/>
            <w:webHidden/>
          </w:rPr>
          <w:fldChar w:fldCharType="separate"/>
        </w:r>
        <w:r w:rsidR="00381FAD">
          <w:rPr>
            <w:noProof/>
            <w:webHidden/>
          </w:rPr>
          <w:t>9</w:t>
        </w:r>
        <w:r w:rsidR="00ED06F4">
          <w:rPr>
            <w:noProof/>
            <w:webHidden/>
          </w:rPr>
          <w:fldChar w:fldCharType="end"/>
        </w:r>
      </w:hyperlink>
    </w:p>
    <w:p w14:paraId="71D5775F" w14:textId="6A122F98" w:rsidR="00ED06F4" w:rsidRDefault="00903F8B">
      <w:pPr>
        <w:pStyle w:val="TableofFigures"/>
        <w:tabs>
          <w:tab w:val="right" w:leader="dot" w:pos="9016"/>
        </w:tabs>
        <w:rPr>
          <w:noProof/>
          <w:lang w:eastAsia="en-IN"/>
        </w:rPr>
      </w:pPr>
      <w:hyperlink w:anchor="_Toc114389722" w:history="1">
        <w:r w:rsidR="00ED06F4" w:rsidRPr="00630D95">
          <w:rPr>
            <w:rStyle w:val="Hyperlink"/>
            <w:noProof/>
          </w:rPr>
          <w:t>Figure 2 PSV Specs</w:t>
        </w:r>
        <w:r w:rsidR="00ED06F4">
          <w:rPr>
            <w:noProof/>
            <w:webHidden/>
          </w:rPr>
          <w:tab/>
        </w:r>
        <w:r w:rsidR="00ED06F4">
          <w:rPr>
            <w:noProof/>
            <w:webHidden/>
          </w:rPr>
          <w:fldChar w:fldCharType="begin"/>
        </w:r>
        <w:r w:rsidR="00ED06F4">
          <w:rPr>
            <w:noProof/>
            <w:webHidden/>
          </w:rPr>
          <w:instrText xml:space="preserve"> PAGEREF _Toc114389722 \h </w:instrText>
        </w:r>
        <w:r w:rsidR="00ED06F4">
          <w:rPr>
            <w:noProof/>
            <w:webHidden/>
          </w:rPr>
        </w:r>
        <w:r w:rsidR="00ED06F4">
          <w:rPr>
            <w:noProof/>
            <w:webHidden/>
          </w:rPr>
          <w:fldChar w:fldCharType="separate"/>
        </w:r>
        <w:r w:rsidR="00381FAD">
          <w:rPr>
            <w:noProof/>
            <w:webHidden/>
          </w:rPr>
          <w:t>10</w:t>
        </w:r>
        <w:r w:rsidR="00ED06F4">
          <w:rPr>
            <w:noProof/>
            <w:webHidden/>
          </w:rPr>
          <w:fldChar w:fldCharType="end"/>
        </w:r>
      </w:hyperlink>
    </w:p>
    <w:p w14:paraId="25516F53" w14:textId="0CF94EE7" w:rsidR="00ED06F4" w:rsidRDefault="00903F8B">
      <w:pPr>
        <w:pStyle w:val="TableofFigures"/>
        <w:tabs>
          <w:tab w:val="right" w:leader="dot" w:pos="9016"/>
        </w:tabs>
        <w:rPr>
          <w:noProof/>
          <w:lang w:eastAsia="en-IN"/>
        </w:rPr>
      </w:pPr>
      <w:hyperlink w:anchor="_Toc114389723" w:history="1">
        <w:r w:rsidR="00ED06F4" w:rsidRPr="00630D95">
          <w:rPr>
            <w:rStyle w:val="Hyperlink"/>
            <w:noProof/>
          </w:rPr>
          <w:t>Figure 3 Add PSV Sizing/ Evaluation</w:t>
        </w:r>
        <w:r w:rsidR="00ED06F4">
          <w:rPr>
            <w:noProof/>
            <w:webHidden/>
          </w:rPr>
          <w:tab/>
        </w:r>
        <w:r w:rsidR="00ED06F4">
          <w:rPr>
            <w:noProof/>
            <w:webHidden/>
          </w:rPr>
          <w:fldChar w:fldCharType="begin"/>
        </w:r>
        <w:r w:rsidR="00ED06F4">
          <w:rPr>
            <w:noProof/>
            <w:webHidden/>
          </w:rPr>
          <w:instrText xml:space="preserve"> PAGEREF _Toc114389723 \h </w:instrText>
        </w:r>
        <w:r w:rsidR="00ED06F4">
          <w:rPr>
            <w:noProof/>
            <w:webHidden/>
          </w:rPr>
        </w:r>
        <w:r w:rsidR="00ED06F4">
          <w:rPr>
            <w:noProof/>
            <w:webHidden/>
          </w:rPr>
          <w:fldChar w:fldCharType="separate"/>
        </w:r>
        <w:r w:rsidR="00381FAD">
          <w:rPr>
            <w:noProof/>
            <w:webHidden/>
          </w:rPr>
          <w:t>10</w:t>
        </w:r>
        <w:r w:rsidR="00ED06F4">
          <w:rPr>
            <w:noProof/>
            <w:webHidden/>
          </w:rPr>
          <w:fldChar w:fldCharType="end"/>
        </w:r>
      </w:hyperlink>
    </w:p>
    <w:p w14:paraId="402887B6" w14:textId="6FAF95FE" w:rsidR="00ED06F4" w:rsidRDefault="00903F8B">
      <w:pPr>
        <w:pStyle w:val="TableofFigures"/>
        <w:tabs>
          <w:tab w:val="right" w:leader="dot" w:pos="9016"/>
        </w:tabs>
        <w:rPr>
          <w:noProof/>
          <w:lang w:eastAsia="en-IN"/>
        </w:rPr>
      </w:pPr>
      <w:hyperlink w:anchor="_Toc114389724" w:history="1">
        <w:r w:rsidR="00ED06F4" w:rsidRPr="00630D95">
          <w:rPr>
            <w:rStyle w:val="Hyperlink"/>
            <w:noProof/>
          </w:rPr>
          <w:t>Figure 4 PSV Sizing Calculator</w:t>
        </w:r>
        <w:r w:rsidR="00ED06F4">
          <w:rPr>
            <w:noProof/>
            <w:webHidden/>
          </w:rPr>
          <w:tab/>
        </w:r>
        <w:r w:rsidR="00ED06F4">
          <w:rPr>
            <w:noProof/>
            <w:webHidden/>
          </w:rPr>
          <w:fldChar w:fldCharType="begin"/>
        </w:r>
        <w:r w:rsidR="00ED06F4">
          <w:rPr>
            <w:noProof/>
            <w:webHidden/>
          </w:rPr>
          <w:instrText xml:space="preserve"> PAGEREF _Toc114389724 \h </w:instrText>
        </w:r>
        <w:r w:rsidR="00ED06F4">
          <w:rPr>
            <w:noProof/>
            <w:webHidden/>
          </w:rPr>
        </w:r>
        <w:r w:rsidR="00ED06F4">
          <w:rPr>
            <w:noProof/>
            <w:webHidden/>
          </w:rPr>
          <w:fldChar w:fldCharType="separate"/>
        </w:r>
        <w:r w:rsidR="00381FAD">
          <w:rPr>
            <w:noProof/>
            <w:webHidden/>
          </w:rPr>
          <w:t>11</w:t>
        </w:r>
        <w:r w:rsidR="00ED06F4">
          <w:rPr>
            <w:noProof/>
            <w:webHidden/>
          </w:rPr>
          <w:fldChar w:fldCharType="end"/>
        </w:r>
      </w:hyperlink>
    </w:p>
    <w:p w14:paraId="6DEB32AC" w14:textId="0CAF953E" w:rsidR="00ED06F4" w:rsidRDefault="00903F8B">
      <w:pPr>
        <w:pStyle w:val="TableofFigures"/>
        <w:tabs>
          <w:tab w:val="right" w:leader="dot" w:pos="9016"/>
        </w:tabs>
        <w:rPr>
          <w:noProof/>
          <w:lang w:eastAsia="en-IN"/>
        </w:rPr>
      </w:pPr>
      <w:hyperlink w:anchor="_Toc114389725" w:history="1">
        <w:r w:rsidR="00ED06F4" w:rsidRPr="00630D95">
          <w:rPr>
            <w:rStyle w:val="Hyperlink"/>
            <w:noProof/>
          </w:rPr>
          <w:t>Figure 5 Defining Constants</w:t>
        </w:r>
        <w:r w:rsidR="00ED06F4">
          <w:rPr>
            <w:noProof/>
            <w:webHidden/>
          </w:rPr>
          <w:tab/>
        </w:r>
        <w:r w:rsidR="00ED06F4">
          <w:rPr>
            <w:noProof/>
            <w:webHidden/>
          </w:rPr>
          <w:fldChar w:fldCharType="begin"/>
        </w:r>
        <w:r w:rsidR="00ED06F4">
          <w:rPr>
            <w:noProof/>
            <w:webHidden/>
          </w:rPr>
          <w:instrText xml:space="preserve"> PAGEREF _Toc114389725 \h </w:instrText>
        </w:r>
        <w:r w:rsidR="00ED06F4">
          <w:rPr>
            <w:noProof/>
            <w:webHidden/>
          </w:rPr>
        </w:r>
        <w:r w:rsidR="00ED06F4">
          <w:rPr>
            <w:noProof/>
            <w:webHidden/>
          </w:rPr>
          <w:fldChar w:fldCharType="separate"/>
        </w:r>
        <w:r w:rsidR="00381FAD">
          <w:rPr>
            <w:noProof/>
            <w:webHidden/>
          </w:rPr>
          <w:t>11</w:t>
        </w:r>
        <w:r w:rsidR="00ED06F4">
          <w:rPr>
            <w:noProof/>
            <w:webHidden/>
          </w:rPr>
          <w:fldChar w:fldCharType="end"/>
        </w:r>
      </w:hyperlink>
    </w:p>
    <w:p w14:paraId="7303DD5A" w14:textId="77F430A9" w:rsidR="00ED06F4" w:rsidRDefault="00903F8B">
      <w:pPr>
        <w:pStyle w:val="TableofFigures"/>
        <w:tabs>
          <w:tab w:val="right" w:leader="dot" w:pos="9016"/>
        </w:tabs>
        <w:rPr>
          <w:noProof/>
          <w:lang w:eastAsia="en-IN"/>
        </w:rPr>
      </w:pPr>
      <w:hyperlink w:anchor="_Toc114389726" w:history="1">
        <w:r w:rsidR="00ED06F4" w:rsidRPr="00630D95">
          <w:rPr>
            <w:rStyle w:val="Hyperlink"/>
            <w:noProof/>
          </w:rPr>
          <w:t>Figure 6 Flow Sheet</w:t>
        </w:r>
        <w:r w:rsidR="00ED06F4">
          <w:rPr>
            <w:noProof/>
            <w:webHidden/>
          </w:rPr>
          <w:tab/>
        </w:r>
        <w:r w:rsidR="00ED06F4">
          <w:rPr>
            <w:noProof/>
            <w:webHidden/>
          </w:rPr>
          <w:fldChar w:fldCharType="begin"/>
        </w:r>
        <w:r w:rsidR="00ED06F4">
          <w:rPr>
            <w:noProof/>
            <w:webHidden/>
          </w:rPr>
          <w:instrText xml:space="preserve"> PAGEREF _Toc114389726 \h </w:instrText>
        </w:r>
        <w:r w:rsidR="00ED06F4">
          <w:rPr>
            <w:noProof/>
            <w:webHidden/>
          </w:rPr>
        </w:r>
        <w:r w:rsidR="00ED06F4">
          <w:rPr>
            <w:noProof/>
            <w:webHidden/>
          </w:rPr>
          <w:fldChar w:fldCharType="separate"/>
        </w:r>
        <w:r w:rsidR="00381FAD">
          <w:rPr>
            <w:noProof/>
            <w:webHidden/>
          </w:rPr>
          <w:t>12</w:t>
        </w:r>
        <w:r w:rsidR="00ED06F4">
          <w:rPr>
            <w:noProof/>
            <w:webHidden/>
          </w:rPr>
          <w:fldChar w:fldCharType="end"/>
        </w:r>
      </w:hyperlink>
    </w:p>
    <w:p w14:paraId="764FC30C" w14:textId="6C948CE2" w:rsidR="00ED06F4" w:rsidRDefault="00903F8B">
      <w:pPr>
        <w:pStyle w:val="TableofFigures"/>
        <w:tabs>
          <w:tab w:val="right" w:leader="dot" w:pos="9016"/>
        </w:tabs>
        <w:rPr>
          <w:noProof/>
          <w:lang w:eastAsia="en-IN"/>
        </w:rPr>
      </w:pPr>
      <w:hyperlink w:anchor="_Toc114389727" w:history="1">
        <w:r w:rsidR="00ED06F4" w:rsidRPr="00630D95">
          <w:rPr>
            <w:rStyle w:val="Hyperlink"/>
            <w:noProof/>
          </w:rPr>
          <w:t>Figure 7 SMath Page 1</w:t>
        </w:r>
        <w:r w:rsidR="00ED06F4">
          <w:rPr>
            <w:noProof/>
            <w:webHidden/>
          </w:rPr>
          <w:tab/>
        </w:r>
        <w:r w:rsidR="00ED06F4">
          <w:rPr>
            <w:noProof/>
            <w:webHidden/>
          </w:rPr>
          <w:fldChar w:fldCharType="begin"/>
        </w:r>
        <w:r w:rsidR="00ED06F4">
          <w:rPr>
            <w:noProof/>
            <w:webHidden/>
          </w:rPr>
          <w:instrText xml:space="preserve"> PAGEREF _Toc114389727 \h </w:instrText>
        </w:r>
        <w:r w:rsidR="00ED06F4">
          <w:rPr>
            <w:noProof/>
            <w:webHidden/>
          </w:rPr>
        </w:r>
        <w:r w:rsidR="00ED06F4">
          <w:rPr>
            <w:noProof/>
            <w:webHidden/>
          </w:rPr>
          <w:fldChar w:fldCharType="separate"/>
        </w:r>
        <w:r w:rsidR="00381FAD">
          <w:rPr>
            <w:noProof/>
            <w:webHidden/>
          </w:rPr>
          <w:t>13</w:t>
        </w:r>
        <w:r w:rsidR="00ED06F4">
          <w:rPr>
            <w:noProof/>
            <w:webHidden/>
          </w:rPr>
          <w:fldChar w:fldCharType="end"/>
        </w:r>
      </w:hyperlink>
    </w:p>
    <w:p w14:paraId="6CFA9F37" w14:textId="4EDAA20D" w:rsidR="00ED06F4" w:rsidRDefault="00903F8B">
      <w:pPr>
        <w:pStyle w:val="TableofFigures"/>
        <w:tabs>
          <w:tab w:val="right" w:leader="dot" w:pos="9016"/>
        </w:tabs>
        <w:rPr>
          <w:noProof/>
          <w:lang w:eastAsia="en-IN"/>
        </w:rPr>
      </w:pPr>
      <w:hyperlink w:anchor="_Toc114389728" w:history="1">
        <w:r w:rsidR="00ED06F4" w:rsidRPr="00630D95">
          <w:rPr>
            <w:rStyle w:val="Hyperlink"/>
            <w:noProof/>
          </w:rPr>
          <w:t>Figure 8 SMath Page 2</w:t>
        </w:r>
        <w:r w:rsidR="00ED06F4">
          <w:rPr>
            <w:noProof/>
            <w:webHidden/>
          </w:rPr>
          <w:tab/>
        </w:r>
        <w:r w:rsidR="00ED06F4">
          <w:rPr>
            <w:noProof/>
            <w:webHidden/>
          </w:rPr>
          <w:fldChar w:fldCharType="begin"/>
        </w:r>
        <w:r w:rsidR="00ED06F4">
          <w:rPr>
            <w:noProof/>
            <w:webHidden/>
          </w:rPr>
          <w:instrText xml:space="preserve"> PAGEREF _Toc114389728 \h </w:instrText>
        </w:r>
        <w:r w:rsidR="00ED06F4">
          <w:rPr>
            <w:noProof/>
            <w:webHidden/>
          </w:rPr>
        </w:r>
        <w:r w:rsidR="00ED06F4">
          <w:rPr>
            <w:noProof/>
            <w:webHidden/>
          </w:rPr>
          <w:fldChar w:fldCharType="separate"/>
        </w:r>
        <w:r w:rsidR="00381FAD">
          <w:rPr>
            <w:noProof/>
            <w:webHidden/>
          </w:rPr>
          <w:t>14</w:t>
        </w:r>
        <w:r w:rsidR="00ED06F4">
          <w:rPr>
            <w:noProof/>
            <w:webHidden/>
          </w:rPr>
          <w:fldChar w:fldCharType="end"/>
        </w:r>
      </w:hyperlink>
    </w:p>
    <w:p w14:paraId="65BAE48F" w14:textId="51BD631D" w:rsidR="00ED06F4" w:rsidRDefault="00903F8B">
      <w:pPr>
        <w:pStyle w:val="TableofFigures"/>
        <w:tabs>
          <w:tab w:val="right" w:leader="dot" w:pos="9016"/>
        </w:tabs>
        <w:rPr>
          <w:noProof/>
          <w:lang w:eastAsia="en-IN"/>
        </w:rPr>
      </w:pPr>
      <w:hyperlink w:anchor="_Toc114389729" w:history="1">
        <w:r w:rsidR="00ED06F4" w:rsidRPr="00630D95">
          <w:rPr>
            <w:rStyle w:val="Hyperlink"/>
            <w:noProof/>
          </w:rPr>
          <w:t>Figure 9 SMath Page 3</w:t>
        </w:r>
        <w:r w:rsidR="00ED06F4">
          <w:rPr>
            <w:noProof/>
            <w:webHidden/>
          </w:rPr>
          <w:tab/>
        </w:r>
        <w:r w:rsidR="00ED06F4">
          <w:rPr>
            <w:noProof/>
            <w:webHidden/>
          </w:rPr>
          <w:fldChar w:fldCharType="begin"/>
        </w:r>
        <w:r w:rsidR="00ED06F4">
          <w:rPr>
            <w:noProof/>
            <w:webHidden/>
          </w:rPr>
          <w:instrText xml:space="preserve"> PAGEREF _Toc114389729 \h </w:instrText>
        </w:r>
        <w:r w:rsidR="00ED06F4">
          <w:rPr>
            <w:noProof/>
            <w:webHidden/>
          </w:rPr>
        </w:r>
        <w:r w:rsidR="00ED06F4">
          <w:rPr>
            <w:noProof/>
            <w:webHidden/>
          </w:rPr>
          <w:fldChar w:fldCharType="separate"/>
        </w:r>
        <w:r w:rsidR="00381FAD">
          <w:rPr>
            <w:noProof/>
            <w:webHidden/>
          </w:rPr>
          <w:t>15</w:t>
        </w:r>
        <w:r w:rsidR="00ED06F4">
          <w:rPr>
            <w:noProof/>
            <w:webHidden/>
          </w:rPr>
          <w:fldChar w:fldCharType="end"/>
        </w:r>
      </w:hyperlink>
    </w:p>
    <w:p w14:paraId="4DDF2B39" w14:textId="5DC354B0" w:rsidR="00ED06F4" w:rsidRDefault="00903F8B">
      <w:pPr>
        <w:pStyle w:val="TableofFigures"/>
        <w:tabs>
          <w:tab w:val="right" w:leader="dot" w:pos="9016"/>
        </w:tabs>
        <w:rPr>
          <w:noProof/>
          <w:lang w:eastAsia="en-IN"/>
        </w:rPr>
      </w:pPr>
      <w:hyperlink w:anchor="_Toc114389730" w:history="1">
        <w:r w:rsidR="00ED06F4" w:rsidRPr="00630D95">
          <w:rPr>
            <w:rStyle w:val="Hyperlink"/>
            <w:noProof/>
          </w:rPr>
          <w:t>Figure 10 SMath Page 4</w:t>
        </w:r>
        <w:r w:rsidR="00ED06F4">
          <w:rPr>
            <w:noProof/>
            <w:webHidden/>
          </w:rPr>
          <w:tab/>
        </w:r>
        <w:r w:rsidR="00ED06F4">
          <w:rPr>
            <w:noProof/>
            <w:webHidden/>
          </w:rPr>
          <w:fldChar w:fldCharType="begin"/>
        </w:r>
        <w:r w:rsidR="00ED06F4">
          <w:rPr>
            <w:noProof/>
            <w:webHidden/>
          </w:rPr>
          <w:instrText xml:space="preserve"> PAGEREF _Toc114389730 \h </w:instrText>
        </w:r>
        <w:r w:rsidR="00ED06F4">
          <w:rPr>
            <w:noProof/>
            <w:webHidden/>
          </w:rPr>
        </w:r>
        <w:r w:rsidR="00ED06F4">
          <w:rPr>
            <w:noProof/>
            <w:webHidden/>
          </w:rPr>
          <w:fldChar w:fldCharType="separate"/>
        </w:r>
        <w:r w:rsidR="00381FAD">
          <w:rPr>
            <w:noProof/>
            <w:webHidden/>
          </w:rPr>
          <w:t>16</w:t>
        </w:r>
        <w:r w:rsidR="00ED06F4">
          <w:rPr>
            <w:noProof/>
            <w:webHidden/>
          </w:rPr>
          <w:fldChar w:fldCharType="end"/>
        </w:r>
      </w:hyperlink>
    </w:p>
    <w:p w14:paraId="058A0B6B" w14:textId="4C665443" w:rsidR="00ED06F4" w:rsidRDefault="00903F8B">
      <w:pPr>
        <w:pStyle w:val="TableofFigures"/>
        <w:tabs>
          <w:tab w:val="right" w:leader="dot" w:pos="9016"/>
        </w:tabs>
        <w:rPr>
          <w:noProof/>
          <w:lang w:eastAsia="en-IN"/>
        </w:rPr>
      </w:pPr>
      <w:hyperlink w:anchor="_Toc114389731" w:history="1">
        <w:r w:rsidR="00ED06F4" w:rsidRPr="00630D95">
          <w:rPr>
            <w:rStyle w:val="Hyperlink"/>
            <w:noProof/>
          </w:rPr>
          <w:t>Figure 11 SMath Page 5</w:t>
        </w:r>
        <w:r w:rsidR="00ED06F4">
          <w:rPr>
            <w:noProof/>
            <w:webHidden/>
          </w:rPr>
          <w:tab/>
        </w:r>
        <w:r w:rsidR="00ED06F4">
          <w:rPr>
            <w:noProof/>
            <w:webHidden/>
          </w:rPr>
          <w:fldChar w:fldCharType="begin"/>
        </w:r>
        <w:r w:rsidR="00ED06F4">
          <w:rPr>
            <w:noProof/>
            <w:webHidden/>
          </w:rPr>
          <w:instrText xml:space="preserve"> PAGEREF _Toc114389731 \h </w:instrText>
        </w:r>
        <w:r w:rsidR="00ED06F4">
          <w:rPr>
            <w:noProof/>
            <w:webHidden/>
          </w:rPr>
        </w:r>
        <w:r w:rsidR="00ED06F4">
          <w:rPr>
            <w:noProof/>
            <w:webHidden/>
          </w:rPr>
          <w:fldChar w:fldCharType="separate"/>
        </w:r>
        <w:r w:rsidR="00381FAD">
          <w:rPr>
            <w:noProof/>
            <w:webHidden/>
          </w:rPr>
          <w:t>17</w:t>
        </w:r>
        <w:r w:rsidR="00ED06F4">
          <w:rPr>
            <w:noProof/>
            <w:webHidden/>
          </w:rPr>
          <w:fldChar w:fldCharType="end"/>
        </w:r>
      </w:hyperlink>
    </w:p>
    <w:p w14:paraId="32BB7AFB" w14:textId="1BE4B5F4" w:rsidR="001B29A5" w:rsidRDefault="004652BF">
      <w:pPr>
        <w:rPr>
          <w:lang w:val="en-US"/>
        </w:rPr>
      </w:pPr>
      <w:r>
        <w:rPr>
          <w:lang w:val="en-US"/>
        </w:rPr>
        <w:fldChar w:fldCharType="end"/>
      </w:r>
    </w:p>
    <w:p w14:paraId="2ECD5293" w14:textId="77777777" w:rsidR="00AE18ED" w:rsidRDefault="00AE18ED" w:rsidP="00D05FB1">
      <w:pPr>
        <w:pStyle w:val="Heading1"/>
        <w:rPr>
          <w:lang w:val="en-US"/>
        </w:rPr>
        <w:sectPr w:rsidR="00AE18ED" w:rsidSect="00D17E04">
          <w:headerReference w:type="default" r:id="rId12"/>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3B078916" w14:textId="2818638D" w:rsidR="009A58AB" w:rsidRDefault="009A58AB" w:rsidP="00D05FB1">
      <w:pPr>
        <w:pStyle w:val="Heading1"/>
        <w:rPr>
          <w:lang w:val="en-US"/>
        </w:rPr>
      </w:pPr>
      <w:bookmarkStart w:id="0" w:name="_Toc114389713"/>
      <w:r>
        <w:rPr>
          <w:lang w:val="en-US"/>
        </w:rPr>
        <w:lastRenderedPageBreak/>
        <w:t>Background</w:t>
      </w:r>
      <w:bookmarkEnd w:id="0"/>
    </w:p>
    <w:p w14:paraId="4AAFDB95" w14:textId="43802F99" w:rsidR="009A58AB" w:rsidRDefault="009A58AB" w:rsidP="009A58AB">
      <w:pPr>
        <w:rPr>
          <w:lang w:val="en-US"/>
        </w:rPr>
      </w:pPr>
      <w:r w:rsidRPr="009A58AB">
        <w:rPr>
          <w:lang w:val="en-US"/>
        </w:rPr>
        <w:t>Pressure relief valves or other relieving devices are used to protect piping and equipment against excessive over-pressure. Proper selection, use, location, and maintenance of relief devices are essential to protect personnel and equipment as well as to comply with codes and laws.</w:t>
      </w:r>
    </w:p>
    <w:p w14:paraId="65D3608D" w14:textId="47BDD328" w:rsidR="009A58AB" w:rsidRPr="009A58AB" w:rsidRDefault="009A58AB" w:rsidP="009A58AB">
      <w:pPr>
        <w:rPr>
          <w:lang w:val="en-US"/>
        </w:rPr>
      </w:pPr>
      <w:r w:rsidRPr="009A58AB">
        <w:rPr>
          <w:lang w:val="en-US"/>
        </w:rPr>
        <w:t>Determination of the maximum relief required may be difficult. Loads for complex systems are determined by conservative assumptions and detailed analysis. By general assumption, two unrelated emergency conditions caused by</w:t>
      </w:r>
      <w:r>
        <w:rPr>
          <w:lang w:val="en-US"/>
        </w:rPr>
        <w:t xml:space="preserve"> </w:t>
      </w:r>
      <w:r w:rsidRPr="009A58AB">
        <w:rPr>
          <w:lang w:val="en-US"/>
        </w:rPr>
        <w:t>unrelated equipment failures or operator error will not occur</w:t>
      </w:r>
      <w:r>
        <w:rPr>
          <w:lang w:val="en-US"/>
        </w:rPr>
        <w:t xml:space="preserve"> </w:t>
      </w:r>
      <w:r w:rsidRPr="009A58AB">
        <w:rPr>
          <w:lang w:val="en-US"/>
        </w:rPr>
        <w:t>simultaneously (no double jeopardy). The sequence of events</w:t>
      </w:r>
      <w:r>
        <w:rPr>
          <w:lang w:val="en-US"/>
        </w:rPr>
        <w:t xml:space="preserve"> </w:t>
      </w:r>
      <w:r w:rsidRPr="009A58AB">
        <w:rPr>
          <w:lang w:val="en-US"/>
        </w:rPr>
        <w:t>must be considered. The development of relief loads requires</w:t>
      </w:r>
      <w:r>
        <w:rPr>
          <w:lang w:val="en-US"/>
        </w:rPr>
        <w:t xml:space="preserve"> </w:t>
      </w:r>
      <w:r w:rsidRPr="009A58AB">
        <w:rPr>
          <w:lang w:val="en-US"/>
        </w:rPr>
        <w:t>the engineer to be familiar with overall process design, including</w:t>
      </w:r>
      <w:r>
        <w:rPr>
          <w:lang w:val="en-US"/>
        </w:rPr>
        <w:t xml:space="preserve"> </w:t>
      </w:r>
      <w:r w:rsidRPr="009A58AB">
        <w:rPr>
          <w:lang w:val="en-US"/>
        </w:rPr>
        <w:t>the type of pump drives used, cooling water source, spares</w:t>
      </w:r>
      <w:r>
        <w:rPr>
          <w:lang w:val="en-US"/>
        </w:rPr>
        <w:t xml:space="preserve"> </w:t>
      </w:r>
      <w:r w:rsidRPr="009A58AB">
        <w:rPr>
          <w:lang w:val="en-US"/>
        </w:rPr>
        <w:t>provided, plant layout, instrumentation, and emergency shut-down</w:t>
      </w:r>
      <w:r>
        <w:rPr>
          <w:lang w:val="en-US"/>
        </w:rPr>
        <w:t xml:space="preserve"> </w:t>
      </w:r>
      <w:r w:rsidRPr="009A58AB">
        <w:rPr>
          <w:lang w:val="en-US"/>
        </w:rPr>
        <w:t>philosophy.</w:t>
      </w:r>
    </w:p>
    <w:p w14:paraId="3A401AB0" w14:textId="7EE6D7AD" w:rsidR="009A58AB" w:rsidRPr="009A58AB" w:rsidRDefault="009A58AB" w:rsidP="009A58AB">
      <w:pPr>
        <w:rPr>
          <w:lang w:val="en-US"/>
        </w:rPr>
      </w:pPr>
      <w:r w:rsidRPr="009A58AB">
        <w:rPr>
          <w:lang w:val="en-US"/>
        </w:rPr>
        <w:t>This section suggests methods to calculate relief capacity for</w:t>
      </w:r>
      <w:r>
        <w:rPr>
          <w:lang w:val="en-US"/>
        </w:rPr>
        <w:t xml:space="preserve"> </w:t>
      </w:r>
      <w:r w:rsidRPr="009A58AB">
        <w:rPr>
          <w:lang w:val="en-US"/>
        </w:rPr>
        <w:t>most emergency conditions, including fire. A common reference</w:t>
      </w:r>
      <w:r>
        <w:rPr>
          <w:lang w:val="en-US"/>
        </w:rPr>
        <w:t xml:space="preserve"> </w:t>
      </w:r>
      <w:r w:rsidRPr="009A58AB">
        <w:rPr>
          <w:lang w:val="en-US"/>
        </w:rPr>
        <w:t>for determining individual relieving rates is contained in</w:t>
      </w:r>
      <w:r>
        <w:rPr>
          <w:lang w:val="en-US"/>
        </w:rPr>
        <w:t xml:space="preserve"> </w:t>
      </w:r>
      <w:r w:rsidRPr="009A58AB">
        <w:rPr>
          <w:lang w:val="en-US"/>
        </w:rPr>
        <w:t>Section 3 of API RP 521.1 The design of the proper relieving</w:t>
      </w:r>
      <w:r>
        <w:rPr>
          <w:lang w:val="en-US"/>
        </w:rPr>
        <w:t xml:space="preserve"> </w:t>
      </w:r>
      <w:r w:rsidRPr="009A58AB">
        <w:rPr>
          <w:lang w:val="en-US"/>
        </w:rPr>
        <w:t xml:space="preserve">device must take into consideration </w:t>
      </w:r>
      <w:proofErr w:type="gramStart"/>
      <w:r w:rsidRPr="009A58AB">
        <w:rPr>
          <w:lang w:val="en-US"/>
        </w:rPr>
        <w:t>all of</w:t>
      </w:r>
      <w:proofErr w:type="gramEnd"/>
      <w:r w:rsidRPr="009A58AB">
        <w:rPr>
          <w:lang w:val="en-US"/>
        </w:rPr>
        <w:t xml:space="preserve"> the following upset</w:t>
      </w:r>
      <w:r>
        <w:rPr>
          <w:lang w:val="en-US"/>
        </w:rPr>
        <w:t xml:space="preserve"> </w:t>
      </w:r>
      <w:r w:rsidRPr="009A58AB">
        <w:rPr>
          <w:lang w:val="en-US"/>
        </w:rPr>
        <w:t>conditions for the individual equipment item if such upset can</w:t>
      </w:r>
      <w:r>
        <w:rPr>
          <w:lang w:val="en-US"/>
        </w:rPr>
        <w:t xml:space="preserve"> </w:t>
      </w:r>
      <w:r w:rsidRPr="009A58AB">
        <w:rPr>
          <w:lang w:val="en-US"/>
        </w:rPr>
        <w:t>occur. Each upset condition must be carefully evaluated to determine</w:t>
      </w:r>
      <w:r>
        <w:rPr>
          <w:lang w:val="en-US"/>
        </w:rPr>
        <w:t xml:space="preserve"> </w:t>
      </w:r>
      <w:r w:rsidRPr="009A58AB">
        <w:rPr>
          <w:lang w:val="en-US"/>
        </w:rPr>
        <w:t>the "worst case" condition which will dictate the relieving</w:t>
      </w:r>
      <w:r>
        <w:rPr>
          <w:lang w:val="en-US"/>
        </w:rPr>
        <w:t xml:space="preserve"> </w:t>
      </w:r>
      <w:r w:rsidRPr="009A58AB">
        <w:rPr>
          <w:lang w:val="en-US"/>
        </w:rPr>
        <w:t>device capacity.</w:t>
      </w:r>
    </w:p>
    <w:p w14:paraId="484CA9FA" w14:textId="77777777" w:rsidR="009A58AB" w:rsidRPr="009A58AB" w:rsidRDefault="009A58AB" w:rsidP="009A58AB">
      <w:pPr>
        <w:rPr>
          <w:rStyle w:val="Emphasis"/>
          <w:lang w:val="en-US"/>
        </w:rPr>
      </w:pPr>
      <w:r w:rsidRPr="009A58AB">
        <w:rPr>
          <w:rStyle w:val="Emphasis"/>
          <w:lang w:val="en-US"/>
        </w:rPr>
        <w:t>Blocked Discharge</w:t>
      </w:r>
    </w:p>
    <w:p w14:paraId="1928DA7C" w14:textId="7772E61C" w:rsidR="009A58AB" w:rsidRPr="009A58AB" w:rsidRDefault="009A58AB" w:rsidP="009A58AB">
      <w:pPr>
        <w:rPr>
          <w:lang w:val="en-US"/>
        </w:rPr>
      </w:pPr>
      <w:r w:rsidRPr="009A58AB">
        <w:rPr>
          <w:lang w:val="en-US"/>
        </w:rPr>
        <w:t>The outlet of almost any vessel, pump, compressor, fired</w:t>
      </w:r>
      <w:r>
        <w:rPr>
          <w:lang w:val="en-US"/>
        </w:rPr>
        <w:t xml:space="preserve"> </w:t>
      </w:r>
      <w:r w:rsidRPr="009A58AB">
        <w:rPr>
          <w:lang w:val="en-US"/>
        </w:rPr>
        <w:t>heater, or other equipment item can be blocked by mechanical</w:t>
      </w:r>
      <w:r>
        <w:rPr>
          <w:lang w:val="en-US"/>
        </w:rPr>
        <w:t xml:space="preserve"> </w:t>
      </w:r>
      <w:r w:rsidRPr="009A58AB">
        <w:rPr>
          <w:lang w:val="en-US"/>
        </w:rPr>
        <w:t>failure or human error. In this case, the relief load is usually</w:t>
      </w:r>
      <w:r>
        <w:rPr>
          <w:lang w:val="en-US"/>
        </w:rPr>
        <w:t xml:space="preserve"> </w:t>
      </w:r>
      <w:r w:rsidRPr="009A58AB">
        <w:rPr>
          <w:lang w:val="en-US"/>
        </w:rPr>
        <w:t>the maximum flow which the pump, compressor, or other flow</w:t>
      </w:r>
      <w:r>
        <w:rPr>
          <w:lang w:val="en-US"/>
        </w:rPr>
        <w:t xml:space="preserve"> </w:t>
      </w:r>
      <w:r w:rsidRPr="009A58AB">
        <w:rPr>
          <w:lang w:val="en-US"/>
        </w:rPr>
        <w:t>source produces at relief conditions.</w:t>
      </w:r>
    </w:p>
    <w:p w14:paraId="4F527AF9" w14:textId="77777777" w:rsidR="009A58AB" w:rsidRPr="009A58AB" w:rsidRDefault="009A58AB" w:rsidP="009A58AB">
      <w:pPr>
        <w:rPr>
          <w:rStyle w:val="Emphasis"/>
          <w:lang w:val="en-US"/>
        </w:rPr>
      </w:pPr>
      <w:r w:rsidRPr="009A58AB">
        <w:rPr>
          <w:rStyle w:val="Emphasis"/>
          <w:lang w:val="en-US"/>
        </w:rPr>
        <w:t>Fire Exposure</w:t>
      </w:r>
    </w:p>
    <w:p w14:paraId="471F8A27" w14:textId="59346C76" w:rsidR="009A58AB" w:rsidRPr="009A58AB" w:rsidRDefault="009A58AB" w:rsidP="009A58AB">
      <w:pPr>
        <w:rPr>
          <w:lang w:val="en-US"/>
        </w:rPr>
      </w:pPr>
      <w:r w:rsidRPr="009A58AB">
        <w:rPr>
          <w:lang w:val="en-US"/>
        </w:rPr>
        <w:t>Fire is one of the least predictable events which may occur</w:t>
      </w:r>
      <w:r>
        <w:rPr>
          <w:lang w:val="en-US"/>
        </w:rPr>
        <w:t xml:space="preserve"> </w:t>
      </w:r>
      <w:r w:rsidRPr="009A58AB">
        <w:rPr>
          <w:lang w:val="en-US"/>
        </w:rPr>
        <w:t>in a gas processing facility but is a condition that may create</w:t>
      </w:r>
      <w:r>
        <w:rPr>
          <w:lang w:val="en-US"/>
        </w:rPr>
        <w:t xml:space="preserve"> </w:t>
      </w:r>
      <w:r w:rsidRPr="009A58AB">
        <w:rPr>
          <w:lang w:val="en-US"/>
        </w:rPr>
        <w:t>the greatest relieving requirements. If fire can occur on a</w:t>
      </w:r>
      <w:r>
        <w:rPr>
          <w:lang w:val="en-US"/>
        </w:rPr>
        <w:t xml:space="preserve"> </w:t>
      </w:r>
      <w:r w:rsidRPr="009A58AB">
        <w:rPr>
          <w:lang w:val="en-US"/>
        </w:rPr>
        <w:t>plant-wide basis, this condition may dictate the sizing of the</w:t>
      </w:r>
      <w:r>
        <w:rPr>
          <w:lang w:val="en-US"/>
        </w:rPr>
        <w:t xml:space="preserve"> </w:t>
      </w:r>
      <w:r w:rsidRPr="009A58AB">
        <w:rPr>
          <w:lang w:val="en-US"/>
        </w:rPr>
        <w:t>entire relief system; however, since equipment may be dispersed</w:t>
      </w:r>
      <w:r>
        <w:rPr>
          <w:lang w:val="en-US"/>
        </w:rPr>
        <w:t xml:space="preserve"> </w:t>
      </w:r>
      <w:r w:rsidRPr="009A58AB">
        <w:rPr>
          <w:lang w:val="en-US"/>
        </w:rPr>
        <w:t>geographically, the effect of fire exposure on the relief</w:t>
      </w:r>
      <w:r>
        <w:rPr>
          <w:lang w:val="en-US"/>
        </w:rPr>
        <w:t xml:space="preserve"> </w:t>
      </w:r>
      <w:r w:rsidRPr="009A58AB">
        <w:rPr>
          <w:lang w:val="en-US"/>
        </w:rPr>
        <w:t>system may be limited to a specific plot area. Vapor generation</w:t>
      </w:r>
      <w:r>
        <w:rPr>
          <w:lang w:val="en-US"/>
        </w:rPr>
        <w:t xml:space="preserve"> </w:t>
      </w:r>
      <w:r w:rsidRPr="009A58AB">
        <w:rPr>
          <w:lang w:val="en-US"/>
        </w:rPr>
        <w:t xml:space="preserve">will be higher in any area which contains </w:t>
      </w:r>
      <w:proofErr w:type="gramStart"/>
      <w:r w:rsidRPr="009A58AB">
        <w:rPr>
          <w:lang w:val="en-US"/>
        </w:rPr>
        <w:t>a large number of</w:t>
      </w:r>
      <w:proofErr w:type="gramEnd"/>
      <w:r>
        <w:rPr>
          <w:lang w:val="en-US"/>
        </w:rPr>
        <w:t xml:space="preserve"> </w:t>
      </w:r>
      <w:r w:rsidRPr="009A58AB">
        <w:rPr>
          <w:lang w:val="en-US"/>
        </w:rPr>
        <w:t>uninsulated vessels. Various empirical equations have been</w:t>
      </w:r>
      <w:r>
        <w:rPr>
          <w:lang w:val="en-US"/>
        </w:rPr>
        <w:t xml:space="preserve"> </w:t>
      </w:r>
      <w:r w:rsidRPr="009A58AB">
        <w:rPr>
          <w:lang w:val="en-US"/>
        </w:rPr>
        <w:t>developed to determine relief loads from vessels exposed to</w:t>
      </w:r>
      <w:r>
        <w:rPr>
          <w:lang w:val="en-US"/>
        </w:rPr>
        <w:t xml:space="preserve"> </w:t>
      </w:r>
      <w:r w:rsidRPr="009A58AB">
        <w:rPr>
          <w:lang w:val="en-US"/>
        </w:rPr>
        <w:t>fire. Formula selection varies with the system and fluid considered.</w:t>
      </w:r>
      <w:r>
        <w:rPr>
          <w:lang w:val="en-US"/>
        </w:rPr>
        <w:t xml:space="preserve"> </w:t>
      </w:r>
      <w:r w:rsidRPr="009A58AB">
        <w:rPr>
          <w:lang w:val="en-US"/>
        </w:rPr>
        <w:t>Fire conditions may overpressure vapor-filled, liquid-filled,</w:t>
      </w:r>
      <w:r>
        <w:rPr>
          <w:lang w:val="en-US"/>
        </w:rPr>
        <w:t xml:space="preserve"> </w:t>
      </w:r>
      <w:r w:rsidRPr="009A58AB">
        <w:rPr>
          <w:lang w:val="en-US"/>
        </w:rPr>
        <w:t>or mixed-phase systems.</w:t>
      </w:r>
    </w:p>
    <w:p w14:paraId="2003C553" w14:textId="77777777" w:rsidR="009A58AB" w:rsidRPr="009A58AB" w:rsidRDefault="009A58AB" w:rsidP="009A58AB">
      <w:pPr>
        <w:rPr>
          <w:rStyle w:val="Emphasis"/>
          <w:lang w:val="en-US"/>
        </w:rPr>
      </w:pPr>
      <w:r w:rsidRPr="009A58AB">
        <w:rPr>
          <w:rStyle w:val="Emphasis"/>
          <w:lang w:val="en-US"/>
        </w:rPr>
        <w:t>Tube Rupture</w:t>
      </w:r>
    </w:p>
    <w:p w14:paraId="7CE0FF77" w14:textId="40063299" w:rsidR="009A58AB" w:rsidRPr="009A58AB" w:rsidRDefault="009A58AB" w:rsidP="009A58AB">
      <w:pPr>
        <w:rPr>
          <w:lang w:val="en-US"/>
        </w:rPr>
      </w:pPr>
      <w:r w:rsidRPr="009A58AB">
        <w:rPr>
          <w:lang w:val="en-US"/>
        </w:rPr>
        <w:t>When a large difference exists between the design pressure</w:t>
      </w:r>
      <w:r>
        <w:rPr>
          <w:lang w:val="en-US"/>
        </w:rPr>
        <w:t xml:space="preserve"> </w:t>
      </w:r>
      <w:r w:rsidRPr="009A58AB">
        <w:rPr>
          <w:lang w:val="en-US"/>
        </w:rPr>
        <w:t>of the shell and tube sides of an exchanger (usually a ratio of</w:t>
      </w:r>
      <w:r>
        <w:rPr>
          <w:lang w:val="en-US"/>
        </w:rPr>
        <w:t xml:space="preserve"> </w:t>
      </w:r>
      <w:r w:rsidRPr="009A58AB">
        <w:rPr>
          <w:lang w:val="en-US"/>
        </w:rPr>
        <w:t>1.5 to 1 or greater), provisions are required for relieving the</w:t>
      </w:r>
      <w:r>
        <w:rPr>
          <w:lang w:val="en-US"/>
        </w:rPr>
        <w:t xml:space="preserve"> </w:t>
      </w:r>
      <w:r w:rsidRPr="009A58AB">
        <w:rPr>
          <w:lang w:val="en-US"/>
        </w:rPr>
        <w:t>low-pressure side. Normally, for design, only one tube is considered</w:t>
      </w:r>
      <w:r>
        <w:rPr>
          <w:lang w:val="en-US"/>
        </w:rPr>
        <w:t xml:space="preserve"> </w:t>
      </w:r>
      <w:r w:rsidRPr="009A58AB">
        <w:rPr>
          <w:lang w:val="en-US"/>
        </w:rPr>
        <w:t>to rupture. Relief volume for one tube rupture can be</w:t>
      </w:r>
      <w:r>
        <w:rPr>
          <w:lang w:val="en-US"/>
        </w:rPr>
        <w:t xml:space="preserve"> </w:t>
      </w:r>
      <w:r w:rsidRPr="009A58AB">
        <w:rPr>
          <w:lang w:val="en-US"/>
        </w:rPr>
        <w:t>calculated using appropriate sizing equations in this section.</w:t>
      </w:r>
      <w:r>
        <w:rPr>
          <w:lang w:val="en-US"/>
        </w:rPr>
        <w:t xml:space="preserve"> </w:t>
      </w:r>
      <w:r w:rsidRPr="009A58AB">
        <w:rPr>
          <w:lang w:val="en-US"/>
        </w:rPr>
        <w:t>When a cool media contacts a hot stream, the effects of flashing</w:t>
      </w:r>
      <w:r>
        <w:rPr>
          <w:lang w:val="en-US"/>
        </w:rPr>
        <w:t xml:space="preserve"> </w:t>
      </w:r>
      <w:r w:rsidRPr="009A58AB">
        <w:rPr>
          <w:lang w:val="en-US"/>
        </w:rPr>
        <w:t>should be considered. Also, the possibility of a transient over-pressure</w:t>
      </w:r>
      <w:r>
        <w:rPr>
          <w:lang w:val="en-US"/>
        </w:rPr>
        <w:t xml:space="preserve"> </w:t>
      </w:r>
      <w:r w:rsidRPr="009A58AB">
        <w:rPr>
          <w:lang w:val="en-US"/>
        </w:rPr>
        <w:t>caused by the sudden release of vapor into an all-liquid</w:t>
      </w:r>
      <w:r>
        <w:rPr>
          <w:lang w:val="en-US"/>
        </w:rPr>
        <w:t xml:space="preserve"> </w:t>
      </w:r>
      <w:r w:rsidRPr="009A58AB">
        <w:rPr>
          <w:lang w:val="en-US"/>
        </w:rPr>
        <w:t>system should be considered.</w:t>
      </w:r>
    </w:p>
    <w:p w14:paraId="0E838C33" w14:textId="77777777" w:rsidR="00F44C29" w:rsidRDefault="00F44C29" w:rsidP="009A58AB">
      <w:pPr>
        <w:rPr>
          <w:rStyle w:val="Emphasis"/>
          <w:lang w:val="en-US"/>
        </w:rPr>
      </w:pPr>
    </w:p>
    <w:p w14:paraId="5EB57882" w14:textId="209BA7DD" w:rsidR="009A58AB" w:rsidRPr="009573F4" w:rsidRDefault="009A58AB" w:rsidP="009A58AB">
      <w:pPr>
        <w:rPr>
          <w:rStyle w:val="Emphasis"/>
          <w:lang w:val="en-US"/>
        </w:rPr>
      </w:pPr>
      <w:r w:rsidRPr="009573F4">
        <w:rPr>
          <w:rStyle w:val="Emphasis"/>
          <w:lang w:val="en-US"/>
        </w:rPr>
        <w:lastRenderedPageBreak/>
        <w:t>Control Valve Failure</w:t>
      </w:r>
    </w:p>
    <w:p w14:paraId="328C2F12" w14:textId="2B6E60A3" w:rsidR="009573F4" w:rsidRPr="009573F4" w:rsidRDefault="009A58AB" w:rsidP="009573F4">
      <w:pPr>
        <w:rPr>
          <w:lang w:val="en-US"/>
        </w:rPr>
      </w:pPr>
      <w:r w:rsidRPr="009A58AB">
        <w:rPr>
          <w:lang w:val="en-US"/>
        </w:rPr>
        <w:t>The failure positions of instruments and control valves must</w:t>
      </w:r>
      <w:r w:rsidR="009573F4">
        <w:rPr>
          <w:lang w:val="en-US"/>
        </w:rPr>
        <w:t xml:space="preserve"> </w:t>
      </w:r>
      <w:r w:rsidRPr="009A58AB">
        <w:rPr>
          <w:lang w:val="en-US"/>
        </w:rPr>
        <w:t>be carefully evaluated. In practice, the control valve may not</w:t>
      </w:r>
      <w:r w:rsidR="009573F4">
        <w:rPr>
          <w:lang w:val="en-US"/>
        </w:rPr>
        <w:t xml:space="preserve"> </w:t>
      </w:r>
      <w:r w:rsidRPr="009A58AB">
        <w:rPr>
          <w:lang w:val="en-US"/>
        </w:rPr>
        <w:t>fail in the desired position. A valve may stick in the wrong</w:t>
      </w:r>
      <w:r w:rsidR="009573F4" w:rsidRPr="009573F4">
        <w:t xml:space="preserve"> </w:t>
      </w:r>
      <w:r w:rsidR="009573F4" w:rsidRPr="009573F4">
        <w:rPr>
          <w:lang w:val="en-US"/>
        </w:rPr>
        <w:t>position, or a control loop may fail. Relief protection for these</w:t>
      </w:r>
      <w:r w:rsidR="009573F4">
        <w:rPr>
          <w:lang w:val="en-US"/>
        </w:rPr>
        <w:t xml:space="preserve"> </w:t>
      </w:r>
      <w:r w:rsidR="009573F4" w:rsidRPr="009573F4">
        <w:rPr>
          <w:lang w:val="en-US"/>
        </w:rPr>
        <w:t>factors must be provided. Relief valve sizing requirements for</w:t>
      </w:r>
      <w:r w:rsidR="009573F4">
        <w:rPr>
          <w:lang w:val="en-US"/>
        </w:rPr>
        <w:t xml:space="preserve"> </w:t>
      </w:r>
      <w:r w:rsidR="009573F4" w:rsidRPr="009573F4">
        <w:rPr>
          <w:lang w:val="en-US"/>
        </w:rPr>
        <w:t>these conditions should be based on flow coefficients (manufacturer</w:t>
      </w:r>
      <w:r w:rsidR="009573F4">
        <w:rPr>
          <w:lang w:val="en-US"/>
        </w:rPr>
        <w:t xml:space="preserve"> </w:t>
      </w:r>
      <w:r w:rsidR="009573F4" w:rsidRPr="009573F4">
        <w:rPr>
          <w:lang w:val="en-US"/>
        </w:rPr>
        <w:t>data) and pressure differentials for the specific control</w:t>
      </w:r>
      <w:r w:rsidR="009573F4">
        <w:rPr>
          <w:lang w:val="en-US"/>
        </w:rPr>
        <w:t xml:space="preserve"> </w:t>
      </w:r>
      <w:r w:rsidR="009573F4" w:rsidRPr="009573F4">
        <w:rPr>
          <w:lang w:val="en-US"/>
        </w:rPr>
        <w:t>valves and the facility involved.</w:t>
      </w:r>
    </w:p>
    <w:p w14:paraId="46F6854E" w14:textId="77777777" w:rsidR="009573F4" w:rsidRPr="009573F4" w:rsidRDefault="009573F4" w:rsidP="009573F4">
      <w:pPr>
        <w:rPr>
          <w:rStyle w:val="Emphasis"/>
          <w:lang w:val="en-US"/>
        </w:rPr>
      </w:pPr>
      <w:r w:rsidRPr="009573F4">
        <w:rPr>
          <w:rStyle w:val="Emphasis"/>
          <w:lang w:val="en-US"/>
        </w:rPr>
        <w:t>Thermal Expansion</w:t>
      </w:r>
    </w:p>
    <w:p w14:paraId="119222A6" w14:textId="12B3B3AD" w:rsidR="009573F4" w:rsidRPr="009573F4" w:rsidRDefault="009573F4" w:rsidP="009573F4">
      <w:pPr>
        <w:rPr>
          <w:lang w:val="en-US"/>
        </w:rPr>
      </w:pPr>
      <w:r w:rsidRPr="009573F4">
        <w:rPr>
          <w:lang w:val="en-US"/>
        </w:rPr>
        <w:t>If isolation of a process line on the cold side of an exchanger</w:t>
      </w:r>
      <w:r>
        <w:rPr>
          <w:lang w:val="en-US"/>
        </w:rPr>
        <w:t xml:space="preserve"> </w:t>
      </w:r>
      <w:r w:rsidRPr="009573F4">
        <w:rPr>
          <w:lang w:val="en-US"/>
        </w:rPr>
        <w:t>can result in excess pressure due to heat input from the warm</w:t>
      </w:r>
      <w:r>
        <w:rPr>
          <w:lang w:val="en-US"/>
        </w:rPr>
        <w:t xml:space="preserve"> </w:t>
      </w:r>
      <w:r w:rsidRPr="009573F4">
        <w:rPr>
          <w:lang w:val="en-US"/>
        </w:rPr>
        <w:t>side, then the line or cold side of the exchanger should be protected</w:t>
      </w:r>
      <w:r>
        <w:rPr>
          <w:lang w:val="en-US"/>
        </w:rPr>
        <w:t xml:space="preserve"> </w:t>
      </w:r>
      <w:r w:rsidRPr="009573F4">
        <w:rPr>
          <w:lang w:val="en-US"/>
        </w:rPr>
        <w:t>by a relief valve.</w:t>
      </w:r>
      <w:r>
        <w:rPr>
          <w:lang w:val="en-US"/>
        </w:rPr>
        <w:t xml:space="preserve"> </w:t>
      </w:r>
      <w:r w:rsidRPr="009573F4">
        <w:rPr>
          <w:lang w:val="en-US"/>
        </w:rPr>
        <w:t>If any equipment item or line can be isolated while full of</w:t>
      </w:r>
      <w:r>
        <w:rPr>
          <w:lang w:val="en-US"/>
        </w:rPr>
        <w:t xml:space="preserve"> </w:t>
      </w:r>
      <w:r w:rsidRPr="009573F4">
        <w:rPr>
          <w:lang w:val="en-US"/>
        </w:rPr>
        <w:t>liquid, a relief valve should be provided for thermal expansion</w:t>
      </w:r>
      <w:r>
        <w:rPr>
          <w:lang w:val="en-US"/>
        </w:rPr>
        <w:t xml:space="preserve"> </w:t>
      </w:r>
      <w:r w:rsidRPr="009573F4">
        <w:rPr>
          <w:lang w:val="en-US"/>
        </w:rPr>
        <w:t>of the contained liquid. Low process temperatures, solar radiation,</w:t>
      </w:r>
      <w:r>
        <w:rPr>
          <w:lang w:val="en-US"/>
        </w:rPr>
        <w:t xml:space="preserve"> </w:t>
      </w:r>
      <w:r w:rsidRPr="009573F4">
        <w:rPr>
          <w:lang w:val="en-US"/>
        </w:rPr>
        <w:t>or changes in atmospheric temperature can necessitate</w:t>
      </w:r>
      <w:r>
        <w:rPr>
          <w:lang w:val="en-US"/>
        </w:rPr>
        <w:t xml:space="preserve"> </w:t>
      </w:r>
      <w:r w:rsidRPr="009573F4">
        <w:rPr>
          <w:lang w:val="en-US"/>
        </w:rPr>
        <w:t>thermal protection. Flashing across the relief valve needs</w:t>
      </w:r>
      <w:r>
        <w:rPr>
          <w:lang w:val="en-US"/>
        </w:rPr>
        <w:t xml:space="preserve"> </w:t>
      </w:r>
      <w:r w:rsidRPr="009573F4">
        <w:rPr>
          <w:lang w:val="en-US"/>
        </w:rPr>
        <w:t>to be considered.</w:t>
      </w:r>
    </w:p>
    <w:p w14:paraId="2E48078F" w14:textId="77777777" w:rsidR="009573F4" w:rsidRPr="009573F4" w:rsidRDefault="009573F4" w:rsidP="009573F4">
      <w:pPr>
        <w:rPr>
          <w:rStyle w:val="Emphasis"/>
          <w:lang w:val="en-US"/>
        </w:rPr>
      </w:pPr>
      <w:r w:rsidRPr="009573F4">
        <w:rPr>
          <w:rStyle w:val="Emphasis"/>
          <w:lang w:val="en-US"/>
        </w:rPr>
        <w:t>Utility Failure</w:t>
      </w:r>
    </w:p>
    <w:p w14:paraId="576CE8D5" w14:textId="768E57E3" w:rsidR="00E56928" w:rsidRDefault="009573F4" w:rsidP="009573F4">
      <w:pPr>
        <w:rPr>
          <w:lang w:val="en-US"/>
        </w:rPr>
      </w:pPr>
      <w:r w:rsidRPr="009573F4">
        <w:rPr>
          <w:lang w:val="en-US"/>
        </w:rPr>
        <w:t>Loss of cooling water may occur on an area-wide or plant-wide</w:t>
      </w:r>
      <w:r>
        <w:rPr>
          <w:lang w:val="en-US"/>
        </w:rPr>
        <w:t xml:space="preserve"> </w:t>
      </w:r>
      <w:r w:rsidRPr="009573F4">
        <w:rPr>
          <w:lang w:val="en-US"/>
        </w:rPr>
        <w:t>basis. Affected are fractionating columns and other</w:t>
      </w:r>
      <w:r>
        <w:rPr>
          <w:lang w:val="en-US"/>
        </w:rPr>
        <w:t xml:space="preserve"> </w:t>
      </w:r>
      <w:r w:rsidRPr="009573F4">
        <w:rPr>
          <w:lang w:val="en-US"/>
        </w:rPr>
        <w:t>equipment utilizing water cooling. Cooling water failure is</w:t>
      </w:r>
      <w:r>
        <w:rPr>
          <w:lang w:val="en-US"/>
        </w:rPr>
        <w:t xml:space="preserve"> </w:t>
      </w:r>
      <w:r w:rsidRPr="009573F4">
        <w:rPr>
          <w:lang w:val="en-US"/>
        </w:rPr>
        <w:t>often the governing case in sizing flare systems.</w:t>
      </w:r>
      <w:r>
        <w:rPr>
          <w:lang w:val="en-US"/>
        </w:rPr>
        <w:t xml:space="preserve"> </w:t>
      </w:r>
      <w:r w:rsidRPr="009573F4">
        <w:rPr>
          <w:lang w:val="en-US"/>
        </w:rPr>
        <w:t xml:space="preserve">Electric power failure, </w:t>
      </w:r>
      <w:proofErr w:type="gramStart"/>
      <w:r w:rsidRPr="009573F4">
        <w:rPr>
          <w:lang w:val="en-US"/>
        </w:rPr>
        <w:t>similar to</w:t>
      </w:r>
      <w:proofErr w:type="gramEnd"/>
      <w:r w:rsidRPr="009573F4">
        <w:rPr>
          <w:lang w:val="en-US"/>
        </w:rPr>
        <w:t xml:space="preserve"> cooling water failure, may</w:t>
      </w:r>
      <w:r>
        <w:rPr>
          <w:lang w:val="en-US"/>
        </w:rPr>
        <w:t xml:space="preserve"> </w:t>
      </w:r>
      <w:r w:rsidRPr="009573F4">
        <w:rPr>
          <w:lang w:val="en-US"/>
        </w:rPr>
        <w:t>occur on an area-wide or plant-wide basis and may have a</w:t>
      </w:r>
      <w:r>
        <w:rPr>
          <w:lang w:val="en-US"/>
        </w:rPr>
        <w:t xml:space="preserve"> </w:t>
      </w:r>
      <w:r w:rsidRPr="009573F4">
        <w:rPr>
          <w:lang w:val="en-US"/>
        </w:rPr>
        <w:t>variety of effects. Since electric pump and air cooler fan drives</w:t>
      </w:r>
      <w:r>
        <w:rPr>
          <w:lang w:val="en-US"/>
        </w:rPr>
        <w:t xml:space="preserve"> </w:t>
      </w:r>
      <w:r w:rsidRPr="009573F4">
        <w:rPr>
          <w:lang w:val="en-US"/>
        </w:rPr>
        <w:t>are often employed in process units, a power failure may cause</w:t>
      </w:r>
      <w:r>
        <w:rPr>
          <w:lang w:val="en-US"/>
        </w:rPr>
        <w:t xml:space="preserve"> </w:t>
      </w:r>
      <w:r w:rsidRPr="009573F4">
        <w:rPr>
          <w:lang w:val="en-US"/>
        </w:rPr>
        <w:t>the immediate loss of reflux to fractionators. Motor driven</w:t>
      </w:r>
      <w:r>
        <w:rPr>
          <w:lang w:val="en-US"/>
        </w:rPr>
        <w:t xml:space="preserve"> </w:t>
      </w:r>
      <w:r w:rsidRPr="009573F4">
        <w:rPr>
          <w:lang w:val="en-US"/>
        </w:rPr>
        <w:t>compressors will also shut down. Power failures may result in</w:t>
      </w:r>
      <w:r>
        <w:rPr>
          <w:lang w:val="en-US"/>
        </w:rPr>
        <w:t xml:space="preserve"> </w:t>
      </w:r>
      <w:r w:rsidRPr="009573F4">
        <w:rPr>
          <w:lang w:val="en-US"/>
        </w:rPr>
        <w:t>major relief loads.</w:t>
      </w:r>
      <w:r>
        <w:rPr>
          <w:lang w:val="en-US"/>
        </w:rPr>
        <w:t xml:space="preserve"> </w:t>
      </w:r>
      <w:r w:rsidRPr="009573F4">
        <w:rPr>
          <w:lang w:val="en-US"/>
        </w:rPr>
        <w:t>Instrument air system failure, whether related to electric</w:t>
      </w:r>
      <w:r>
        <w:rPr>
          <w:lang w:val="en-US"/>
        </w:rPr>
        <w:t xml:space="preserve"> </w:t>
      </w:r>
      <w:r w:rsidRPr="009573F4">
        <w:rPr>
          <w:lang w:val="en-US"/>
        </w:rPr>
        <w:t>power failure or not, must be considered in sizing of the flare</w:t>
      </w:r>
      <w:r>
        <w:rPr>
          <w:lang w:val="en-US"/>
        </w:rPr>
        <w:t xml:space="preserve"> </w:t>
      </w:r>
      <w:r w:rsidRPr="009573F4">
        <w:rPr>
          <w:lang w:val="en-US"/>
        </w:rPr>
        <w:t>system since pneumatic control loops will be interrupted. Also</w:t>
      </w:r>
      <w:r>
        <w:rPr>
          <w:lang w:val="en-US"/>
        </w:rPr>
        <w:t xml:space="preserve"> </w:t>
      </w:r>
      <w:r w:rsidRPr="009573F4">
        <w:rPr>
          <w:lang w:val="en-US"/>
        </w:rPr>
        <w:t>control valves will assume the position as specified on "loss of</w:t>
      </w:r>
      <w:r>
        <w:rPr>
          <w:lang w:val="en-US"/>
        </w:rPr>
        <w:t xml:space="preserve"> </w:t>
      </w:r>
      <w:r w:rsidRPr="009573F4">
        <w:rPr>
          <w:lang w:val="en-US"/>
        </w:rPr>
        <w:t>air" and the resulting effect on the flare system must be considered.</w:t>
      </w:r>
    </w:p>
    <w:p w14:paraId="3F6DE8F2" w14:textId="7C3F3A17" w:rsidR="009A58AB" w:rsidRPr="009A58AB" w:rsidRDefault="00E56928" w:rsidP="009573F4">
      <w:pPr>
        <w:rPr>
          <w:lang w:val="en-US"/>
        </w:rPr>
      </w:pPr>
      <w:r>
        <w:rPr>
          <w:lang w:val="en-US"/>
        </w:rPr>
        <w:br w:type="page"/>
      </w:r>
    </w:p>
    <w:p w14:paraId="45F57969" w14:textId="5FCC4889" w:rsidR="001B29A5" w:rsidRPr="001B29A5" w:rsidRDefault="000F5C61" w:rsidP="00D05FB1">
      <w:pPr>
        <w:pStyle w:val="Heading1"/>
        <w:rPr>
          <w:lang w:val="en-US"/>
        </w:rPr>
      </w:pPr>
      <w:bookmarkStart w:id="1" w:name="_Toc114389714"/>
      <w:r>
        <w:rPr>
          <w:lang w:val="en-US"/>
        </w:rPr>
        <w:lastRenderedPageBreak/>
        <w:t>PSV Sizing</w:t>
      </w:r>
      <w:bookmarkEnd w:id="1"/>
    </w:p>
    <w:p w14:paraId="753F9984" w14:textId="77777777" w:rsidR="001B29A5" w:rsidRPr="001B29A5" w:rsidRDefault="001B29A5" w:rsidP="001B29A5">
      <w:pPr>
        <w:rPr>
          <w:lang w:val="en-US"/>
        </w:rPr>
      </w:pPr>
      <w:r w:rsidRPr="001B29A5">
        <w:rPr>
          <w:lang w:val="en-US"/>
        </w:rPr>
        <w:t xml:space="preserve"> </w:t>
      </w:r>
    </w:p>
    <w:p w14:paraId="23F15E22" w14:textId="77777777" w:rsidR="001B29A5" w:rsidRPr="002A0792" w:rsidRDefault="001B29A5" w:rsidP="001B29A5">
      <w:pPr>
        <w:rPr>
          <w:rStyle w:val="Strong"/>
          <w:lang w:val="en-US"/>
        </w:rPr>
      </w:pPr>
      <w:r w:rsidRPr="002A0792">
        <w:rPr>
          <w:rStyle w:val="Strong"/>
          <w:lang w:val="en-US"/>
        </w:rPr>
        <w:t xml:space="preserve">Objective </w:t>
      </w:r>
    </w:p>
    <w:p w14:paraId="6D83602A" w14:textId="159531B6" w:rsidR="001B29A5" w:rsidRPr="001B29A5" w:rsidRDefault="000F5C61" w:rsidP="001B29A5">
      <w:pPr>
        <w:rPr>
          <w:lang w:val="en-US"/>
        </w:rPr>
      </w:pPr>
      <w:r>
        <w:rPr>
          <w:lang w:val="en-US"/>
        </w:rPr>
        <w:t>Find the appropriate orifice areas of the PSV for the given problem statement</w:t>
      </w:r>
    </w:p>
    <w:p w14:paraId="640D23E4" w14:textId="77777777" w:rsidR="001B29A5" w:rsidRPr="002A0792" w:rsidRDefault="001B29A5" w:rsidP="001B29A5">
      <w:pPr>
        <w:rPr>
          <w:rStyle w:val="Strong"/>
          <w:lang w:val="en-US"/>
        </w:rPr>
      </w:pPr>
      <w:r w:rsidRPr="002A0792">
        <w:rPr>
          <w:rStyle w:val="Strong"/>
          <w:lang w:val="en-US"/>
        </w:rPr>
        <w:t xml:space="preserve">Data </w:t>
      </w:r>
    </w:p>
    <w:p w14:paraId="139BFAD3" w14:textId="1831ADD2" w:rsidR="000F5C61" w:rsidRDefault="000F5C61" w:rsidP="00681CA5">
      <w:pPr>
        <w:pStyle w:val="ListParagraph"/>
        <w:numPr>
          <w:ilvl w:val="0"/>
          <w:numId w:val="3"/>
        </w:numPr>
        <w:rPr>
          <w:lang w:val="en-US"/>
        </w:rPr>
      </w:pPr>
      <w:r>
        <w:rPr>
          <w:lang w:val="en-US"/>
        </w:rPr>
        <w:t>Protected equipment: Reboiler</w:t>
      </w:r>
    </w:p>
    <w:p w14:paraId="6726CCC0" w14:textId="6B49499A" w:rsidR="001B29A5" w:rsidRDefault="001B29A5" w:rsidP="00681CA5">
      <w:pPr>
        <w:pStyle w:val="ListParagraph"/>
        <w:numPr>
          <w:ilvl w:val="0"/>
          <w:numId w:val="3"/>
        </w:numPr>
        <w:rPr>
          <w:lang w:val="en-US"/>
        </w:rPr>
      </w:pPr>
      <w:r w:rsidRPr="002A0792">
        <w:rPr>
          <w:lang w:val="en-US"/>
        </w:rPr>
        <w:t xml:space="preserve"> </w:t>
      </w:r>
      <w:r w:rsidR="000F5C61">
        <w:rPr>
          <w:lang w:val="en-US"/>
        </w:rPr>
        <w:t>Relief service: Steam</w:t>
      </w:r>
    </w:p>
    <w:p w14:paraId="75999925" w14:textId="468A2FD0" w:rsidR="000F5C61" w:rsidRDefault="000F5C61" w:rsidP="00681CA5">
      <w:pPr>
        <w:pStyle w:val="ListParagraph"/>
        <w:numPr>
          <w:ilvl w:val="0"/>
          <w:numId w:val="3"/>
        </w:numPr>
        <w:rPr>
          <w:lang w:val="en-US"/>
        </w:rPr>
      </w:pPr>
      <w:r>
        <w:rPr>
          <w:lang w:val="en-US"/>
        </w:rPr>
        <w:t>Reason for relief: Blocked steam discharge</w:t>
      </w:r>
    </w:p>
    <w:p w14:paraId="3E5916D4" w14:textId="5A25B355" w:rsidR="000F5C61" w:rsidRDefault="000F5C61" w:rsidP="00681CA5">
      <w:pPr>
        <w:pStyle w:val="ListParagraph"/>
        <w:numPr>
          <w:ilvl w:val="0"/>
          <w:numId w:val="3"/>
        </w:numPr>
        <w:rPr>
          <w:lang w:val="en-US"/>
        </w:rPr>
      </w:pPr>
      <w:r>
        <w:rPr>
          <w:lang w:val="en-US"/>
        </w:rPr>
        <w:t>R</w:t>
      </w:r>
      <w:r w:rsidR="00B24911">
        <w:rPr>
          <w:lang w:val="en-US"/>
        </w:rPr>
        <w:t>elieving rate:10000 kg/hr.</w:t>
      </w:r>
    </w:p>
    <w:p w14:paraId="11B98ED2" w14:textId="6D748BFA" w:rsidR="00B24911" w:rsidRDefault="00B24911" w:rsidP="00681CA5">
      <w:pPr>
        <w:pStyle w:val="ListParagraph"/>
        <w:numPr>
          <w:ilvl w:val="0"/>
          <w:numId w:val="3"/>
        </w:numPr>
        <w:rPr>
          <w:lang w:val="en-US"/>
        </w:rPr>
      </w:pPr>
      <w:r>
        <w:rPr>
          <w:lang w:val="en-US"/>
        </w:rPr>
        <w:t>Gas Density: 2.5 kg/m3</w:t>
      </w:r>
    </w:p>
    <w:p w14:paraId="13930B8B" w14:textId="781EB71B" w:rsidR="00B24911" w:rsidRDefault="00B24911" w:rsidP="00681CA5">
      <w:pPr>
        <w:pStyle w:val="ListParagraph"/>
        <w:numPr>
          <w:ilvl w:val="0"/>
          <w:numId w:val="3"/>
        </w:numPr>
        <w:rPr>
          <w:lang w:val="en-US"/>
        </w:rPr>
      </w:pPr>
      <w:r>
        <w:rPr>
          <w:lang w:val="en-US"/>
        </w:rPr>
        <w:t>Ratio of specific heats for gas (Cp/</w:t>
      </w:r>
      <w:proofErr w:type="spellStart"/>
      <w:r>
        <w:rPr>
          <w:lang w:val="en-US"/>
        </w:rPr>
        <w:t>Cv</w:t>
      </w:r>
      <w:proofErr w:type="spellEnd"/>
      <w:r>
        <w:rPr>
          <w:lang w:val="en-US"/>
        </w:rPr>
        <w:t>): 1.3</w:t>
      </w:r>
    </w:p>
    <w:p w14:paraId="4D637268" w14:textId="04CE6940" w:rsidR="00B24911" w:rsidRDefault="00B24911" w:rsidP="00681CA5">
      <w:pPr>
        <w:pStyle w:val="ListParagraph"/>
        <w:numPr>
          <w:ilvl w:val="0"/>
          <w:numId w:val="3"/>
        </w:numPr>
        <w:rPr>
          <w:lang w:val="en-US"/>
        </w:rPr>
      </w:pPr>
      <w:r>
        <w:rPr>
          <w:lang w:val="en-US"/>
        </w:rPr>
        <w:t>Compressibility factor: 1.1</w:t>
      </w:r>
    </w:p>
    <w:p w14:paraId="7DA85D71" w14:textId="642060F9" w:rsidR="00B24911" w:rsidRDefault="00B24911" w:rsidP="00681CA5">
      <w:pPr>
        <w:pStyle w:val="ListParagraph"/>
        <w:numPr>
          <w:ilvl w:val="0"/>
          <w:numId w:val="3"/>
        </w:numPr>
        <w:rPr>
          <w:lang w:val="en-US"/>
        </w:rPr>
      </w:pPr>
      <w:r>
        <w:rPr>
          <w:lang w:val="en-US"/>
        </w:rPr>
        <w:t>Molecular weight of gas = 250 °C</w:t>
      </w:r>
    </w:p>
    <w:p w14:paraId="493529FE" w14:textId="01747439" w:rsidR="00B24911" w:rsidRDefault="00B24911" w:rsidP="00681CA5">
      <w:pPr>
        <w:pStyle w:val="ListParagraph"/>
        <w:numPr>
          <w:ilvl w:val="0"/>
          <w:numId w:val="3"/>
        </w:numPr>
        <w:rPr>
          <w:lang w:val="en-US"/>
        </w:rPr>
      </w:pPr>
      <w:r>
        <w:rPr>
          <w:lang w:val="en-US"/>
        </w:rPr>
        <w:t>Set pressure: 5 barg</w:t>
      </w:r>
    </w:p>
    <w:p w14:paraId="6B9B51FF" w14:textId="5191BC37" w:rsidR="00B24911" w:rsidRDefault="00B24911" w:rsidP="00681CA5">
      <w:pPr>
        <w:pStyle w:val="ListParagraph"/>
        <w:numPr>
          <w:ilvl w:val="0"/>
          <w:numId w:val="3"/>
        </w:numPr>
        <w:rPr>
          <w:lang w:val="en-US"/>
        </w:rPr>
      </w:pPr>
      <w:r>
        <w:rPr>
          <w:lang w:val="en-US"/>
        </w:rPr>
        <w:t>Accumulation: 10%</w:t>
      </w:r>
    </w:p>
    <w:p w14:paraId="102706D3" w14:textId="18521C64" w:rsidR="00B24911" w:rsidRDefault="00B24911" w:rsidP="00681CA5">
      <w:pPr>
        <w:pStyle w:val="ListParagraph"/>
        <w:numPr>
          <w:ilvl w:val="0"/>
          <w:numId w:val="3"/>
        </w:numPr>
        <w:rPr>
          <w:lang w:val="en-US"/>
        </w:rPr>
      </w:pPr>
      <w:r>
        <w:rPr>
          <w:lang w:val="en-US"/>
        </w:rPr>
        <w:t>Back pressure at relief valve discharge: 0.5 barg</w:t>
      </w:r>
    </w:p>
    <w:p w14:paraId="2117EF10" w14:textId="73CA9193" w:rsidR="00B24911" w:rsidRPr="002A0792" w:rsidRDefault="00B24911" w:rsidP="00681CA5">
      <w:pPr>
        <w:pStyle w:val="ListParagraph"/>
        <w:numPr>
          <w:ilvl w:val="0"/>
          <w:numId w:val="3"/>
        </w:numPr>
        <w:rPr>
          <w:lang w:val="en-US"/>
        </w:rPr>
      </w:pPr>
      <w:r>
        <w:rPr>
          <w:lang w:val="en-US"/>
        </w:rPr>
        <w:t>Type of relief valve: Conventional pressure relief valve</w:t>
      </w:r>
    </w:p>
    <w:p w14:paraId="5689C34E" w14:textId="56C6267A" w:rsidR="001B29A5" w:rsidRPr="002A0792" w:rsidRDefault="001B29A5" w:rsidP="00681CA5">
      <w:pPr>
        <w:pStyle w:val="ListParagraph"/>
        <w:numPr>
          <w:ilvl w:val="0"/>
          <w:numId w:val="3"/>
        </w:numPr>
        <w:rPr>
          <w:lang w:val="en-US"/>
        </w:rPr>
      </w:pPr>
      <w:r w:rsidRPr="002A0792">
        <w:rPr>
          <w:lang w:val="en-US"/>
        </w:rPr>
        <w:t xml:space="preserve">Inlet stream 2: 80 mol % Methanol </w:t>
      </w:r>
      <w:r w:rsidR="002A0792" w:rsidRPr="002A0792">
        <w:rPr>
          <w:lang w:val="en-US"/>
        </w:rPr>
        <w:t>solutions</w:t>
      </w:r>
      <w:r w:rsidRPr="002A0792">
        <w:rPr>
          <w:lang w:val="en-US"/>
        </w:rPr>
        <w:t xml:space="preserve"> flowing at 10 kmol/h </w:t>
      </w:r>
    </w:p>
    <w:p w14:paraId="3E74EC2C" w14:textId="1EB555F6" w:rsidR="001B29A5" w:rsidRPr="002A0792" w:rsidRDefault="001B29A5" w:rsidP="00681CA5">
      <w:pPr>
        <w:pStyle w:val="ListParagraph"/>
        <w:numPr>
          <w:ilvl w:val="0"/>
          <w:numId w:val="3"/>
        </w:numPr>
        <w:rPr>
          <w:lang w:val="en-US"/>
        </w:rPr>
      </w:pPr>
      <w:r w:rsidRPr="002A0792">
        <w:rPr>
          <w:lang w:val="en-US"/>
        </w:rPr>
        <w:t xml:space="preserve">Both the streams are at 30 </w:t>
      </w:r>
      <w:r w:rsidR="002A0792" w:rsidRPr="002A0792">
        <w:rPr>
          <w:lang w:val="en-US"/>
        </w:rPr>
        <w:t>°</w:t>
      </w:r>
      <w:r w:rsidRPr="002A0792">
        <w:rPr>
          <w:lang w:val="en-US"/>
        </w:rPr>
        <w:t xml:space="preserve">C and at 1 bar pressure </w:t>
      </w:r>
    </w:p>
    <w:p w14:paraId="4256DCFB" w14:textId="183CFDF6" w:rsidR="001B29A5" w:rsidRPr="006E6DE5" w:rsidRDefault="001B29A5" w:rsidP="00681CA5">
      <w:pPr>
        <w:pStyle w:val="ListParagraph"/>
        <w:numPr>
          <w:ilvl w:val="0"/>
          <w:numId w:val="3"/>
        </w:numPr>
        <w:rPr>
          <w:lang w:val="en-US"/>
        </w:rPr>
      </w:pPr>
      <w:r w:rsidRPr="002A0792">
        <w:rPr>
          <w:lang w:val="en-US"/>
        </w:rPr>
        <w:t xml:space="preserve">The liquid streams can be considered as ideal  </w:t>
      </w:r>
    </w:p>
    <w:p w14:paraId="19686F2A" w14:textId="77777777" w:rsidR="001B29A5" w:rsidRPr="002A0792" w:rsidRDefault="001B29A5" w:rsidP="001B29A5">
      <w:pPr>
        <w:rPr>
          <w:rStyle w:val="Strong"/>
          <w:lang w:val="en-US"/>
        </w:rPr>
      </w:pPr>
      <w:r w:rsidRPr="002A0792">
        <w:rPr>
          <w:rStyle w:val="Strong"/>
          <w:lang w:val="en-US"/>
        </w:rPr>
        <w:t xml:space="preserve">DWSIM Blocks Used </w:t>
      </w:r>
    </w:p>
    <w:p w14:paraId="567D59E6" w14:textId="64FE16B6" w:rsidR="001B29A5" w:rsidRPr="009340A6" w:rsidRDefault="00B24911" w:rsidP="00681CA5">
      <w:pPr>
        <w:pStyle w:val="ListParagraph"/>
        <w:numPr>
          <w:ilvl w:val="0"/>
          <w:numId w:val="4"/>
        </w:numPr>
        <w:rPr>
          <w:lang w:val="en-US"/>
        </w:rPr>
      </w:pPr>
      <w:r>
        <w:rPr>
          <w:lang w:val="en-US"/>
        </w:rPr>
        <w:t>Valve</w:t>
      </w:r>
    </w:p>
    <w:p w14:paraId="4FC9DDDF" w14:textId="77BB14A7" w:rsidR="002A0792" w:rsidRPr="009340A6" w:rsidRDefault="002A0792" w:rsidP="00681CA5">
      <w:pPr>
        <w:pStyle w:val="ListParagraph"/>
        <w:numPr>
          <w:ilvl w:val="0"/>
          <w:numId w:val="4"/>
        </w:numPr>
        <w:rPr>
          <w:lang w:val="en-US"/>
        </w:rPr>
      </w:pPr>
      <w:r w:rsidRPr="009340A6">
        <w:rPr>
          <w:lang w:val="en-US"/>
        </w:rPr>
        <w:t>Material Stream</w:t>
      </w:r>
    </w:p>
    <w:p w14:paraId="21EEBCE0" w14:textId="55F4578D" w:rsidR="001B29A5" w:rsidRPr="006E6DE5" w:rsidRDefault="002A0792" w:rsidP="00681CA5">
      <w:pPr>
        <w:pStyle w:val="ListParagraph"/>
        <w:numPr>
          <w:ilvl w:val="0"/>
          <w:numId w:val="4"/>
        </w:numPr>
        <w:rPr>
          <w:lang w:val="en-US"/>
        </w:rPr>
      </w:pPr>
      <w:r w:rsidRPr="009340A6">
        <w:rPr>
          <w:lang w:val="en-US"/>
        </w:rPr>
        <w:t>Indicators (Digital or Analog)</w:t>
      </w:r>
      <w:r w:rsidR="001B29A5" w:rsidRPr="006E6DE5">
        <w:rPr>
          <w:lang w:val="en-US"/>
        </w:rPr>
        <w:t xml:space="preserve"> </w:t>
      </w:r>
    </w:p>
    <w:p w14:paraId="03ECDA61" w14:textId="7FB4C6EB" w:rsidR="001B29A5" w:rsidRPr="002A0792" w:rsidRDefault="001B29A5" w:rsidP="001B29A5">
      <w:pPr>
        <w:rPr>
          <w:b/>
          <w:bCs/>
          <w:lang w:val="en-US"/>
        </w:rPr>
      </w:pPr>
      <w:r w:rsidRPr="002A0792">
        <w:rPr>
          <w:rStyle w:val="Strong"/>
          <w:lang w:val="en-US"/>
        </w:rPr>
        <w:t xml:space="preserve">Procedure </w:t>
      </w:r>
    </w:p>
    <w:p w14:paraId="14B92CDB" w14:textId="33B04156" w:rsidR="001B29A5" w:rsidRPr="002A0792" w:rsidRDefault="001B29A5" w:rsidP="00681CA5">
      <w:pPr>
        <w:pStyle w:val="ListParagraph"/>
        <w:numPr>
          <w:ilvl w:val="0"/>
          <w:numId w:val="2"/>
        </w:numPr>
        <w:rPr>
          <w:lang w:val="en-US"/>
        </w:rPr>
      </w:pPr>
      <w:r w:rsidRPr="002A0792">
        <w:rPr>
          <w:lang w:val="en-US"/>
        </w:rPr>
        <w:t xml:space="preserve">Start a new DWSIM Simulation (DWSIM VER </w:t>
      </w:r>
      <w:r w:rsidR="002A0792" w:rsidRPr="002A0792">
        <w:rPr>
          <w:lang w:val="en-US"/>
        </w:rPr>
        <w:t>8.0</w:t>
      </w:r>
      <w:r w:rsidRPr="002A0792">
        <w:rPr>
          <w:lang w:val="en-US"/>
        </w:rPr>
        <w:t xml:space="preserve"> - CLASSIC UI). Click on “New steady state Simulation” as a template for new simulation </w:t>
      </w:r>
    </w:p>
    <w:p w14:paraId="671C2A9D" w14:textId="36990EFA" w:rsidR="001B29A5" w:rsidRPr="002A0792" w:rsidRDefault="001B29A5" w:rsidP="00681CA5">
      <w:pPr>
        <w:pStyle w:val="ListParagraph"/>
        <w:numPr>
          <w:ilvl w:val="0"/>
          <w:numId w:val="2"/>
        </w:numPr>
        <w:rPr>
          <w:lang w:val="en-US"/>
        </w:rPr>
      </w:pPr>
      <w:r w:rsidRPr="002A0792">
        <w:rPr>
          <w:lang w:val="en-US"/>
        </w:rPr>
        <w:t>The simulation configuration window will be opened. It shows a specification page. Add components required to solve the problem statement. In the present case, add</w:t>
      </w:r>
      <w:r w:rsidR="00B24911">
        <w:rPr>
          <w:lang w:val="en-US"/>
        </w:rPr>
        <w:t xml:space="preserve"> water</w:t>
      </w:r>
      <w:r w:rsidRPr="002A0792">
        <w:rPr>
          <w:lang w:val="en-US"/>
        </w:rPr>
        <w:t xml:space="preserve">. Ensure all components are added from the same property database. For instance, in this case, both components are added from “ChemSep” database.  </w:t>
      </w:r>
    </w:p>
    <w:p w14:paraId="3E9BB71B" w14:textId="79FB0B64" w:rsidR="001B29A5" w:rsidRPr="002A0792" w:rsidRDefault="001B29A5" w:rsidP="00681CA5">
      <w:pPr>
        <w:pStyle w:val="ListParagraph"/>
        <w:numPr>
          <w:ilvl w:val="0"/>
          <w:numId w:val="2"/>
        </w:numPr>
        <w:rPr>
          <w:lang w:val="en-US"/>
        </w:rPr>
      </w:pPr>
      <w:r w:rsidRPr="002A0792">
        <w:rPr>
          <w:lang w:val="en-US"/>
        </w:rPr>
        <w:t>Specify the thermodynamic package as</w:t>
      </w:r>
      <w:r w:rsidR="00B24911">
        <w:rPr>
          <w:lang w:val="en-US"/>
        </w:rPr>
        <w:t xml:space="preserve"> Stea m table</w:t>
      </w:r>
      <w:r w:rsidR="0003560B">
        <w:rPr>
          <w:lang w:val="en-US"/>
        </w:rPr>
        <w:t xml:space="preserve"> (IAPWA-IF97)</w:t>
      </w:r>
      <w:r w:rsidRPr="002A0792">
        <w:rPr>
          <w:lang w:val="en-US"/>
        </w:rPr>
        <w:t xml:space="preserve">.  </w:t>
      </w:r>
    </w:p>
    <w:p w14:paraId="76CC5A20" w14:textId="54BD5D3B" w:rsidR="001B29A5" w:rsidRPr="002A0792" w:rsidRDefault="001B29A5" w:rsidP="00681CA5">
      <w:pPr>
        <w:pStyle w:val="ListParagraph"/>
        <w:numPr>
          <w:ilvl w:val="0"/>
          <w:numId w:val="2"/>
        </w:numPr>
        <w:rPr>
          <w:lang w:val="en-US"/>
        </w:rPr>
      </w:pPr>
      <w:r w:rsidRPr="002A0792">
        <w:rPr>
          <w:lang w:val="en-US"/>
        </w:rPr>
        <w:t xml:space="preserve">Customize the system of units for the simulation and click “Next”. </w:t>
      </w:r>
    </w:p>
    <w:p w14:paraId="7D6F3902" w14:textId="007A00C5" w:rsidR="001B29A5" w:rsidRPr="002A0792" w:rsidRDefault="001B29A5" w:rsidP="00681CA5">
      <w:pPr>
        <w:pStyle w:val="ListParagraph"/>
        <w:numPr>
          <w:ilvl w:val="0"/>
          <w:numId w:val="2"/>
        </w:numPr>
        <w:rPr>
          <w:lang w:val="en-US"/>
        </w:rPr>
      </w:pPr>
      <w:r w:rsidRPr="002A0792">
        <w:rPr>
          <w:lang w:val="en-US"/>
        </w:rPr>
        <w:t xml:space="preserve">The </w:t>
      </w:r>
      <w:r w:rsidR="002A0792" w:rsidRPr="002A0792">
        <w:rPr>
          <w:lang w:val="en-US"/>
        </w:rPr>
        <w:t>flow sheeting</w:t>
      </w:r>
      <w:r w:rsidRPr="002A0792">
        <w:rPr>
          <w:lang w:val="en-US"/>
        </w:rPr>
        <w:t xml:space="preserve"> section of simulation window will be opened. First, let provide input and output streams for the unit operation to be performed. Drag and drop two Material streams available at the right, in the object palette. Rename them stream as “Inlet-Stream-1”and “Inlet-Stream-2”. These serve as input streams. </w:t>
      </w:r>
    </w:p>
    <w:p w14:paraId="5BDAC640" w14:textId="77777777" w:rsidR="000116FE" w:rsidRDefault="001B29A5" w:rsidP="000116FE">
      <w:pPr>
        <w:pStyle w:val="ListParagraph"/>
        <w:keepNext/>
        <w:numPr>
          <w:ilvl w:val="0"/>
          <w:numId w:val="2"/>
        </w:numPr>
      </w:pPr>
      <w:r w:rsidRPr="002A0792">
        <w:rPr>
          <w:lang w:val="en-US"/>
        </w:rPr>
        <w:t>On clicking the “Inlet</w:t>
      </w:r>
      <w:r w:rsidR="0003560B">
        <w:rPr>
          <w:lang w:val="en-US"/>
        </w:rPr>
        <w:t xml:space="preserve"> </w:t>
      </w:r>
      <w:r w:rsidRPr="002A0792">
        <w:rPr>
          <w:lang w:val="en-US"/>
        </w:rPr>
        <w:t xml:space="preserve">Stream” stream, general information about the stream will be displayed on the left side of screen. Specify the feed compositions, </w:t>
      </w:r>
      <w:r w:rsidR="009340A6" w:rsidRPr="002A0792">
        <w:rPr>
          <w:lang w:val="en-US"/>
        </w:rPr>
        <w:t>temperature,</w:t>
      </w:r>
      <w:r w:rsidRPr="002A0792">
        <w:rPr>
          <w:lang w:val="en-US"/>
        </w:rPr>
        <w:t xml:space="preserve"> and </w:t>
      </w:r>
      <w:r w:rsidRPr="002A0792">
        <w:rPr>
          <w:lang w:val="en-US"/>
        </w:rPr>
        <w:lastRenderedPageBreak/>
        <w:t>pressure for the inlet streams. Once credentials are specified for the inlet streams, the color of stream turns blue.</w:t>
      </w:r>
      <w:r w:rsidR="002F1FE9" w:rsidRPr="002F1FE9">
        <w:rPr>
          <w:noProof/>
        </w:rPr>
        <w:t xml:space="preserve"> </w:t>
      </w:r>
      <w:r w:rsidR="002F1FE9" w:rsidRPr="002F1FE9">
        <w:rPr>
          <w:noProof/>
          <w:lang w:val="en-US"/>
        </w:rPr>
        <w:drawing>
          <wp:inline distT="0" distB="0" distL="0" distR="0" wp14:anchorId="64E52C1F" wp14:editId="46DAA0A4">
            <wp:extent cx="4277322" cy="5296639"/>
            <wp:effectExtent l="0" t="0" r="9525" b="0"/>
            <wp:docPr id="26" name="Picture 2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able&#10;&#10;Description automatically generated"/>
                    <pic:cNvPicPr/>
                  </pic:nvPicPr>
                  <pic:blipFill>
                    <a:blip r:embed="rId14"/>
                    <a:stretch>
                      <a:fillRect/>
                    </a:stretch>
                  </pic:blipFill>
                  <pic:spPr>
                    <a:xfrm>
                      <a:off x="0" y="0"/>
                      <a:ext cx="4277322" cy="5296639"/>
                    </a:xfrm>
                    <a:prstGeom prst="rect">
                      <a:avLst/>
                    </a:prstGeom>
                  </pic:spPr>
                </pic:pic>
              </a:graphicData>
            </a:graphic>
          </wp:inline>
        </w:drawing>
      </w:r>
    </w:p>
    <w:p w14:paraId="1403CBCC" w14:textId="16699E2F" w:rsidR="001B29A5" w:rsidRPr="002A0792" w:rsidRDefault="000116FE" w:rsidP="000116FE">
      <w:pPr>
        <w:pStyle w:val="Caption"/>
        <w:rPr>
          <w:lang w:val="en-US"/>
        </w:rPr>
      </w:pPr>
      <w:bookmarkStart w:id="2" w:name="_Toc114389721"/>
      <w:r>
        <w:t xml:space="preserve">Figure </w:t>
      </w:r>
      <w:fldSimple w:instr=" SEQ Figure \* ARABIC ">
        <w:r w:rsidR="00381FAD">
          <w:rPr>
            <w:noProof/>
          </w:rPr>
          <w:t>1</w:t>
        </w:r>
      </w:fldSimple>
      <w:r>
        <w:t xml:space="preserve"> Inlet stream Specs</w:t>
      </w:r>
      <w:bookmarkEnd w:id="2"/>
    </w:p>
    <w:p w14:paraId="20A8A336" w14:textId="11383F71" w:rsidR="001B29A5" w:rsidRPr="000116FE" w:rsidRDefault="001B29A5" w:rsidP="00681CA5">
      <w:pPr>
        <w:pStyle w:val="ListParagraph"/>
        <w:numPr>
          <w:ilvl w:val="0"/>
          <w:numId w:val="2"/>
        </w:numPr>
        <w:rPr>
          <w:lang w:val="en-US"/>
        </w:rPr>
      </w:pPr>
      <w:r w:rsidRPr="000116FE">
        <w:rPr>
          <w:lang w:val="en-US"/>
        </w:rPr>
        <w:t>Below the Unit Operation tab on left, locate the</w:t>
      </w:r>
      <w:r w:rsidR="002F1FE9" w:rsidRPr="000116FE">
        <w:rPr>
          <w:lang w:val="en-US"/>
        </w:rPr>
        <w:t xml:space="preserve"> valve </w:t>
      </w:r>
      <w:r w:rsidRPr="000116FE">
        <w:rPr>
          <w:lang w:val="en-US"/>
        </w:rPr>
        <w:t>block. Drag and drop into the flow sheet. Rename it as “</w:t>
      </w:r>
      <w:r w:rsidR="000116FE" w:rsidRPr="000116FE">
        <w:rPr>
          <w:lang w:val="en-US"/>
        </w:rPr>
        <w:t>PSV</w:t>
      </w:r>
      <w:r w:rsidRPr="000116FE">
        <w:rPr>
          <w:lang w:val="en-US"/>
        </w:rPr>
        <w:t>”.</w:t>
      </w:r>
    </w:p>
    <w:p w14:paraId="18688972" w14:textId="77777777" w:rsidR="000116FE" w:rsidRDefault="008F45FA" w:rsidP="000116FE">
      <w:pPr>
        <w:pStyle w:val="ListParagraph"/>
        <w:keepNext/>
        <w:numPr>
          <w:ilvl w:val="0"/>
          <w:numId w:val="2"/>
        </w:numPr>
      </w:pPr>
      <w:r w:rsidRPr="000116FE">
        <w:rPr>
          <w:lang w:val="en-US"/>
        </w:rPr>
        <w:lastRenderedPageBreak/>
        <w:t xml:space="preserve">Under </w:t>
      </w:r>
      <w:r w:rsidR="002A0792" w:rsidRPr="000116FE">
        <w:rPr>
          <w:lang w:val="en-US"/>
        </w:rPr>
        <w:t xml:space="preserve">specification </w:t>
      </w:r>
      <w:r w:rsidRPr="000116FE">
        <w:rPr>
          <w:lang w:val="en-US"/>
        </w:rPr>
        <w:t>for valve add the data as follows</w:t>
      </w:r>
      <w:r w:rsidR="002A0792" w:rsidRPr="000116FE">
        <w:rPr>
          <w:lang w:val="en-US"/>
        </w:rPr>
        <w:t xml:space="preserve">.  </w:t>
      </w:r>
      <w:r w:rsidRPr="000116FE">
        <w:rPr>
          <w:noProof/>
          <w:lang w:val="en-US"/>
        </w:rPr>
        <w:drawing>
          <wp:inline distT="0" distB="0" distL="0" distR="0" wp14:anchorId="773E84C1" wp14:editId="3477E9C2">
            <wp:extent cx="4267796" cy="5649113"/>
            <wp:effectExtent l="0" t="0" r="0" b="0"/>
            <wp:docPr id="29"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10;&#10;Description automatically generated"/>
                    <pic:cNvPicPr/>
                  </pic:nvPicPr>
                  <pic:blipFill>
                    <a:blip r:embed="rId15"/>
                    <a:stretch>
                      <a:fillRect/>
                    </a:stretch>
                  </pic:blipFill>
                  <pic:spPr>
                    <a:xfrm>
                      <a:off x="0" y="0"/>
                      <a:ext cx="4267796" cy="5649113"/>
                    </a:xfrm>
                    <a:prstGeom prst="rect">
                      <a:avLst/>
                    </a:prstGeom>
                  </pic:spPr>
                </pic:pic>
              </a:graphicData>
            </a:graphic>
          </wp:inline>
        </w:drawing>
      </w:r>
    </w:p>
    <w:p w14:paraId="495CB411" w14:textId="5C16FD31" w:rsidR="002A0792" w:rsidRPr="000116FE" w:rsidRDefault="000116FE" w:rsidP="000116FE">
      <w:pPr>
        <w:pStyle w:val="Caption"/>
        <w:rPr>
          <w:lang w:val="en-US"/>
        </w:rPr>
      </w:pPr>
      <w:bookmarkStart w:id="3" w:name="_Toc114389722"/>
      <w:r>
        <w:t xml:space="preserve">Figure </w:t>
      </w:r>
      <w:fldSimple w:instr=" SEQ Figure \* ARABIC ">
        <w:r w:rsidR="00381FAD">
          <w:rPr>
            <w:noProof/>
          </w:rPr>
          <w:t>2</w:t>
        </w:r>
      </w:fldSimple>
      <w:r>
        <w:t xml:space="preserve"> PSV Specs</w:t>
      </w:r>
      <w:bookmarkEnd w:id="3"/>
    </w:p>
    <w:p w14:paraId="0F7E737F" w14:textId="77777777" w:rsidR="000116FE" w:rsidRDefault="008F45FA" w:rsidP="000116FE">
      <w:pPr>
        <w:pStyle w:val="ListParagraph"/>
        <w:keepNext/>
        <w:numPr>
          <w:ilvl w:val="0"/>
          <w:numId w:val="2"/>
        </w:numPr>
      </w:pPr>
      <w:r w:rsidRPr="000116FE">
        <w:rPr>
          <w:lang w:val="en-US"/>
        </w:rPr>
        <w:t>Click on the add specs as shown in the image</w:t>
      </w:r>
      <w:r w:rsidRPr="000116FE">
        <w:rPr>
          <w:noProof/>
          <w:lang w:val="en-US"/>
        </w:rPr>
        <w:drawing>
          <wp:inline distT="0" distB="0" distL="0" distR="0" wp14:anchorId="1585E77C" wp14:editId="17BA4A79">
            <wp:extent cx="5731510" cy="764540"/>
            <wp:effectExtent l="0" t="0" r="2540" b="0"/>
            <wp:docPr id="30" name="Picture 3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application&#10;&#10;Description automatically generated"/>
                    <pic:cNvPicPr/>
                  </pic:nvPicPr>
                  <pic:blipFill>
                    <a:blip r:embed="rId16"/>
                    <a:stretch>
                      <a:fillRect/>
                    </a:stretch>
                  </pic:blipFill>
                  <pic:spPr>
                    <a:xfrm>
                      <a:off x="0" y="0"/>
                      <a:ext cx="5731510" cy="764540"/>
                    </a:xfrm>
                    <a:prstGeom prst="rect">
                      <a:avLst/>
                    </a:prstGeom>
                  </pic:spPr>
                </pic:pic>
              </a:graphicData>
            </a:graphic>
          </wp:inline>
        </w:drawing>
      </w:r>
    </w:p>
    <w:p w14:paraId="01217E7F" w14:textId="0A40131B" w:rsidR="000116FE" w:rsidRDefault="000116FE" w:rsidP="000116FE">
      <w:pPr>
        <w:pStyle w:val="Caption"/>
      </w:pPr>
      <w:bookmarkStart w:id="4" w:name="_Toc114389723"/>
      <w:r>
        <w:t xml:space="preserve">Figure </w:t>
      </w:r>
      <w:fldSimple w:instr=" SEQ Figure \* ARABIC ">
        <w:r w:rsidR="00381FAD">
          <w:rPr>
            <w:noProof/>
          </w:rPr>
          <w:t>3</w:t>
        </w:r>
      </w:fldSimple>
      <w:r>
        <w:t xml:space="preserve"> Add PSV Sizing/ Evaluation</w:t>
      </w:r>
      <w:bookmarkEnd w:id="4"/>
    </w:p>
    <w:p w14:paraId="108B40D0" w14:textId="3923C08C" w:rsidR="000116FE" w:rsidRDefault="00A23CDB" w:rsidP="00A23CDB">
      <w:pPr>
        <w:pStyle w:val="ListParagraph"/>
        <w:keepNext/>
      </w:pPr>
      <w:r w:rsidRPr="000103FC">
        <w:rPr>
          <w:noProof/>
        </w:rPr>
        <w:lastRenderedPageBreak/>
        <w:drawing>
          <wp:inline distT="0" distB="0" distL="0" distR="0" wp14:anchorId="2B9E82CB" wp14:editId="4A5EF8F5">
            <wp:extent cx="5731510" cy="3437890"/>
            <wp:effectExtent l="0" t="0" r="2540" b="0"/>
            <wp:docPr id="1" name="Picture 1"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email&#10;&#10;Description automatically generated"/>
                    <pic:cNvPicPr/>
                  </pic:nvPicPr>
                  <pic:blipFill>
                    <a:blip r:embed="rId17"/>
                    <a:stretch>
                      <a:fillRect/>
                    </a:stretch>
                  </pic:blipFill>
                  <pic:spPr>
                    <a:xfrm>
                      <a:off x="0" y="0"/>
                      <a:ext cx="5731510" cy="3437890"/>
                    </a:xfrm>
                    <a:prstGeom prst="rect">
                      <a:avLst/>
                    </a:prstGeom>
                  </pic:spPr>
                </pic:pic>
              </a:graphicData>
            </a:graphic>
          </wp:inline>
        </w:drawing>
      </w:r>
    </w:p>
    <w:p w14:paraId="66A6FFE8" w14:textId="27174499" w:rsidR="008F45FA" w:rsidRPr="000116FE" w:rsidRDefault="000116FE" w:rsidP="000116FE">
      <w:pPr>
        <w:pStyle w:val="Caption"/>
        <w:rPr>
          <w:lang w:val="en-US"/>
        </w:rPr>
      </w:pPr>
      <w:bookmarkStart w:id="5" w:name="_Toc114389724"/>
      <w:r>
        <w:t xml:space="preserve">Figure </w:t>
      </w:r>
      <w:fldSimple w:instr=" SEQ Figure \* ARABIC ">
        <w:r w:rsidR="00381FAD">
          <w:rPr>
            <w:noProof/>
          </w:rPr>
          <w:t>4</w:t>
        </w:r>
      </w:fldSimple>
      <w:r w:rsidRPr="00D7516E">
        <w:t xml:space="preserve"> PSV S</w:t>
      </w:r>
      <w:r w:rsidR="00132587">
        <w:t>izing</w:t>
      </w:r>
      <w:r w:rsidR="00A23CDB">
        <w:t xml:space="preserve"> Calculator</w:t>
      </w:r>
      <w:bookmarkEnd w:id="5"/>
    </w:p>
    <w:p w14:paraId="4EB2D96B" w14:textId="2135325F" w:rsidR="002A0792" w:rsidRPr="00A23CDB" w:rsidRDefault="002A0792" w:rsidP="00681CA5">
      <w:pPr>
        <w:pStyle w:val="ListParagraph"/>
        <w:numPr>
          <w:ilvl w:val="0"/>
          <w:numId w:val="2"/>
        </w:numPr>
        <w:rPr>
          <w:lang w:val="en-US"/>
        </w:rPr>
      </w:pPr>
      <w:r w:rsidRPr="00A23CDB">
        <w:rPr>
          <w:lang w:val="en-US"/>
        </w:rPr>
        <w:t>Add digital and analog indicators for the material streams and</w:t>
      </w:r>
      <w:r w:rsidR="000103FC" w:rsidRPr="00A23CDB">
        <w:rPr>
          <w:lang w:val="en-US"/>
        </w:rPr>
        <w:t xml:space="preserve"> valve</w:t>
      </w:r>
      <w:r w:rsidRPr="00A23CDB">
        <w:rPr>
          <w:lang w:val="en-US"/>
        </w:rPr>
        <w:t xml:space="preserve"> as shown in the figure below</w:t>
      </w:r>
      <w:r w:rsidR="009340A6" w:rsidRPr="00A23CDB">
        <w:rPr>
          <w:lang w:val="en-US"/>
        </w:rPr>
        <w:t xml:space="preserve"> and give targeting properties.</w:t>
      </w:r>
    </w:p>
    <w:p w14:paraId="3542852C" w14:textId="77777777" w:rsidR="00A23CDB" w:rsidRPr="00A23CDB" w:rsidRDefault="000103FC" w:rsidP="00A23CDB">
      <w:pPr>
        <w:pStyle w:val="ListParagraph"/>
        <w:keepNext/>
        <w:numPr>
          <w:ilvl w:val="0"/>
          <w:numId w:val="2"/>
        </w:numPr>
      </w:pPr>
      <w:r w:rsidRPr="00A23CDB">
        <w:rPr>
          <w:lang w:val="en-US"/>
        </w:rPr>
        <w:t xml:space="preserve">Add the </w:t>
      </w:r>
      <w:proofErr w:type="spellStart"/>
      <w:r w:rsidRPr="00A23CDB">
        <w:rPr>
          <w:lang w:val="en-US"/>
        </w:rPr>
        <w:t>Kd</w:t>
      </w:r>
      <w:proofErr w:type="spellEnd"/>
      <w:r w:rsidRPr="00A23CDB">
        <w:rPr>
          <w:lang w:val="en-US"/>
        </w:rPr>
        <w:t xml:space="preserve">, Kc and </w:t>
      </w:r>
      <w:proofErr w:type="spellStart"/>
      <w:r w:rsidRPr="00A23CDB">
        <w:rPr>
          <w:lang w:val="en-US"/>
        </w:rPr>
        <w:t>Kb</w:t>
      </w:r>
      <w:proofErr w:type="spellEnd"/>
      <w:r w:rsidRPr="00A23CDB">
        <w:rPr>
          <w:lang w:val="en-US"/>
        </w:rPr>
        <w:t xml:space="preserve"> </w:t>
      </w:r>
      <w:r w:rsidR="0003560B" w:rsidRPr="00A23CDB">
        <w:rPr>
          <w:lang w:val="en-US"/>
        </w:rPr>
        <w:t>values and</w:t>
      </w:r>
      <w:r w:rsidR="003F4D2B" w:rsidRPr="00A23CDB">
        <w:rPr>
          <w:lang w:val="en-US"/>
        </w:rPr>
        <w:t xml:space="preserve"> press on calculate orifice area the required orifice area will be calculated as shown.</w:t>
      </w:r>
      <w:r w:rsidR="003F4D2B" w:rsidRPr="00A23CDB">
        <w:rPr>
          <w:noProof/>
        </w:rPr>
        <w:t xml:space="preserve"> </w:t>
      </w:r>
      <w:r w:rsidR="003F4D2B" w:rsidRPr="00A23CDB">
        <w:rPr>
          <w:noProof/>
          <w:lang w:val="en-US"/>
        </w:rPr>
        <w:drawing>
          <wp:inline distT="0" distB="0" distL="0" distR="0" wp14:anchorId="2B3A07DA" wp14:editId="6C4C0C23">
            <wp:extent cx="4820323" cy="1095528"/>
            <wp:effectExtent l="0" t="0" r="0" b="9525"/>
            <wp:docPr id="33" name="Picture 3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 email&#10;&#10;Description automatically generated"/>
                    <pic:cNvPicPr/>
                  </pic:nvPicPr>
                  <pic:blipFill>
                    <a:blip r:embed="rId18"/>
                    <a:stretch>
                      <a:fillRect/>
                    </a:stretch>
                  </pic:blipFill>
                  <pic:spPr>
                    <a:xfrm>
                      <a:off x="0" y="0"/>
                      <a:ext cx="4820323" cy="1095528"/>
                    </a:xfrm>
                    <a:prstGeom prst="rect">
                      <a:avLst/>
                    </a:prstGeom>
                  </pic:spPr>
                </pic:pic>
              </a:graphicData>
            </a:graphic>
          </wp:inline>
        </w:drawing>
      </w:r>
    </w:p>
    <w:p w14:paraId="6272FB76" w14:textId="1E29DADA" w:rsidR="002A0792" w:rsidRPr="00B24911" w:rsidRDefault="00A23CDB" w:rsidP="00A23CDB">
      <w:pPr>
        <w:pStyle w:val="Caption"/>
        <w:rPr>
          <w:highlight w:val="yellow"/>
          <w:lang w:val="en-US"/>
        </w:rPr>
      </w:pPr>
      <w:bookmarkStart w:id="6" w:name="_Toc114389725"/>
      <w:r>
        <w:t xml:space="preserve">Figure </w:t>
      </w:r>
      <w:fldSimple w:instr=" SEQ Figure \* ARABIC ">
        <w:r w:rsidR="00381FAD">
          <w:rPr>
            <w:noProof/>
          </w:rPr>
          <w:t>5</w:t>
        </w:r>
      </w:fldSimple>
      <w:r>
        <w:t xml:space="preserve"> Defining Constants</w:t>
      </w:r>
      <w:bookmarkEnd w:id="6"/>
    </w:p>
    <w:p w14:paraId="644A4493" w14:textId="35FD0615" w:rsidR="00A23CDB" w:rsidRDefault="002A0792" w:rsidP="00A23CDB">
      <w:pPr>
        <w:pStyle w:val="ListParagraph"/>
        <w:keepNext/>
        <w:numPr>
          <w:ilvl w:val="0"/>
          <w:numId w:val="2"/>
        </w:numPr>
      </w:pPr>
      <w:r w:rsidRPr="00A23CDB">
        <w:rPr>
          <w:lang w:val="en-US"/>
        </w:rPr>
        <w:lastRenderedPageBreak/>
        <w:t>Run the simulation by pressing “Solve flow sheet” button on the top corner of the screen.</w:t>
      </w:r>
      <w:r w:rsidR="00793D48" w:rsidRPr="00A23CDB">
        <w:rPr>
          <w:noProof/>
        </w:rPr>
        <w:t xml:space="preserve"> </w:t>
      </w:r>
      <w:r w:rsidR="00FC5DDB">
        <w:rPr>
          <w:noProof/>
        </w:rPr>
        <w:drawing>
          <wp:inline distT="0" distB="0" distL="0" distR="0" wp14:anchorId="46DF309D" wp14:editId="51C8E772">
            <wp:extent cx="5731510" cy="3225165"/>
            <wp:effectExtent l="0" t="0" r="254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3225165"/>
                    </a:xfrm>
                    <a:prstGeom prst="rect">
                      <a:avLst/>
                    </a:prstGeom>
                  </pic:spPr>
                </pic:pic>
              </a:graphicData>
            </a:graphic>
          </wp:inline>
        </w:drawing>
      </w:r>
    </w:p>
    <w:p w14:paraId="34E0B5F9" w14:textId="28E0425A" w:rsidR="002A0792" w:rsidRPr="00A23CDB" w:rsidRDefault="00A23CDB" w:rsidP="00A23CDB">
      <w:pPr>
        <w:pStyle w:val="Caption"/>
        <w:rPr>
          <w:lang w:val="en-US"/>
        </w:rPr>
      </w:pPr>
      <w:bookmarkStart w:id="7" w:name="_Toc114389726"/>
      <w:r>
        <w:t xml:space="preserve">Figure </w:t>
      </w:r>
      <w:fldSimple w:instr=" SEQ Figure \* ARABIC ">
        <w:r w:rsidR="00381FAD">
          <w:rPr>
            <w:noProof/>
          </w:rPr>
          <w:t>6</w:t>
        </w:r>
      </w:fldSimple>
      <w:r>
        <w:t xml:space="preserve"> Flow Sheet</w:t>
      </w:r>
      <w:bookmarkEnd w:id="7"/>
    </w:p>
    <w:tbl>
      <w:tblPr>
        <w:tblStyle w:val="TableGrid"/>
        <w:tblW w:w="0" w:type="auto"/>
        <w:tblLook w:val="04A0" w:firstRow="1" w:lastRow="0" w:firstColumn="1" w:lastColumn="0" w:noHBand="0" w:noVBand="1"/>
      </w:tblPr>
      <w:tblGrid>
        <w:gridCol w:w="4957"/>
        <w:gridCol w:w="2268"/>
        <w:gridCol w:w="1559"/>
      </w:tblGrid>
      <w:tr w:rsidR="00793D48" w:rsidRPr="0003560B" w14:paraId="5703FD1A" w14:textId="77777777" w:rsidTr="00793D48">
        <w:trPr>
          <w:trHeight w:val="370"/>
        </w:trPr>
        <w:tc>
          <w:tcPr>
            <w:tcW w:w="4957" w:type="dxa"/>
            <w:hideMark/>
          </w:tcPr>
          <w:p w14:paraId="5AA1630A" w14:textId="77777777" w:rsidR="00793D48" w:rsidRPr="0003560B" w:rsidRDefault="00793D48" w:rsidP="00793D48">
            <w:pPr>
              <w:rPr>
                <w:rFonts w:eastAsia="Times New Roman" w:cstheme="minorHAnsi"/>
                <w:b/>
                <w:bCs/>
                <w:sz w:val="24"/>
                <w:szCs w:val="24"/>
                <w:lang w:eastAsia="en-IN"/>
              </w:rPr>
            </w:pPr>
            <w:r w:rsidRPr="0003560B">
              <w:rPr>
                <w:rFonts w:eastAsia="Times New Roman" w:cstheme="minorHAnsi"/>
                <w:b/>
                <w:bCs/>
                <w:sz w:val="24"/>
                <w:szCs w:val="24"/>
                <w:lang w:eastAsia="en-IN"/>
              </w:rPr>
              <w:t> </w:t>
            </w:r>
          </w:p>
        </w:tc>
        <w:tc>
          <w:tcPr>
            <w:tcW w:w="2268" w:type="dxa"/>
            <w:hideMark/>
          </w:tcPr>
          <w:p w14:paraId="7C6164ED" w14:textId="77777777" w:rsidR="00793D48" w:rsidRPr="0003560B" w:rsidRDefault="00793D48" w:rsidP="00793D48">
            <w:pPr>
              <w:rPr>
                <w:rFonts w:eastAsia="Times New Roman" w:cstheme="minorHAnsi"/>
                <w:b/>
                <w:bCs/>
                <w:sz w:val="24"/>
                <w:szCs w:val="24"/>
                <w:lang w:eastAsia="en-IN"/>
              </w:rPr>
            </w:pPr>
            <w:r w:rsidRPr="0003560B">
              <w:rPr>
                <w:rFonts w:eastAsia="Times New Roman" w:cstheme="minorHAnsi"/>
                <w:b/>
                <w:bCs/>
                <w:sz w:val="24"/>
                <w:szCs w:val="24"/>
                <w:lang w:eastAsia="en-IN"/>
              </w:rPr>
              <w:t>Outlet stream</w:t>
            </w:r>
          </w:p>
        </w:tc>
        <w:tc>
          <w:tcPr>
            <w:tcW w:w="1559" w:type="dxa"/>
            <w:hideMark/>
          </w:tcPr>
          <w:p w14:paraId="3F69C053" w14:textId="77777777" w:rsidR="00793D48" w:rsidRPr="0003560B" w:rsidRDefault="00793D48" w:rsidP="00793D48">
            <w:pPr>
              <w:jc w:val="center"/>
              <w:rPr>
                <w:rFonts w:eastAsia="Times New Roman" w:cstheme="minorHAnsi"/>
                <w:b/>
                <w:bCs/>
                <w:sz w:val="24"/>
                <w:szCs w:val="24"/>
                <w:lang w:eastAsia="en-IN"/>
              </w:rPr>
            </w:pPr>
            <w:r w:rsidRPr="0003560B">
              <w:rPr>
                <w:rFonts w:eastAsia="Times New Roman" w:cstheme="minorHAnsi"/>
                <w:b/>
                <w:bCs/>
                <w:sz w:val="24"/>
                <w:szCs w:val="24"/>
                <w:lang w:eastAsia="en-IN"/>
              </w:rPr>
              <w:t>Inlet stream</w:t>
            </w:r>
          </w:p>
        </w:tc>
      </w:tr>
      <w:tr w:rsidR="00793D48" w:rsidRPr="0003560B" w14:paraId="6554F599" w14:textId="77777777" w:rsidTr="00793D48">
        <w:tc>
          <w:tcPr>
            <w:tcW w:w="4957" w:type="dxa"/>
            <w:hideMark/>
          </w:tcPr>
          <w:p w14:paraId="4F11BD30" w14:textId="77777777" w:rsidR="00793D48" w:rsidRPr="0003560B" w:rsidRDefault="00793D48" w:rsidP="00793D48">
            <w:pPr>
              <w:rPr>
                <w:rFonts w:eastAsia="Times New Roman" w:cstheme="minorHAnsi"/>
                <w:sz w:val="24"/>
                <w:szCs w:val="24"/>
                <w:lang w:eastAsia="en-IN"/>
              </w:rPr>
            </w:pPr>
            <w:r w:rsidRPr="0003560B">
              <w:rPr>
                <w:rFonts w:eastAsia="Times New Roman" w:cstheme="minorHAnsi"/>
                <w:b/>
                <w:bCs/>
                <w:sz w:val="24"/>
                <w:szCs w:val="24"/>
                <w:lang w:eastAsia="en-IN"/>
              </w:rPr>
              <w:t>Temperature (C)</w:t>
            </w:r>
          </w:p>
        </w:tc>
        <w:tc>
          <w:tcPr>
            <w:tcW w:w="2268" w:type="dxa"/>
            <w:hideMark/>
          </w:tcPr>
          <w:p w14:paraId="7693C61B" w14:textId="77777777" w:rsidR="00793D48" w:rsidRPr="0003560B" w:rsidRDefault="00793D48" w:rsidP="00793D48">
            <w:pPr>
              <w:rPr>
                <w:rFonts w:eastAsia="Times New Roman" w:cstheme="minorHAnsi"/>
                <w:sz w:val="24"/>
                <w:szCs w:val="24"/>
                <w:lang w:eastAsia="en-IN"/>
              </w:rPr>
            </w:pPr>
            <w:r w:rsidRPr="0003560B">
              <w:rPr>
                <w:rFonts w:eastAsia="Times New Roman" w:cstheme="minorHAnsi"/>
                <w:sz w:val="24"/>
                <w:szCs w:val="24"/>
                <w:lang w:eastAsia="en-IN"/>
              </w:rPr>
              <w:t>242.368</w:t>
            </w:r>
          </w:p>
        </w:tc>
        <w:tc>
          <w:tcPr>
            <w:tcW w:w="1559" w:type="dxa"/>
            <w:hideMark/>
          </w:tcPr>
          <w:p w14:paraId="1E23FAB0" w14:textId="77777777" w:rsidR="00793D48" w:rsidRPr="0003560B" w:rsidRDefault="00793D48" w:rsidP="00793D48">
            <w:pPr>
              <w:rPr>
                <w:rFonts w:eastAsia="Times New Roman" w:cstheme="minorHAnsi"/>
                <w:sz w:val="24"/>
                <w:szCs w:val="24"/>
                <w:lang w:eastAsia="en-IN"/>
              </w:rPr>
            </w:pPr>
            <w:r w:rsidRPr="0003560B">
              <w:rPr>
                <w:rFonts w:eastAsia="Times New Roman" w:cstheme="minorHAnsi"/>
                <w:sz w:val="24"/>
                <w:szCs w:val="24"/>
                <w:lang w:eastAsia="en-IN"/>
              </w:rPr>
              <w:t>250</w:t>
            </w:r>
          </w:p>
        </w:tc>
      </w:tr>
      <w:tr w:rsidR="00793D48" w:rsidRPr="0003560B" w14:paraId="6CE6F7F0" w14:textId="77777777" w:rsidTr="00793D48">
        <w:tc>
          <w:tcPr>
            <w:tcW w:w="4957" w:type="dxa"/>
            <w:hideMark/>
          </w:tcPr>
          <w:p w14:paraId="075EC940" w14:textId="77777777" w:rsidR="00793D48" w:rsidRPr="0003560B" w:rsidRDefault="00793D48" w:rsidP="00793D48">
            <w:pPr>
              <w:rPr>
                <w:rFonts w:eastAsia="Times New Roman" w:cstheme="minorHAnsi"/>
                <w:sz w:val="24"/>
                <w:szCs w:val="24"/>
                <w:lang w:eastAsia="en-IN"/>
              </w:rPr>
            </w:pPr>
            <w:r w:rsidRPr="0003560B">
              <w:rPr>
                <w:rFonts w:eastAsia="Times New Roman" w:cstheme="minorHAnsi"/>
                <w:b/>
                <w:bCs/>
                <w:sz w:val="24"/>
                <w:szCs w:val="24"/>
                <w:lang w:eastAsia="en-IN"/>
              </w:rPr>
              <w:t>Pressure (bar)</w:t>
            </w:r>
          </w:p>
        </w:tc>
        <w:tc>
          <w:tcPr>
            <w:tcW w:w="2268" w:type="dxa"/>
            <w:hideMark/>
          </w:tcPr>
          <w:p w14:paraId="5A5B477B" w14:textId="77777777" w:rsidR="00793D48" w:rsidRPr="0003560B" w:rsidRDefault="00793D48" w:rsidP="00793D48">
            <w:pPr>
              <w:rPr>
                <w:rFonts w:eastAsia="Times New Roman" w:cstheme="minorHAnsi"/>
                <w:sz w:val="24"/>
                <w:szCs w:val="24"/>
                <w:lang w:eastAsia="en-IN"/>
              </w:rPr>
            </w:pPr>
            <w:r w:rsidRPr="0003560B">
              <w:rPr>
                <w:rFonts w:eastAsia="Times New Roman" w:cstheme="minorHAnsi"/>
                <w:sz w:val="24"/>
                <w:szCs w:val="24"/>
                <w:lang w:eastAsia="en-IN"/>
              </w:rPr>
              <w:t>1.51325</w:t>
            </w:r>
          </w:p>
        </w:tc>
        <w:tc>
          <w:tcPr>
            <w:tcW w:w="1559" w:type="dxa"/>
            <w:hideMark/>
          </w:tcPr>
          <w:p w14:paraId="7AD23277" w14:textId="77777777" w:rsidR="00793D48" w:rsidRPr="0003560B" w:rsidRDefault="00793D48" w:rsidP="00793D48">
            <w:pPr>
              <w:rPr>
                <w:rFonts w:eastAsia="Times New Roman" w:cstheme="minorHAnsi"/>
                <w:sz w:val="24"/>
                <w:szCs w:val="24"/>
                <w:lang w:eastAsia="en-IN"/>
              </w:rPr>
            </w:pPr>
            <w:r w:rsidRPr="0003560B">
              <w:rPr>
                <w:rFonts w:eastAsia="Times New Roman" w:cstheme="minorHAnsi"/>
                <w:sz w:val="24"/>
                <w:szCs w:val="24"/>
                <w:lang w:eastAsia="en-IN"/>
              </w:rPr>
              <w:t>6.01325</w:t>
            </w:r>
          </w:p>
        </w:tc>
      </w:tr>
      <w:tr w:rsidR="00793D48" w:rsidRPr="0003560B" w14:paraId="61D1FA62" w14:textId="77777777" w:rsidTr="00793D48">
        <w:tc>
          <w:tcPr>
            <w:tcW w:w="4957" w:type="dxa"/>
            <w:hideMark/>
          </w:tcPr>
          <w:p w14:paraId="73C2A400" w14:textId="77777777" w:rsidR="00793D48" w:rsidRPr="0003560B" w:rsidRDefault="00793D48" w:rsidP="00793D48">
            <w:pPr>
              <w:rPr>
                <w:rFonts w:eastAsia="Times New Roman" w:cstheme="minorHAnsi"/>
                <w:sz w:val="24"/>
                <w:szCs w:val="24"/>
                <w:lang w:eastAsia="en-IN"/>
              </w:rPr>
            </w:pPr>
            <w:r w:rsidRPr="0003560B">
              <w:rPr>
                <w:rFonts w:eastAsia="Times New Roman" w:cstheme="minorHAnsi"/>
                <w:b/>
                <w:bCs/>
                <w:sz w:val="24"/>
                <w:szCs w:val="24"/>
                <w:lang w:eastAsia="en-IN"/>
              </w:rPr>
              <w:t>Mass Flow (kg/h)</w:t>
            </w:r>
          </w:p>
        </w:tc>
        <w:tc>
          <w:tcPr>
            <w:tcW w:w="2268" w:type="dxa"/>
            <w:hideMark/>
          </w:tcPr>
          <w:p w14:paraId="0D1A90E9" w14:textId="77777777" w:rsidR="00793D48" w:rsidRPr="0003560B" w:rsidRDefault="00793D48" w:rsidP="00793D48">
            <w:pPr>
              <w:rPr>
                <w:rFonts w:eastAsia="Times New Roman" w:cstheme="minorHAnsi"/>
                <w:sz w:val="24"/>
                <w:szCs w:val="24"/>
                <w:lang w:eastAsia="en-IN"/>
              </w:rPr>
            </w:pPr>
            <w:r w:rsidRPr="0003560B">
              <w:rPr>
                <w:rFonts w:eastAsia="Times New Roman" w:cstheme="minorHAnsi"/>
                <w:sz w:val="24"/>
                <w:szCs w:val="24"/>
                <w:lang w:eastAsia="en-IN"/>
              </w:rPr>
              <w:t>10000</w:t>
            </w:r>
          </w:p>
        </w:tc>
        <w:tc>
          <w:tcPr>
            <w:tcW w:w="1559" w:type="dxa"/>
            <w:hideMark/>
          </w:tcPr>
          <w:p w14:paraId="4F35E654" w14:textId="77777777" w:rsidR="00793D48" w:rsidRPr="0003560B" w:rsidRDefault="00793D48" w:rsidP="00793D48">
            <w:pPr>
              <w:rPr>
                <w:rFonts w:eastAsia="Times New Roman" w:cstheme="minorHAnsi"/>
                <w:sz w:val="24"/>
                <w:szCs w:val="24"/>
                <w:lang w:eastAsia="en-IN"/>
              </w:rPr>
            </w:pPr>
            <w:r w:rsidRPr="0003560B">
              <w:rPr>
                <w:rFonts w:eastAsia="Times New Roman" w:cstheme="minorHAnsi"/>
                <w:sz w:val="24"/>
                <w:szCs w:val="24"/>
                <w:lang w:eastAsia="en-IN"/>
              </w:rPr>
              <w:t>10000</w:t>
            </w:r>
          </w:p>
        </w:tc>
      </w:tr>
      <w:tr w:rsidR="00793D48" w:rsidRPr="0003560B" w14:paraId="1BAEFD70" w14:textId="77777777" w:rsidTr="00793D48">
        <w:tc>
          <w:tcPr>
            <w:tcW w:w="4957" w:type="dxa"/>
            <w:hideMark/>
          </w:tcPr>
          <w:p w14:paraId="4F7F6196" w14:textId="77777777" w:rsidR="00793D48" w:rsidRPr="0003560B" w:rsidRDefault="00793D48" w:rsidP="00793D48">
            <w:pPr>
              <w:rPr>
                <w:rFonts w:eastAsia="Times New Roman" w:cstheme="minorHAnsi"/>
                <w:sz w:val="24"/>
                <w:szCs w:val="24"/>
                <w:lang w:eastAsia="en-IN"/>
              </w:rPr>
            </w:pPr>
            <w:r w:rsidRPr="0003560B">
              <w:rPr>
                <w:rFonts w:eastAsia="Times New Roman" w:cstheme="minorHAnsi"/>
                <w:b/>
                <w:bCs/>
                <w:sz w:val="24"/>
                <w:szCs w:val="24"/>
                <w:lang w:eastAsia="en-IN"/>
              </w:rPr>
              <w:t>Molar Flow (kmol/h)</w:t>
            </w:r>
          </w:p>
        </w:tc>
        <w:tc>
          <w:tcPr>
            <w:tcW w:w="2268" w:type="dxa"/>
            <w:hideMark/>
          </w:tcPr>
          <w:p w14:paraId="64CF851E" w14:textId="77777777" w:rsidR="00793D48" w:rsidRPr="0003560B" w:rsidRDefault="00793D48" w:rsidP="00793D48">
            <w:pPr>
              <w:rPr>
                <w:rFonts w:eastAsia="Times New Roman" w:cstheme="minorHAnsi"/>
                <w:sz w:val="24"/>
                <w:szCs w:val="24"/>
                <w:lang w:eastAsia="en-IN"/>
              </w:rPr>
            </w:pPr>
            <w:r w:rsidRPr="0003560B">
              <w:rPr>
                <w:rFonts w:eastAsia="Times New Roman" w:cstheme="minorHAnsi"/>
                <w:sz w:val="24"/>
                <w:szCs w:val="24"/>
                <w:lang w:eastAsia="en-IN"/>
              </w:rPr>
              <w:t>555.084</w:t>
            </w:r>
          </w:p>
        </w:tc>
        <w:tc>
          <w:tcPr>
            <w:tcW w:w="1559" w:type="dxa"/>
            <w:hideMark/>
          </w:tcPr>
          <w:p w14:paraId="0832B0A2" w14:textId="77777777" w:rsidR="00793D48" w:rsidRPr="0003560B" w:rsidRDefault="00793D48" w:rsidP="00793D48">
            <w:pPr>
              <w:rPr>
                <w:rFonts w:eastAsia="Times New Roman" w:cstheme="minorHAnsi"/>
                <w:sz w:val="24"/>
                <w:szCs w:val="24"/>
                <w:lang w:eastAsia="en-IN"/>
              </w:rPr>
            </w:pPr>
            <w:r w:rsidRPr="0003560B">
              <w:rPr>
                <w:rFonts w:eastAsia="Times New Roman" w:cstheme="minorHAnsi"/>
                <w:sz w:val="24"/>
                <w:szCs w:val="24"/>
                <w:lang w:eastAsia="en-IN"/>
              </w:rPr>
              <w:t>555.084</w:t>
            </w:r>
          </w:p>
        </w:tc>
      </w:tr>
      <w:tr w:rsidR="00793D48" w:rsidRPr="0003560B" w14:paraId="091FF060" w14:textId="77777777" w:rsidTr="00793D48">
        <w:tc>
          <w:tcPr>
            <w:tcW w:w="4957" w:type="dxa"/>
            <w:hideMark/>
          </w:tcPr>
          <w:p w14:paraId="233D6936" w14:textId="77777777" w:rsidR="00793D48" w:rsidRPr="0003560B" w:rsidRDefault="00793D48" w:rsidP="00793D48">
            <w:pPr>
              <w:rPr>
                <w:rFonts w:eastAsia="Times New Roman" w:cstheme="minorHAnsi"/>
                <w:sz w:val="24"/>
                <w:szCs w:val="24"/>
                <w:lang w:eastAsia="en-IN"/>
              </w:rPr>
            </w:pPr>
            <w:r w:rsidRPr="0003560B">
              <w:rPr>
                <w:rFonts w:eastAsia="Times New Roman" w:cstheme="minorHAnsi"/>
                <w:b/>
                <w:bCs/>
                <w:sz w:val="24"/>
                <w:szCs w:val="24"/>
                <w:lang w:eastAsia="en-IN"/>
              </w:rPr>
              <w:t>Volumetric Flow (m3/h)</w:t>
            </w:r>
          </w:p>
        </w:tc>
        <w:tc>
          <w:tcPr>
            <w:tcW w:w="2268" w:type="dxa"/>
            <w:hideMark/>
          </w:tcPr>
          <w:p w14:paraId="05FA06F3" w14:textId="77777777" w:rsidR="00793D48" w:rsidRPr="0003560B" w:rsidRDefault="00793D48" w:rsidP="00793D48">
            <w:pPr>
              <w:rPr>
                <w:rFonts w:eastAsia="Times New Roman" w:cstheme="minorHAnsi"/>
                <w:sz w:val="24"/>
                <w:szCs w:val="24"/>
                <w:lang w:eastAsia="en-IN"/>
              </w:rPr>
            </w:pPr>
            <w:r w:rsidRPr="0003560B">
              <w:rPr>
                <w:rFonts w:eastAsia="Times New Roman" w:cstheme="minorHAnsi"/>
                <w:sz w:val="24"/>
                <w:szCs w:val="24"/>
                <w:lang w:eastAsia="en-IN"/>
              </w:rPr>
              <w:t>15636</w:t>
            </w:r>
          </w:p>
        </w:tc>
        <w:tc>
          <w:tcPr>
            <w:tcW w:w="1559" w:type="dxa"/>
            <w:hideMark/>
          </w:tcPr>
          <w:p w14:paraId="63E952F2" w14:textId="77777777" w:rsidR="00793D48" w:rsidRPr="0003560B" w:rsidRDefault="00793D48" w:rsidP="00793D48">
            <w:pPr>
              <w:rPr>
                <w:rFonts w:eastAsia="Times New Roman" w:cstheme="minorHAnsi"/>
                <w:sz w:val="24"/>
                <w:szCs w:val="24"/>
                <w:lang w:eastAsia="en-IN"/>
              </w:rPr>
            </w:pPr>
            <w:r w:rsidRPr="0003560B">
              <w:rPr>
                <w:rFonts w:eastAsia="Times New Roman" w:cstheme="minorHAnsi"/>
                <w:sz w:val="24"/>
                <w:szCs w:val="24"/>
                <w:lang w:eastAsia="en-IN"/>
              </w:rPr>
              <w:t>3930.12</w:t>
            </w:r>
          </w:p>
        </w:tc>
      </w:tr>
      <w:tr w:rsidR="00793D48" w:rsidRPr="0003560B" w14:paraId="547FE9B3" w14:textId="77777777" w:rsidTr="00793D48">
        <w:tc>
          <w:tcPr>
            <w:tcW w:w="4957" w:type="dxa"/>
            <w:hideMark/>
          </w:tcPr>
          <w:p w14:paraId="295539EA" w14:textId="77777777" w:rsidR="00793D48" w:rsidRPr="0003560B" w:rsidRDefault="00793D48" w:rsidP="00793D48">
            <w:pPr>
              <w:rPr>
                <w:rFonts w:eastAsia="Times New Roman" w:cstheme="minorHAnsi"/>
                <w:sz w:val="24"/>
                <w:szCs w:val="24"/>
                <w:lang w:eastAsia="en-IN"/>
              </w:rPr>
            </w:pPr>
            <w:r w:rsidRPr="0003560B">
              <w:rPr>
                <w:rFonts w:eastAsia="Times New Roman" w:cstheme="minorHAnsi"/>
                <w:b/>
                <w:bCs/>
                <w:sz w:val="24"/>
                <w:szCs w:val="24"/>
                <w:lang w:eastAsia="en-IN"/>
              </w:rPr>
              <w:t>Density (Mixture) (kg/m3)</w:t>
            </w:r>
          </w:p>
        </w:tc>
        <w:tc>
          <w:tcPr>
            <w:tcW w:w="2268" w:type="dxa"/>
            <w:hideMark/>
          </w:tcPr>
          <w:p w14:paraId="459B91D6" w14:textId="77777777" w:rsidR="00793D48" w:rsidRPr="0003560B" w:rsidRDefault="00793D48" w:rsidP="00793D48">
            <w:pPr>
              <w:rPr>
                <w:rFonts w:eastAsia="Times New Roman" w:cstheme="minorHAnsi"/>
                <w:sz w:val="24"/>
                <w:szCs w:val="24"/>
                <w:lang w:eastAsia="en-IN"/>
              </w:rPr>
            </w:pPr>
            <w:r w:rsidRPr="0003560B">
              <w:rPr>
                <w:rFonts w:eastAsia="Times New Roman" w:cstheme="minorHAnsi"/>
                <w:sz w:val="24"/>
                <w:szCs w:val="24"/>
                <w:lang w:eastAsia="en-IN"/>
              </w:rPr>
              <w:t>0.639549</w:t>
            </w:r>
          </w:p>
        </w:tc>
        <w:tc>
          <w:tcPr>
            <w:tcW w:w="1559" w:type="dxa"/>
            <w:hideMark/>
          </w:tcPr>
          <w:p w14:paraId="7C3691AF" w14:textId="77777777" w:rsidR="00793D48" w:rsidRPr="0003560B" w:rsidRDefault="00793D48" w:rsidP="00793D48">
            <w:pPr>
              <w:rPr>
                <w:rFonts w:eastAsia="Times New Roman" w:cstheme="minorHAnsi"/>
                <w:sz w:val="24"/>
                <w:szCs w:val="24"/>
                <w:lang w:eastAsia="en-IN"/>
              </w:rPr>
            </w:pPr>
            <w:r w:rsidRPr="0003560B">
              <w:rPr>
                <w:rFonts w:eastAsia="Times New Roman" w:cstheme="minorHAnsi"/>
                <w:sz w:val="24"/>
                <w:szCs w:val="24"/>
                <w:lang w:eastAsia="en-IN"/>
              </w:rPr>
              <w:t>2.54445</w:t>
            </w:r>
          </w:p>
        </w:tc>
      </w:tr>
      <w:tr w:rsidR="00793D48" w:rsidRPr="0003560B" w14:paraId="0013380A" w14:textId="77777777" w:rsidTr="00793D48">
        <w:tc>
          <w:tcPr>
            <w:tcW w:w="4957" w:type="dxa"/>
            <w:hideMark/>
          </w:tcPr>
          <w:p w14:paraId="4A354D12" w14:textId="77777777" w:rsidR="00793D48" w:rsidRPr="0003560B" w:rsidRDefault="00793D48" w:rsidP="00793D48">
            <w:pPr>
              <w:rPr>
                <w:rFonts w:eastAsia="Times New Roman" w:cstheme="minorHAnsi"/>
                <w:sz w:val="24"/>
                <w:szCs w:val="24"/>
                <w:lang w:eastAsia="en-IN"/>
              </w:rPr>
            </w:pPr>
            <w:r w:rsidRPr="0003560B">
              <w:rPr>
                <w:rFonts w:eastAsia="Times New Roman" w:cstheme="minorHAnsi"/>
                <w:b/>
                <w:bCs/>
                <w:sz w:val="24"/>
                <w:szCs w:val="24"/>
                <w:lang w:eastAsia="en-IN"/>
              </w:rPr>
              <w:t>Molecular Weight (Mixture) (kg/kmol)</w:t>
            </w:r>
          </w:p>
        </w:tc>
        <w:tc>
          <w:tcPr>
            <w:tcW w:w="2268" w:type="dxa"/>
            <w:hideMark/>
          </w:tcPr>
          <w:p w14:paraId="79DA8B98" w14:textId="77777777" w:rsidR="00793D48" w:rsidRPr="0003560B" w:rsidRDefault="00793D48" w:rsidP="00793D48">
            <w:pPr>
              <w:rPr>
                <w:rFonts w:eastAsia="Times New Roman" w:cstheme="minorHAnsi"/>
                <w:sz w:val="24"/>
                <w:szCs w:val="24"/>
                <w:lang w:eastAsia="en-IN"/>
              </w:rPr>
            </w:pPr>
            <w:r w:rsidRPr="0003560B">
              <w:rPr>
                <w:rFonts w:eastAsia="Times New Roman" w:cstheme="minorHAnsi"/>
                <w:sz w:val="24"/>
                <w:szCs w:val="24"/>
                <w:lang w:eastAsia="en-IN"/>
              </w:rPr>
              <w:t>18.0153</w:t>
            </w:r>
          </w:p>
        </w:tc>
        <w:tc>
          <w:tcPr>
            <w:tcW w:w="1559" w:type="dxa"/>
            <w:hideMark/>
          </w:tcPr>
          <w:p w14:paraId="502A412D" w14:textId="77777777" w:rsidR="00793D48" w:rsidRPr="0003560B" w:rsidRDefault="00793D48" w:rsidP="00793D48">
            <w:pPr>
              <w:rPr>
                <w:rFonts w:eastAsia="Times New Roman" w:cstheme="minorHAnsi"/>
                <w:sz w:val="24"/>
                <w:szCs w:val="24"/>
                <w:lang w:eastAsia="en-IN"/>
              </w:rPr>
            </w:pPr>
            <w:r w:rsidRPr="0003560B">
              <w:rPr>
                <w:rFonts w:eastAsia="Times New Roman" w:cstheme="minorHAnsi"/>
                <w:sz w:val="24"/>
                <w:szCs w:val="24"/>
                <w:lang w:eastAsia="en-IN"/>
              </w:rPr>
              <w:t>18.0153</w:t>
            </w:r>
          </w:p>
        </w:tc>
      </w:tr>
      <w:tr w:rsidR="00793D48" w:rsidRPr="0003560B" w14:paraId="26570B3E" w14:textId="77777777" w:rsidTr="00793D48">
        <w:tc>
          <w:tcPr>
            <w:tcW w:w="4957" w:type="dxa"/>
            <w:hideMark/>
          </w:tcPr>
          <w:p w14:paraId="7C597F31" w14:textId="77777777" w:rsidR="00793D48" w:rsidRPr="0003560B" w:rsidRDefault="00793D48" w:rsidP="00793D48">
            <w:pPr>
              <w:rPr>
                <w:rFonts w:eastAsia="Times New Roman" w:cstheme="minorHAnsi"/>
                <w:sz w:val="24"/>
                <w:szCs w:val="24"/>
                <w:lang w:eastAsia="en-IN"/>
              </w:rPr>
            </w:pPr>
            <w:r w:rsidRPr="0003560B">
              <w:rPr>
                <w:rFonts w:eastAsia="Times New Roman" w:cstheme="minorHAnsi"/>
                <w:b/>
                <w:bCs/>
                <w:sz w:val="24"/>
                <w:szCs w:val="24"/>
                <w:lang w:eastAsia="en-IN"/>
              </w:rPr>
              <w:t>Specific Enthalpy (Mixture) (kJ/kg)</w:t>
            </w:r>
          </w:p>
        </w:tc>
        <w:tc>
          <w:tcPr>
            <w:tcW w:w="2268" w:type="dxa"/>
            <w:hideMark/>
          </w:tcPr>
          <w:p w14:paraId="10717769" w14:textId="77777777" w:rsidR="00793D48" w:rsidRPr="0003560B" w:rsidRDefault="00793D48" w:rsidP="00793D48">
            <w:pPr>
              <w:rPr>
                <w:rFonts w:eastAsia="Times New Roman" w:cstheme="minorHAnsi"/>
                <w:sz w:val="24"/>
                <w:szCs w:val="24"/>
                <w:lang w:eastAsia="en-IN"/>
              </w:rPr>
            </w:pPr>
            <w:r w:rsidRPr="0003560B">
              <w:rPr>
                <w:rFonts w:eastAsia="Times New Roman" w:cstheme="minorHAnsi"/>
                <w:sz w:val="24"/>
                <w:szCs w:val="24"/>
                <w:lang w:eastAsia="en-IN"/>
              </w:rPr>
              <w:t>2957.61</w:t>
            </w:r>
          </w:p>
        </w:tc>
        <w:tc>
          <w:tcPr>
            <w:tcW w:w="1559" w:type="dxa"/>
            <w:hideMark/>
          </w:tcPr>
          <w:p w14:paraId="6BFEBAF4" w14:textId="77777777" w:rsidR="00793D48" w:rsidRPr="0003560B" w:rsidRDefault="00793D48" w:rsidP="00793D48">
            <w:pPr>
              <w:rPr>
                <w:rFonts w:eastAsia="Times New Roman" w:cstheme="minorHAnsi"/>
                <w:sz w:val="24"/>
                <w:szCs w:val="24"/>
                <w:lang w:eastAsia="en-IN"/>
              </w:rPr>
            </w:pPr>
            <w:r w:rsidRPr="0003560B">
              <w:rPr>
                <w:rFonts w:eastAsia="Times New Roman" w:cstheme="minorHAnsi"/>
                <w:sz w:val="24"/>
                <w:szCs w:val="24"/>
                <w:lang w:eastAsia="en-IN"/>
              </w:rPr>
              <w:t>2957.61</w:t>
            </w:r>
          </w:p>
        </w:tc>
      </w:tr>
      <w:tr w:rsidR="00793D48" w:rsidRPr="0003560B" w14:paraId="5B99678C" w14:textId="77777777" w:rsidTr="00793D48">
        <w:tc>
          <w:tcPr>
            <w:tcW w:w="4957" w:type="dxa"/>
            <w:hideMark/>
          </w:tcPr>
          <w:p w14:paraId="745712E0" w14:textId="77777777" w:rsidR="00793D48" w:rsidRPr="0003560B" w:rsidRDefault="00793D48" w:rsidP="00793D48">
            <w:pPr>
              <w:rPr>
                <w:rFonts w:eastAsia="Times New Roman" w:cstheme="minorHAnsi"/>
                <w:sz w:val="24"/>
                <w:szCs w:val="24"/>
                <w:lang w:eastAsia="en-IN"/>
              </w:rPr>
            </w:pPr>
            <w:r w:rsidRPr="0003560B">
              <w:rPr>
                <w:rFonts w:eastAsia="Times New Roman" w:cstheme="minorHAnsi"/>
                <w:b/>
                <w:bCs/>
                <w:sz w:val="24"/>
                <w:szCs w:val="24"/>
                <w:lang w:eastAsia="en-IN"/>
              </w:rPr>
              <w:t>Specific Entropy (Mixture) (kJ/[</w:t>
            </w:r>
            <w:proofErr w:type="spellStart"/>
            <w:proofErr w:type="gramStart"/>
            <w:r w:rsidRPr="0003560B">
              <w:rPr>
                <w:rFonts w:eastAsia="Times New Roman" w:cstheme="minorHAnsi"/>
                <w:b/>
                <w:bCs/>
                <w:sz w:val="24"/>
                <w:szCs w:val="24"/>
                <w:lang w:eastAsia="en-IN"/>
              </w:rPr>
              <w:t>kg.K</w:t>
            </w:r>
            <w:proofErr w:type="spellEnd"/>
            <w:proofErr w:type="gramEnd"/>
            <w:r w:rsidRPr="0003560B">
              <w:rPr>
                <w:rFonts w:eastAsia="Times New Roman" w:cstheme="minorHAnsi"/>
                <w:b/>
                <w:bCs/>
                <w:sz w:val="24"/>
                <w:szCs w:val="24"/>
                <w:lang w:eastAsia="en-IN"/>
              </w:rPr>
              <w:t>])</w:t>
            </w:r>
          </w:p>
        </w:tc>
        <w:tc>
          <w:tcPr>
            <w:tcW w:w="2268" w:type="dxa"/>
            <w:hideMark/>
          </w:tcPr>
          <w:p w14:paraId="4B7C14E9" w14:textId="77777777" w:rsidR="00793D48" w:rsidRPr="0003560B" w:rsidRDefault="00793D48" w:rsidP="00793D48">
            <w:pPr>
              <w:rPr>
                <w:rFonts w:eastAsia="Times New Roman" w:cstheme="minorHAnsi"/>
                <w:sz w:val="24"/>
                <w:szCs w:val="24"/>
                <w:lang w:eastAsia="en-IN"/>
              </w:rPr>
            </w:pPr>
            <w:r w:rsidRPr="0003560B">
              <w:rPr>
                <w:rFonts w:eastAsia="Times New Roman" w:cstheme="minorHAnsi"/>
                <w:sz w:val="24"/>
                <w:szCs w:val="24"/>
                <w:lang w:eastAsia="en-IN"/>
              </w:rPr>
              <w:t>7.81162</w:t>
            </w:r>
          </w:p>
        </w:tc>
        <w:tc>
          <w:tcPr>
            <w:tcW w:w="1559" w:type="dxa"/>
            <w:hideMark/>
          </w:tcPr>
          <w:p w14:paraId="723AFA18" w14:textId="77777777" w:rsidR="00793D48" w:rsidRPr="0003560B" w:rsidRDefault="00793D48" w:rsidP="00793D48">
            <w:pPr>
              <w:rPr>
                <w:rFonts w:eastAsia="Times New Roman" w:cstheme="minorHAnsi"/>
                <w:sz w:val="24"/>
                <w:szCs w:val="24"/>
                <w:lang w:eastAsia="en-IN"/>
              </w:rPr>
            </w:pPr>
            <w:r w:rsidRPr="0003560B">
              <w:rPr>
                <w:rFonts w:eastAsia="Times New Roman" w:cstheme="minorHAnsi"/>
                <w:sz w:val="24"/>
                <w:szCs w:val="24"/>
                <w:lang w:eastAsia="en-IN"/>
              </w:rPr>
              <w:t>7.1823</w:t>
            </w:r>
          </w:p>
        </w:tc>
      </w:tr>
      <w:tr w:rsidR="00793D48" w:rsidRPr="0003560B" w14:paraId="726C522B" w14:textId="77777777" w:rsidTr="00793D48">
        <w:tc>
          <w:tcPr>
            <w:tcW w:w="4957" w:type="dxa"/>
            <w:hideMark/>
          </w:tcPr>
          <w:p w14:paraId="27265761" w14:textId="77777777" w:rsidR="00793D48" w:rsidRPr="0003560B" w:rsidRDefault="00793D48" w:rsidP="00793D48">
            <w:pPr>
              <w:rPr>
                <w:rFonts w:eastAsia="Times New Roman" w:cstheme="minorHAnsi"/>
                <w:sz w:val="24"/>
                <w:szCs w:val="24"/>
                <w:lang w:eastAsia="en-IN"/>
              </w:rPr>
            </w:pPr>
            <w:r w:rsidRPr="0003560B">
              <w:rPr>
                <w:rFonts w:eastAsia="Times New Roman" w:cstheme="minorHAnsi"/>
                <w:b/>
                <w:bCs/>
                <w:sz w:val="24"/>
                <w:szCs w:val="24"/>
                <w:lang w:eastAsia="en-IN"/>
              </w:rPr>
              <w:t>Molar Enthalpy (Mixture) (kJ/kmol)</w:t>
            </w:r>
          </w:p>
        </w:tc>
        <w:tc>
          <w:tcPr>
            <w:tcW w:w="2268" w:type="dxa"/>
            <w:hideMark/>
          </w:tcPr>
          <w:p w14:paraId="04F2DED6" w14:textId="77777777" w:rsidR="00793D48" w:rsidRPr="0003560B" w:rsidRDefault="00793D48" w:rsidP="00793D48">
            <w:pPr>
              <w:rPr>
                <w:rFonts w:eastAsia="Times New Roman" w:cstheme="minorHAnsi"/>
                <w:sz w:val="24"/>
                <w:szCs w:val="24"/>
                <w:lang w:eastAsia="en-IN"/>
              </w:rPr>
            </w:pPr>
            <w:r w:rsidRPr="0003560B">
              <w:rPr>
                <w:rFonts w:eastAsia="Times New Roman" w:cstheme="minorHAnsi"/>
                <w:sz w:val="24"/>
                <w:szCs w:val="24"/>
                <w:lang w:eastAsia="en-IN"/>
              </w:rPr>
              <w:t>53282.1</w:t>
            </w:r>
          </w:p>
        </w:tc>
        <w:tc>
          <w:tcPr>
            <w:tcW w:w="1559" w:type="dxa"/>
            <w:hideMark/>
          </w:tcPr>
          <w:p w14:paraId="745B6CDD" w14:textId="77777777" w:rsidR="00793D48" w:rsidRPr="0003560B" w:rsidRDefault="00793D48" w:rsidP="00793D48">
            <w:pPr>
              <w:rPr>
                <w:rFonts w:eastAsia="Times New Roman" w:cstheme="minorHAnsi"/>
                <w:sz w:val="24"/>
                <w:szCs w:val="24"/>
                <w:lang w:eastAsia="en-IN"/>
              </w:rPr>
            </w:pPr>
            <w:r w:rsidRPr="0003560B">
              <w:rPr>
                <w:rFonts w:eastAsia="Times New Roman" w:cstheme="minorHAnsi"/>
                <w:sz w:val="24"/>
                <w:szCs w:val="24"/>
                <w:lang w:eastAsia="en-IN"/>
              </w:rPr>
              <w:t>53282.1</w:t>
            </w:r>
          </w:p>
        </w:tc>
      </w:tr>
      <w:tr w:rsidR="00793D48" w:rsidRPr="0003560B" w14:paraId="77DB81AD" w14:textId="77777777" w:rsidTr="00793D48">
        <w:tc>
          <w:tcPr>
            <w:tcW w:w="4957" w:type="dxa"/>
            <w:hideMark/>
          </w:tcPr>
          <w:p w14:paraId="40992D70" w14:textId="77777777" w:rsidR="00793D48" w:rsidRPr="0003560B" w:rsidRDefault="00793D48" w:rsidP="00793D48">
            <w:pPr>
              <w:rPr>
                <w:rFonts w:eastAsia="Times New Roman" w:cstheme="minorHAnsi"/>
                <w:sz w:val="24"/>
                <w:szCs w:val="24"/>
                <w:lang w:eastAsia="en-IN"/>
              </w:rPr>
            </w:pPr>
            <w:r w:rsidRPr="0003560B">
              <w:rPr>
                <w:rFonts w:eastAsia="Times New Roman" w:cstheme="minorHAnsi"/>
                <w:b/>
                <w:bCs/>
                <w:sz w:val="24"/>
                <w:szCs w:val="24"/>
                <w:lang w:eastAsia="en-IN"/>
              </w:rPr>
              <w:t>Molar Entropy (Mixture) (kJ/[</w:t>
            </w:r>
            <w:proofErr w:type="spellStart"/>
            <w:proofErr w:type="gramStart"/>
            <w:r w:rsidRPr="0003560B">
              <w:rPr>
                <w:rFonts w:eastAsia="Times New Roman" w:cstheme="minorHAnsi"/>
                <w:b/>
                <w:bCs/>
                <w:sz w:val="24"/>
                <w:szCs w:val="24"/>
                <w:lang w:eastAsia="en-IN"/>
              </w:rPr>
              <w:t>kmol.K</w:t>
            </w:r>
            <w:proofErr w:type="spellEnd"/>
            <w:proofErr w:type="gramEnd"/>
            <w:r w:rsidRPr="0003560B">
              <w:rPr>
                <w:rFonts w:eastAsia="Times New Roman" w:cstheme="minorHAnsi"/>
                <w:b/>
                <w:bCs/>
                <w:sz w:val="24"/>
                <w:szCs w:val="24"/>
                <w:lang w:eastAsia="en-IN"/>
              </w:rPr>
              <w:t>])</w:t>
            </w:r>
          </w:p>
        </w:tc>
        <w:tc>
          <w:tcPr>
            <w:tcW w:w="2268" w:type="dxa"/>
            <w:hideMark/>
          </w:tcPr>
          <w:p w14:paraId="4F70F83B" w14:textId="77777777" w:rsidR="00793D48" w:rsidRPr="0003560B" w:rsidRDefault="00793D48" w:rsidP="00793D48">
            <w:pPr>
              <w:rPr>
                <w:rFonts w:eastAsia="Times New Roman" w:cstheme="minorHAnsi"/>
                <w:sz w:val="24"/>
                <w:szCs w:val="24"/>
                <w:lang w:eastAsia="en-IN"/>
              </w:rPr>
            </w:pPr>
            <w:r w:rsidRPr="0003560B">
              <w:rPr>
                <w:rFonts w:eastAsia="Times New Roman" w:cstheme="minorHAnsi"/>
                <w:sz w:val="24"/>
                <w:szCs w:val="24"/>
                <w:lang w:eastAsia="en-IN"/>
              </w:rPr>
              <w:t>140.729</w:t>
            </w:r>
          </w:p>
        </w:tc>
        <w:tc>
          <w:tcPr>
            <w:tcW w:w="1559" w:type="dxa"/>
            <w:hideMark/>
          </w:tcPr>
          <w:p w14:paraId="3BEFC168" w14:textId="77777777" w:rsidR="00793D48" w:rsidRPr="0003560B" w:rsidRDefault="00793D48" w:rsidP="00793D48">
            <w:pPr>
              <w:rPr>
                <w:rFonts w:eastAsia="Times New Roman" w:cstheme="minorHAnsi"/>
                <w:sz w:val="24"/>
                <w:szCs w:val="24"/>
                <w:lang w:eastAsia="en-IN"/>
              </w:rPr>
            </w:pPr>
            <w:r w:rsidRPr="0003560B">
              <w:rPr>
                <w:rFonts w:eastAsia="Times New Roman" w:cstheme="minorHAnsi"/>
                <w:sz w:val="24"/>
                <w:szCs w:val="24"/>
                <w:lang w:eastAsia="en-IN"/>
              </w:rPr>
              <w:t>129.391</w:t>
            </w:r>
          </w:p>
        </w:tc>
      </w:tr>
      <w:tr w:rsidR="00793D48" w:rsidRPr="0003560B" w14:paraId="53CB41A2" w14:textId="77777777" w:rsidTr="00793D48">
        <w:tc>
          <w:tcPr>
            <w:tcW w:w="4957" w:type="dxa"/>
            <w:hideMark/>
          </w:tcPr>
          <w:p w14:paraId="3B0AD451" w14:textId="77777777" w:rsidR="00793D48" w:rsidRPr="0003560B" w:rsidRDefault="00793D48" w:rsidP="00793D48">
            <w:pPr>
              <w:rPr>
                <w:rFonts w:eastAsia="Times New Roman" w:cstheme="minorHAnsi"/>
                <w:sz w:val="24"/>
                <w:szCs w:val="24"/>
                <w:lang w:eastAsia="en-IN"/>
              </w:rPr>
            </w:pPr>
            <w:r w:rsidRPr="0003560B">
              <w:rPr>
                <w:rFonts w:eastAsia="Times New Roman" w:cstheme="minorHAnsi"/>
                <w:b/>
                <w:bCs/>
                <w:sz w:val="24"/>
                <w:szCs w:val="24"/>
                <w:lang w:eastAsia="en-IN"/>
              </w:rPr>
              <w:t>Thermal Conductivity (Mixture) (W</w:t>
            </w:r>
            <w:proofErr w:type="gramStart"/>
            <w:r w:rsidRPr="0003560B">
              <w:rPr>
                <w:rFonts w:eastAsia="Times New Roman" w:cstheme="minorHAnsi"/>
                <w:b/>
                <w:bCs/>
                <w:sz w:val="24"/>
                <w:szCs w:val="24"/>
                <w:lang w:eastAsia="en-IN"/>
              </w:rPr>
              <w:t>/[</w:t>
            </w:r>
            <w:proofErr w:type="spellStart"/>
            <w:proofErr w:type="gramEnd"/>
            <w:r w:rsidRPr="0003560B">
              <w:rPr>
                <w:rFonts w:eastAsia="Times New Roman" w:cstheme="minorHAnsi"/>
                <w:b/>
                <w:bCs/>
                <w:sz w:val="24"/>
                <w:szCs w:val="24"/>
                <w:lang w:eastAsia="en-IN"/>
              </w:rPr>
              <w:t>m.K</w:t>
            </w:r>
            <w:proofErr w:type="spellEnd"/>
            <w:r w:rsidRPr="0003560B">
              <w:rPr>
                <w:rFonts w:eastAsia="Times New Roman" w:cstheme="minorHAnsi"/>
                <w:b/>
                <w:bCs/>
                <w:sz w:val="24"/>
                <w:szCs w:val="24"/>
                <w:lang w:eastAsia="en-IN"/>
              </w:rPr>
              <w:t>])</w:t>
            </w:r>
          </w:p>
        </w:tc>
        <w:tc>
          <w:tcPr>
            <w:tcW w:w="2268" w:type="dxa"/>
            <w:hideMark/>
          </w:tcPr>
          <w:p w14:paraId="297FF4AE" w14:textId="77777777" w:rsidR="00793D48" w:rsidRPr="0003560B" w:rsidRDefault="00793D48" w:rsidP="00793D48">
            <w:pPr>
              <w:rPr>
                <w:rFonts w:eastAsia="Times New Roman" w:cstheme="minorHAnsi"/>
                <w:sz w:val="24"/>
                <w:szCs w:val="24"/>
                <w:lang w:eastAsia="en-IN"/>
              </w:rPr>
            </w:pPr>
            <w:r w:rsidRPr="0003560B">
              <w:rPr>
                <w:rFonts w:eastAsia="Times New Roman" w:cstheme="minorHAnsi"/>
                <w:sz w:val="24"/>
                <w:szCs w:val="24"/>
                <w:lang w:eastAsia="en-IN"/>
              </w:rPr>
              <w:t>0.0375384</w:t>
            </w:r>
          </w:p>
        </w:tc>
        <w:tc>
          <w:tcPr>
            <w:tcW w:w="1559" w:type="dxa"/>
            <w:hideMark/>
          </w:tcPr>
          <w:p w14:paraId="2CDA751A" w14:textId="77777777" w:rsidR="00793D48" w:rsidRPr="0003560B" w:rsidRDefault="00793D48" w:rsidP="00793D48">
            <w:pPr>
              <w:rPr>
                <w:rFonts w:eastAsia="Times New Roman" w:cstheme="minorHAnsi"/>
                <w:sz w:val="24"/>
                <w:szCs w:val="24"/>
                <w:lang w:eastAsia="en-IN"/>
              </w:rPr>
            </w:pPr>
            <w:r w:rsidRPr="0003560B">
              <w:rPr>
                <w:rFonts w:eastAsia="Times New Roman" w:cstheme="minorHAnsi"/>
                <w:sz w:val="24"/>
                <w:szCs w:val="24"/>
                <w:lang w:eastAsia="en-IN"/>
              </w:rPr>
              <w:t>0.0394454</w:t>
            </w:r>
          </w:p>
        </w:tc>
      </w:tr>
    </w:tbl>
    <w:p w14:paraId="3D55B0D8" w14:textId="77777777" w:rsidR="007C1198" w:rsidRDefault="007C1198">
      <w:pPr>
        <w:rPr>
          <w:lang w:val="en-US"/>
        </w:rPr>
        <w:sectPr w:rsidR="007C1198" w:rsidSect="007C1198">
          <w:headerReference w:type="default" r:id="rId20"/>
          <w:pgSz w:w="11906" w:h="16838"/>
          <w:pgMar w:top="1440" w:right="1440" w:bottom="1440" w:left="1440" w:header="1134"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453FB24E" w14:textId="77777777" w:rsidR="007C1198" w:rsidRDefault="007C1198" w:rsidP="007C1198">
      <w:pPr>
        <w:pStyle w:val="Heading1"/>
        <w:rPr>
          <w:lang w:val="en-US"/>
        </w:rPr>
      </w:pPr>
      <w:bookmarkStart w:id="8" w:name="_Toc114389715"/>
      <w:r>
        <w:rPr>
          <w:lang w:val="en-US"/>
        </w:rPr>
        <w:lastRenderedPageBreak/>
        <w:t>Manual Calculation in Smath Studio</w:t>
      </w:r>
      <w:bookmarkEnd w:id="8"/>
    </w:p>
    <w:p w14:paraId="65234047" w14:textId="77777777" w:rsidR="00132587" w:rsidRDefault="007C1198" w:rsidP="00132587">
      <w:pPr>
        <w:keepNext/>
      </w:pPr>
      <w:r w:rsidRPr="00E56928">
        <w:rPr>
          <w:noProof/>
          <w:lang w:val="en-US"/>
        </w:rPr>
        <w:drawing>
          <wp:inline distT="0" distB="0" distL="0" distR="0" wp14:anchorId="4C73222C" wp14:editId="18C7D9F0">
            <wp:extent cx="6128738" cy="4582633"/>
            <wp:effectExtent l="0" t="0" r="5715" b="889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21"/>
                    <a:stretch>
                      <a:fillRect/>
                    </a:stretch>
                  </pic:blipFill>
                  <pic:spPr>
                    <a:xfrm>
                      <a:off x="0" y="0"/>
                      <a:ext cx="6161648" cy="4607241"/>
                    </a:xfrm>
                    <a:prstGeom prst="rect">
                      <a:avLst/>
                    </a:prstGeom>
                  </pic:spPr>
                </pic:pic>
              </a:graphicData>
            </a:graphic>
          </wp:inline>
        </w:drawing>
      </w:r>
    </w:p>
    <w:p w14:paraId="37A83E84" w14:textId="2562DBB1" w:rsidR="007C1198" w:rsidRPr="00E56928" w:rsidRDefault="00132587" w:rsidP="00132587">
      <w:pPr>
        <w:pStyle w:val="Caption"/>
        <w:rPr>
          <w:lang w:val="en-US"/>
        </w:rPr>
      </w:pPr>
      <w:bookmarkStart w:id="9" w:name="_Toc114389727"/>
      <w:r>
        <w:t xml:space="preserve">Figure </w:t>
      </w:r>
      <w:fldSimple w:instr=" SEQ Figure \* ARABIC ">
        <w:r w:rsidR="00381FAD">
          <w:rPr>
            <w:noProof/>
          </w:rPr>
          <w:t>7</w:t>
        </w:r>
      </w:fldSimple>
      <w:r>
        <w:t xml:space="preserve"> SMath Page 1</w:t>
      </w:r>
      <w:bookmarkEnd w:id="9"/>
    </w:p>
    <w:p w14:paraId="51B263E6" w14:textId="77777777" w:rsidR="00132587" w:rsidRDefault="007C1198" w:rsidP="00132587">
      <w:pPr>
        <w:keepNext/>
      </w:pPr>
      <w:r w:rsidRPr="007C1198">
        <w:rPr>
          <w:noProof/>
          <w:lang w:val="en-US"/>
        </w:rPr>
        <w:lastRenderedPageBreak/>
        <w:drawing>
          <wp:inline distT="0" distB="0" distL="0" distR="0" wp14:anchorId="21C49ACB" wp14:editId="0500A4DB">
            <wp:extent cx="7978018" cy="5124893"/>
            <wp:effectExtent l="0" t="0" r="4445"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22"/>
                    <a:stretch>
                      <a:fillRect/>
                    </a:stretch>
                  </pic:blipFill>
                  <pic:spPr>
                    <a:xfrm>
                      <a:off x="0" y="0"/>
                      <a:ext cx="8021113" cy="5152576"/>
                    </a:xfrm>
                    <a:prstGeom prst="rect">
                      <a:avLst/>
                    </a:prstGeom>
                  </pic:spPr>
                </pic:pic>
              </a:graphicData>
            </a:graphic>
          </wp:inline>
        </w:drawing>
      </w:r>
    </w:p>
    <w:p w14:paraId="43AF4B8A" w14:textId="31AFC5C4" w:rsidR="00132587" w:rsidRDefault="00132587" w:rsidP="00132587">
      <w:pPr>
        <w:pStyle w:val="Caption"/>
      </w:pPr>
      <w:bookmarkStart w:id="10" w:name="_Toc114389728"/>
      <w:r>
        <w:t xml:space="preserve">Figure </w:t>
      </w:r>
      <w:fldSimple w:instr=" SEQ Figure \* ARABIC ">
        <w:r w:rsidR="00381FAD">
          <w:rPr>
            <w:noProof/>
          </w:rPr>
          <w:t>8</w:t>
        </w:r>
      </w:fldSimple>
      <w:r>
        <w:t xml:space="preserve"> </w:t>
      </w:r>
      <w:r w:rsidRPr="00ED141C">
        <w:t xml:space="preserve">SMath Page </w:t>
      </w:r>
      <w:r>
        <w:t>2</w:t>
      </w:r>
      <w:bookmarkEnd w:id="10"/>
    </w:p>
    <w:p w14:paraId="234B9563" w14:textId="77777777" w:rsidR="00132587" w:rsidRDefault="007C1198" w:rsidP="00132587">
      <w:pPr>
        <w:keepNext/>
      </w:pPr>
      <w:r w:rsidRPr="007C1198">
        <w:rPr>
          <w:noProof/>
        </w:rPr>
        <w:lastRenderedPageBreak/>
        <w:t xml:space="preserve"> </w:t>
      </w:r>
      <w:r w:rsidRPr="007C1198">
        <w:rPr>
          <w:noProof/>
          <w:lang w:val="en-US"/>
        </w:rPr>
        <w:drawing>
          <wp:inline distT="0" distB="0" distL="0" distR="0" wp14:anchorId="32254483" wp14:editId="4B9570E4">
            <wp:extent cx="6645349" cy="5103456"/>
            <wp:effectExtent l="0" t="0" r="3175" b="2540"/>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pic:nvPicPr>
                  <pic:blipFill>
                    <a:blip r:embed="rId23"/>
                    <a:stretch>
                      <a:fillRect/>
                    </a:stretch>
                  </pic:blipFill>
                  <pic:spPr>
                    <a:xfrm>
                      <a:off x="0" y="0"/>
                      <a:ext cx="6679780" cy="5129898"/>
                    </a:xfrm>
                    <a:prstGeom prst="rect">
                      <a:avLst/>
                    </a:prstGeom>
                  </pic:spPr>
                </pic:pic>
              </a:graphicData>
            </a:graphic>
          </wp:inline>
        </w:drawing>
      </w:r>
    </w:p>
    <w:p w14:paraId="25AEB190" w14:textId="3CBC687F" w:rsidR="00132587" w:rsidRDefault="00132587" w:rsidP="00132587">
      <w:pPr>
        <w:pStyle w:val="Caption"/>
      </w:pPr>
      <w:bookmarkStart w:id="11" w:name="_Toc114389729"/>
      <w:r>
        <w:t xml:space="preserve">Figure </w:t>
      </w:r>
      <w:fldSimple w:instr=" SEQ Figure \* ARABIC ">
        <w:r w:rsidR="00381FAD">
          <w:rPr>
            <w:noProof/>
          </w:rPr>
          <w:t>9</w:t>
        </w:r>
      </w:fldSimple>
      <w:r>
        <w:t xml:space="preserve"> </w:t>
      </w:r>
      <w:r w:rsidRPr="007E5979">
        <w:t xml:space="preserve">SMath Page </w:t>
      </w:r>
      <w:r>
        <w:t>3</w:t>
      </w:r>
      <w:bookmarkEnd w:id="11"/>
    </w:p>
    <w:p w14:paraId="0B3DF7F9" w14:textId="77777777" w:rsidR="00132587" w:rsidRDefault="007C1198" w:rsidP="00132587">
      <w:pPr>
        <w:keepNext/>
      </w:pPr>
      <w:r w:rsidRPr="007C1198">
        <w:rPr>
          <w:noProof/>
        </w:rPr>
        <w:lastRenderedPageBreak/>
        <w:t xml:space="preserve"> </w:t>
      </w:r>
      <w:r w:rsidRPr="007C1198">
        <w:rPr>
          <w:noProof/>
        </w:rPr>
        <w:drawing>
          <wp:inline distT="0" distB="0" distL="0" distR="0" wp14:anchorId="7F865CC4" wp14:editId="53BA35CE">
            <wp:extent cx="6505865" cy="511426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4"/>
                    <a:stretch>
                      <a:fillRect/>
                    </a:stretch>
                  </pic:blipFill>
                  <pic:spPr>
                    <a:xfrm>
                      <a:off x="0" y="0"/>
                      <a:ext cx="6551284" cy="5149964"/>
                    </a:xfrm>
                    <a:prstGeom prst="rect">
                      <a:avLst/>
                    </a:prstGeom>
                  </pic:spPr>
                </pic:pic>
              </a:graphicData>
            </a:graphic>
          </wp:inline>
        </w:drawing>
      </w:r>
    </w:p>
    <w:p w14:paraId="635ED1AA" w14:textId="52708C2B" w:rsidR="00132587" w:rsidRDefault="00132587" w:rsidP="00132587">
      <w:pPr>
        <w:pStyle w:val="Caption"/>
      </w:pPr>
      <w:bookmarkStart w:id="12" w:name="_Toc114389730"/>
      <w:r>
        <w:t xml:space="preserve">Figure </w:t>
      </w:r>
      <w:fldSimple w:instr=" SEQ Figure \* ARABIC ">
        <w:r w:rsidR="00381FAD">
          <w:rPr>
            <w:noProof/>
          </w:rPr>
          <w:t>10</w:t>
        </w:r>
      </w:fldSimple>
      <w:r>
        <w:t xml:space="preserve"> </w:t>
      </w:r>
      <w:r w:rsidRPr="00E71DD5">
        <w:t xml:space="preserve">SMath Page </w:t>
      </w:r>
      <w:r>
        <w:t>4</w:t>
      </w:r>
      <w:bookmarkEnd w:id="12"/>
    </w:p>
    <w:p w14:paraId="23FD684D" w14:textId="77777777" w:rsidR="00132587" w:rsidRDefault="007C1198" w:rsidP="00132587">
      <w:pPr>
        <w:keepNext/>
      </w:pPr>
      <w:r w:rsidRPr="007C1198">
        <w:rPr>
          <w:noProof/>
        </w:rPr>
        <w:lastRenderedPageBreak/>
        <w:t xml:space="preserve"> </w:t>
      </w:r>
      <w:r w:rsidRPr="007C1198">
        <w:rPr>
          <w:noProof/>
        </w:rPr>
        <w:drawing>
          <wp:inline distT="0" distB="0" distL="0" distR="0" wp14:anchorId="28D7CA0D" wp14:editId="4098E02C">
            <wp:extent cx="6624287" cy="5114260"/>
            <wp:effectExtent l="0" t="0" r="5715"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25"/>
                    <a:stretch>
                      <a:fillRect/>
                    </a:stretch>
                  </pic:blipFill>
                  <pic:spPr>
                    <a:xfrm>
                      <a:off x="0" y="0"/>
                      <a:ext cx="6649716" cy="5133892"/>
                    </a:xfrm>
                    <a:prstGeom prst="rect">
                      <a:avLst/>
                    </a:prstGeom>
                  </pic:spPr>
                </pic:pic>
              </a:graphicData>
            </a:graphic>
          </wp:inline>
        </w:drawing>
      </w:r>
    </w:p>
    <w:p w14:paraId="0E1A2EC3" w14:textId="05DE949F" w:rsidR="007C1198" w:rsidRDefault="00132587" w:rsidP="00132587">
      <w:pPr>
        <w:pStyle w:val="Caption"/>
        <w:rPr>
          <w:noProof/>
        </w:rPr>
        <w:sectPr w:rsidR="007C1198" w:rsidSect="007C1198">
          <w:headerReference w:type="default" r:id="rId26"/>
          <w:pgSz w:w="16838" w:h="11906" w:orient="landscape"/>
          <w:pgMar w:top="1440" w:right="1440" w:bottom="1440" w:left="1440" w:header="1134"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bookmarkStart w:id="13" w:name="_Toc114389731"/>
      <w:r>
        <w:t xml:space="preserve">Figure </w:t>
      </w:r>
      <w:fldSimple w:instr=" SEQ Figure \* ARABIC ">
        <w:r w:rsidR="00381FAD">
          <w:rPr>
            <w:noProof/>
          </w:rPr>
          <w:t>11</w:t>
        </w:r>
      </w:fldSimple>
      <w:r>
        <w:t xml:space="preserve"> </w:t>
      </w:r>
      <w:r w:rsidRPr="004002DC">
        <w:t xml:space="preserve">SMath Page </w:t>
      </w:r>
      <w:r>
        <w:t>5</w:t>
      </w:r>
      <w:bookmarkEnd w:id="13"/>
    </w:p>
    <w:p w14:paraId="66F31AC8" w14:textId="0EE3C3AA" w:rsidR="00E56928" w:rsidRDefault="00F4536F" w:rsidP="007C1198">
      <w:pPr>
        <w:pStyle w:val="Heading1"/>
        <w:rPr>
          <w:lang w:val="en-US"/>
        </w:rPr>
      </w:pPr>
      <w:bookmarkStart w:id="14" w:name="_Toc114389716"/>
      <w:r>
        <w:rPr>
          <w:lang w:val="en-US"/>
        </w:rPr>
        <w:lastRenderedPageBreak/>
        <w:t>References</w:t>
      </w:r>
      <w:bookmarkEnd w:id="14"/>
    </w:p>
    <w:p w14:paraId="735CB8FA" w14:textId="71A4E4F2" w:rsidR="007C1198" w:rsidRPr="00F4536F" w:rsidRDefault="00F4536F" w:rsidP="00F4536F">
      <w:pPr>
        <w:pStyle w:val="ListParagraph"/>
        <w:numPr>
          <w:ilvl w:val="0"/>
          <w:numId w:val="40"/>
        </w:numPr>
        <w:rPr>
          <w:lang w:val="en-US"/>
        </w:rPr>
      </w:pPr>
      <w:r w:rsidRPr="00F4536F">
        <w:rPr>
          <w:lang w:val="en-US"/>
        </w:rPr>
        <w:t xml:space="preserve">API RP 521 — Guide for Pressure-Relieving and </w:t>
      </w:r>
      <w:proofErr w:type="spellStart"/>
      <w:r w:rsidRPr="00F4536F">
        <w:rPr>
          <w:lang w:val="en-US"/>
        </w:rPr>
        <w:t>Depressuring</w:t>
      </w:r>
      <w:proofErr w:type="spellEnd"/>
      <w:r w:rsidRPr="00F4536F">
        <w:rPr>
          <w:lang w:val="en-US"/>
        </w:rPr>
        <w:t xml:space="preserve"> Systems, American Petroleum Institute, 1220 L Street, NW, Washington, DC 20005.</w:t>
      </w:r>
    </w:p>
    <w:p w14:paraId="5DF01E69" w14:textId="3B905B45" w:rsidR="00F4536F" w:rsidRPr="00F4536F" w:rsidRDefault="00F4536F" w:rsidP="00F4536F">
      <w:pPr>
        <w:pStyle w:val="ListParagraph"/>
        <w:numPr>
          <w:ilvl w:val="0"/>
          <w:numId w:val="40"/>
        </w:numPr>
        <w:rPr>
          <w:lang w:val="en-US"/>
        </w:rPr>
      </w:pPr>
      <w:r w:rsidRPr="00F4536F">
        <w:rPr>
          <w:lang w:val="en-US"/>
        </w:rPr>
        <w:t>API RP 520 — Recommended Practice for the Design (Part I) and Installation (Part II) of Pressure Relieving Systems in Refineries, American Petroleum Institute, 1220 L Street, NW, Washing-ton, DC 20005.</w:t>
      </w:r>
    </w:p>
    <w:p w14:paraId="6C5E4DE8" w14:textId="0825D86A" w:rsidR="00E56928" w:rsidRDefault="00E56928">
      <w:pPr>
        <w:rPr>
          <w:lang w:val="en-US"/>
        </w:rPr>
      </w:pPr>
    </w:p>
    <w:sectPr w:rsidR="00E56928" w:rsidSect="007C1198">
      <w:headerReference w:type="default" r:id="rId27"/>
      <w:pgSz w:w="11906" w:h="16838" w:code="9"/>
      <w:pgMar w:top="1440" w:right="1440" w:bottom="1440" w:left="1440" w:header="1134"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8AF7F" w14:textId="77777777" w:rsidR="00903F8B" w:rsidRDefault="00903F8B" w:rsidP="00227A9F">
      <w:pPr>
        <w:spacing w:after="0" w:line="240" w:lineRule="auto"/>
      </w:pPr>
      <w:r>
        <w:separator/>
      </w:r>
    </w:p>
  </w:endnote>
  <w:endnote w:type="continuationSeparator" w:id="0">
    <w:p w14:paraId="6C0E77D0" w14:textId="77777777" w:rsidR="00903F8B" w:rsidRDefault="00903F8B" w:rsidP="00227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261310"/>
      <w:docPartObj>
        <w:docPartGallery w:val="Page Numbers (Bottom of Page)"/>
        <w:docPartUnique/>
      </w:docPartObj>
    </w:sdtPr>
    <w:sdtEndPr>
      <w:rPr>
        <w:noProof/>
      </w:rPr>
    </w:sdtEndPr>
    <w:sdtContent>
      <w:p w14:paraId="44718641" w14:textId="52FE6520" w:rsidR="00D17E04" w:rsidRDefault="00D17E0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053E14" w14:textId="77777777" w:rsidR="00D17E04" w:rsidRDefault="00D17E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52953" w14:textId="77777777" w:rsidR="00903F8B" w:rsidRDefault="00903F8B" w:rsidP="00227A9F">
      <w:pPr>
        <w:spacing w:after="0" w:line="240" w:lineRule="auto"/>
      </w:pPr>
      <w:r>
        <w:separator/>
      </w:r>
    </w:p>
  </w:footnote>
  <w:footnote w:type="continuationSeparator" w:id="0">
    <w:p w14:paraId="65557A04" w14:textId="77777777" w:rsidR="00903F8B" w:rsidRDefault="00903F8B" w:rsidP="00227A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072" w:type="dxa"/>
      <w:tblInd w:w="-5" w:type="dxa"/>
      <w:tblLook w:val="04A0" w:firstRow="1" w:lastRow="0" w:firstColumn="1" w:lastColumn="0" w:noHBand="0" w:noVBand="1"/>
    </w:tblPr>
    <w:tblGrid>
      <w:gridCol w:w="5954"/>
      <w:gridCol w:w="3118"/>
    </w:tblGrid>
    <w:tr w:rsidR="00AE18ED" w14:paraId="09333C20" w14:textId="77777777" w:rsidTr="00F7213A">
      <w:tc>
        <w:tcPr>
          <w:tcW w:w="5954" w:type="dxa"/>
          <w:vMerge w:val="restart"/>
          <w:vAlign w:val="center"/>
        </w:tcPr>
        <w:p w14:paraId="0FDEB62E" w14:textId="05159254" w:rsidR="00AE18ED" w:rsidRPr="00325A8E" w:rsidRDefault="00AE18ED" w:rsidP="00AE18ED">
          <w:pPr>
            <w:pStyle w:val="Header"/>
            <w:rPr>
              <w:rFonts w:cstheme="minorHAnsi"/>
            </w:rPr>
          </w:pPr>
          <w:r w:rsidRPr="00325A8E">
            <w:rPr>
              <w:rFonts w:cstheme="minorHAnsi"/>
              <w:b/>
              <w:bCs/>
              <w:i/>
              <w:iCs/>
              <w:noProof/>
              <w:spacing w:val="5"/>
              <w:sz w:val="32"/>
              <w:szCs w:val="32"/>
            </w:rPr>
            <w:drawing>
              <wp:anchor distT="0" distB="0" distL="114300" distR="114300" simplePos="0" relativeHeight="251658240" behindDoc="0" locked="0" layoutInCell="1" allowOverlap="1" wp14:anchorId="6582F6D1" wp14:editId="40BF91AB">
                <wp:simplePos x="0" y="0"/>
                <wp:positionH relativeFrom="column">
                  <wp:posOffset>2673</wp:posOffset>
                </wp:positionH>
                <wp:positionV relativeFrom="paragraph">
                  <wp:posOffset>11903</wp:posOffset>
                </wp:positionV>
                <wp:extent cx="265814" cy="265814"/>
                <wp:effectExtent l="0" t="0" r="1270" b="127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 uri="{837473B0-CC2E-450A-ABE3-18F120FF3D39}">
                              <a1611:picAttrSrcUrl xmlns:a1611="http://schemas.microsoft.com/office/drawing/2016/11/main" r:id="rId2"/>
                            </a:ext>
                          </a:extLst>
                        </a:blip>
                        <a:stretch>
                          <a:fillRect/>
                        </a:stretch>
                      </pic:blipFill>
                      <pic:spPr>
                        <a:xfrm>
                          <a:off x="0" y="0"/>
                          <a:ext cx="265814" cy="265814"/>
                        </a:xfrm>
                        <a:prstGeom prst="rect">
                          <a:avLst/>
                        </a:prstGeom>
                      </pic:spPr>
                    </pic:pic>
                  </a:graphicData>
                </a:graphic>
              </wp:anchor>
            </w:drawing>
          </w:r>
          <w:r w:rsidR="00325A8E" w:rsidRPr="00325A8E">
            <w:rPr>
              <w:rStyle w:val="BookTitle"/>
              <w:rFonts w:cstheme="minorHAnsi"/>
              <w:sz w:val="24"/>
              <w:szCs w:val="24"/>
            </w:rPr>
            <w:t>PSV Sizing Using DWSIM</w:t>
          </w:r>
        </w:p>
      </w:tc>
      <w:tc>
        <w:tcPr>
          <w:tcW w:w="3118" w:type="dxa"/>
        </w:tcPr>
        <w:p w14:paraId="6DFFCB9D" w14:textId="5CFAAF1C" w:rsidR="00AE18ED" w:rsidRDefault="00AE18ED">
          <w:pPr>
            <w:pStyle w:val="Header"/>
          </w:pPr>
          <w:r>
            <w:fldChar w:fldCharType="begin"/>
          </w:r>
          <w:r>
            <w:instrText xml:space="preserve"> DATE \@ "dd MMMM yyyy" </w:instrText>
          </w:r>
          <w:r>
            <w:fldChar w:fldCharType="separate"/>
          </w:r>
          <w:r w:rsidR="00381FAD">
            <w:rPr>
              <w:noProof/>
            </w:rPr>
            <w:t>24 September 2022</w:t>
          </w:r>
          <w:r>
            <w:fldChar w:fldCharType="end"/>
          </w:r>
        </w:p>
      </w:tc>
    </w:tr>
    <w:tr w:rsidR="00AE18ED" w14:paraId="1615F76C" w14:textId="77777777" w:rsidTr="00F7213A">
      <w:tc>
        <w:tcPr>
          <w:tcW w:w="5954" w:type="dxa"/>
          <w:vMerge/>
        </w:tcPr>
        <w:p w14:paraId="0D96554B" w14:textId="77777777" w:rsidR="00AE18ED" w:rsidRDefault="00AE18ED">
          <w:pPr>
            <w:pStyle w:val="Header"/>
          </w:pPr>
        </w:p>
      </w:tc>
      <w:tc>
        <w:tcPr>
          <w:tcW w:w="3118" w:type="dxa"/>
        </w:tcPr>
        <w:p w14:paraId="5B52E487" w14:textId="3402FDD9" w:rsidR="00AE18ED" w:rsidRDefault="00AE18ED">
          <w:pPr>
            <w:pStyle w:val="Header"/>
          </w:pPr>
          <w:r>
            <w:t>By Viraj Desai, Process Engineer</w:t>
          </w:r>
        </w:p>
      </w:tc>
    </w:tr>
  </w:tbl>
  <w:p w14:paraId="0AD39BC2" w14:textId="77777777" w:rsidR="00AE18ED" w:rsidRDefault="00AE18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072" w:type="dxa"/>
      <w:tblInd w:w="-5" w:type="dxa"/>
      <w:tblLook w:val="04A0" w:firstRow="1" w:lastRow="0" w:firstColumn="1" w:lastColumn="0" w:noHBand="0" w:noVBand="1"/>
    </w:tblPr>
    <w:tblGrid>
      <w:gridCol w:w="5954"/>
      <w:gridCol w:w="3118"/>
    </w:tblGrid>
    <w:tr w:rsidR="002D246B" w14:paraId="2BC2AA52" w14:textId="77777777" w:rsidTr="002D246B">
      <w:tc>
        <w:tcPr>
          <w:tcW w:w="5954" w:type="dxa"/>
          <w:vMerge w:val="restart"/>
        </w:tcPr>
        <w:p w14:paraId="53DACF97" w14:textId="75DDE468" w:rsidR="002D246B" w:rsidRPr="002D246B" w:rsidRDefault="002D246B">
          <w:pPr>
            <w:pStyle w:val="Header"/>
          </w:pPr>
          <w:r w:rsidRPr="002D246B">
            <w:rPr>
              <w:sz w:val="28"/>
              <w:szCs w:val="28"/>
            </w:rPr>
            <w:fldChar w:fldCharType="begin"/>
          </w:r>
          <w:r w:rsidRPr="002D246B">
            <w:rPr>
              <w:sz w:val="28"/>
              <w:szCs w:val="28"/>
            </w:rPr>
            <w:instrText xml:space="preserve"> STYLEREF  "Heading 1"  \* MERGEFORMAT </w:instrText>
          </w:r>
          <w:r w:rsidR="00381FAD">
            <w:rPr>
              <w:sz w:val="28"/>
              <w:szCs w:val="28"/>
            </w:rPr>
            <w:fldChar w:fldCharType="separate"/>
          </w:r>
          <w:r w:rsidR="00381FAD">
            <w:rPr>
              <w:noProof/>
              <w:sz w:val="28"/>
              <w:szCs w:val="28"/>
            </w:rPr>
            <w:t>PSV Sizing</w:t>
          </w:r>
          <w:r w:rsidRPr="002D246B">
            <w:rPr>
              <w:noProof/>
              <w:sz w:val="28"/>
              <w:szCs w:val="28"/>
            </w:rPr>
            <w:fldChar w:fldCharType="end"/>
          </w:r>
        </w:p>
      </w:tc>
      <w:tc>
        <w:tcPr>
          <w:tcW w:w="3118" w:type="dxa"/>
        </w:tcPr>
        <w:p w14:paraId="36245AF8" w14:textId="30885C6C" w:rsidR="002D246B" w:rsidRDefault="002D246B">
          <w:pPr>
            <w:pStyle w:val="Header"/>
          </w:pPr>
          <w:r>
            <w:fldChar w:fldCharType="begin"/>
          </w:r>
          <w:r>
            <w:instrText xml:space="preserve"> DATE \@ "dd MMMM yyyy" </w:instrText>
          </w:r>
          <w:r>
            <w:fldChar w:fldCharType="separate"/>
          </w:r>
          <w:r w:rsidR="00381FAD">
            <w:rPr>
              <w:noProof/>
            </w:rPr>
            <w:t>24 September 2022</w:t>
          </w:r>
          <w:r>
            <w:fldChar w:fldCharType="end"/>
          </w:r>
        </w:p>
      </w:tc>
    </w:tr>
    <w:tr w:rsidR="002D246B" w14:paraId="77E5F1D6" w14:textId="77777777" w:rsidTr="002D246B">
      <w:tc>
        <w:tcPr>
          <w:tcW w:w="5954" w:type="dxa"/>
          <w:vMerge/>
        </w:tcPr>
        <w:p w14:paraId="2C76FCD7" w14:textId="0F00DF99" w:rsidR="002D246B" w:rsidRDefault="002D246B">
          <w:pPr>
            <w:pStyle w:val="Header"/>
          </w:pPr>
        </w:p>
      </w:tc>
      <w:tc>
        <w:tcPr>
          <w:tcW w:w="3118" w:type="dxa"/>
        </w:tcPr>
        <w:p w14:paraId="15B5BB7A" w14:textId="5A652301" w:rsidR="002D246B" w:rsidRDefault="002D246B">
          <w:pPr>
            <w:pStyle w:val="Header"/>
          </w:pPr>
          <w:r>
            <w:t>By Viraj Desai, Process Engineer</w:t>
          </w:r>
        </w:p>
      </w:tc>
    </w:tr>
  </w:tbl>
  <w:p w14:paraId="4B7B99A0" w14:textId="77777777" w:rsidR="0058140A" w:rsidRDefault="005814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4034" w:type="dxa"/>
      <w:tblInd w:w="-5" w:type="dxa"/>
      <w:tblLook w:val="04A0" w:firstRow="1" w:lastRow="0" w:firstColumn="1" w:lastColumn="0" w:noHBand="0" w:noVBand="1"/>
    </w:tblPr>
    <w:tblGrid>
      <w:gridCol w:w="10915"/>
      <w:gridCol w:w="3119"/>
    </w:tblGrid>
    <w:tr w:rsidR="00ED06F4" w14:paraId="0BCF9EE8" w14:textId="77777777" w:rsidTr="00ED06F4">
      <w:tc>
        <w:tcPr>
          <w:tcW w:w="10915" w:type="dxa"/>
          <w:vMerge w:val="restart"/>
        </w:tcPr>
        <w:p w14:paraId="5962675A" w14:textId="2687FD36" w:rsidR="00ED06F4" w:rsidRDefault="00ED06F4">
          <w:pPr>
            <w:pStyle w:val="Header"/>
          </w:pPr>
          <w:r w:rsidRPr="00ED06F4">
            <w:rPr>
              <w:sz w:val="28"/>
              <w:szCs w:val="28"/>
            </w:rPr>
            <w:fldChar w:fldCharType="begin"/>
          </w:r>
          <w:r w:rsidRPr="00ED06F4">
            <w:rPr>
              <w:sz w:val="28"/>
              <w:szCs w:val="28"/>
            </w:rPr>
            <w:instrText xml:space="preserve"> STYLEREF  "Heading 1"  \* MERGEFORMAT </w:instrText>
          </w:r>
          <w:r w:rsidRPr="00ED06F4">
            <w:rPr>
              <w:sz w:val="28"/>
              <w:szCs w:val="28"/>
            </w:rPr>
            <w:fldChar w:fldCharType="separate"/>
          </w:r>
          <w:r w:rsidR="00381FAD">
            <w:rPr>
              <w:noProof/>
              <w:sz w:val="28"/>
              <w:szCs w:val="28"/>
            </w:rPr>
            <w:t>Manual Calculation in Smath Studio</w:t>
          </w:r>
          <w:r w:rsidRPr="00ED06F4">
            <w:rPr>
              <w:noProof/>
              <w:sz w:val="28"/>
              <w:szCs w:val="28"/>
            </w:rPr>
            <w:fldChar w:fldCharType="end"/>
          </w:r>
        </w:p>
      </w:tc>
      <w:tc>
        <w:tcPr>
          <w:tcW w:w="3119" w:type="dxa"/>
        </w:tcPr>
        <w:p w14:paraId="2F23CF2C" w14:textId="6EC7F98B" w:rsidR="00ED06F4" w:rsidRDefault="00ED06F4">
          <w:pPr>
            <w:pStyle w:val="Header"/>
          </w:pPr>
          <w:r>
            <w:fldChar w:fldCharType="begin"/>
          </w:r>
          <w:r>
            <w:instrText xml:space="preserve"> DATE \@ "dd MMMM yyyy" </w:instrText>
          </w:r>
          <w:r>
            <w:fldChar w:fldCharType="separate"/>
          </w:r>
          <w:r w:rsidR="00381FAD">
            <w:rPr>
              <w:noProof/>
            </w:rPr>
            <w:t>24 September 2022</w:t>
          </w:r>
          <w:r>
            <w:fldChar w:fldCharType="end"/>
          </w:r>
        </w:p>
      </w:tc>
    </w:tr>
    <w:tr w:rsidR="00ED06F4" w14:paraId="793F102D" w14:textId="77777777" w:rsidTr="00ED06F4">
      <w:tc>
        <w:tcPr>
          <w:tcW w:w="10915" w:type="dxa"/>
          <w:vMerge/>
        </w:tcPr>
        <w:p w14:paraId="39A04363" w14:textId="49AF8E13" w:rsidR="00ED06F4" w:rsidRDefault="00ED06F4">
          <w:pPr>
            <w:pStyle w:val="Header"/>
          </w:pPr>
        </w:p>
      </w:tc>
      <w:tc>
        <w:tcPr>
          <w:tcW w:w="3119" w:type="dxa"/>
        </w:tcPr>
        <w:p w14:paraId="370FEE8B" w14:textId="09DB92AC" w:rsidR="00ED06F4" w:rsidRDefault="00ED06F4">
          <w:pPr>
            <w:pStyle w:val="Header"/>
          </w:pPr>
          <w:r>
            <w:t>By Viraj Desai, Process Engineer</w:t>
          </w:r>
        </w:p>
      </w:tc>
    </w:tr>
  </w:tbl>
  <w:p w14:paraId="035C8BB5" w14:textId="77777777" w:rsidR="00F7213A" w:rsidRDefault="00F7213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072" w:type="dxa"/>
      <w:tblInd w:w="-5" w:type="dxa"/>
      <w:tblLook w:val="04A0" w:firstRow="1" w:lastRow="0" w:firstColumn="1" w:lastColumn="0" w:noHBand="0" w:noVBand="1"/>
    </w:tblPr>
    <w:tblGrid>
      <w:gridCol w:w="5954"/>
      <w:gridCol w:w="3118"/>
    </w:tblGrid>
    <w:tr w:rsidR="00ED06F4" w14:paraId="09591A77" w14:textId="77777777" w:rsidTr="00ED06F4">
      <w:tc>
        <w:tcPr>
          <w:tcW w:w="5954" w:type="dxa"/>
          <w:vMerge w:val="restart"/>
        </w:tcPr>
        <w:p w14:paraId="3805B420" w14:textId="33304BA1" w:rsidR="00ED06F4" w:rsidRDefault="00ED06F4">
          <w:pPr>
            <w:pStyle w:val="Header"/>
          </w:pPr>
          <w:r w:rsidRPr="00ED06F4">
            <w:rPr>
              <w:sz w:val="28"/>
              <w:szCs w:val="28"/>
            </w:rPr>
            <w:fldChar w:fldCharType="begin"/>
          </w:r>
          <w:r w:rsidRPr="00ED06F4">
            <w:rPr>
              <w:sz w:val="28"/>
              <w:szCs w:val="28"/>
            </w:rPr>
            <w:instrText xml:space="preserve"> STYLEREF  "Heading 1"  \* MERGEFORMAT </w:instrText>
          </w:r>
          <w:r w:rsidRPr="00ED06F4">
            <w:rPr>
              <w:sz w:val="28"/>
              <w:szCs w:val="28"/>
            </w:rPr>
            <w:fldChar w:fldCharType="separate"/>
          </w:r>
          <w:r w:rsidR="00381FAD">
            <w:rPr>
              <w:noProof/>
              <w:sz w:val="28"/>
              <w:szCs w:val="28"/>
            </w:rPr>
            <w:t>References</w:t>
          </w:r>
          <w:r w:rsidRPr="00ED06F4">
            <w:rPr>
              <w:noProof/>
              <w:sz w:val="28"/>
              <w:szCs w:val="28"/>
            </w:rPr>
            <w:fldChar w:fldCharType="end"/>
          </w:r>
        </w:p>
      </w:tc>
      <w:tc>
        <w:tcPr>
          <w:tcW w:w="3118" w:type="dxa"/>
        </w:tcPr>
        <w:p w14:paraId="4DDBEE7D" w14:textId="6966F779" w:rsidR="00ED06F4" w:rsidRDefault="00ED06F4">
          <w:pPr>
            <w:pStyle w:val="Header"/>
          </w:pPr>
          <w:r>
            <w:fldChar w:fldCharType="begin"/>
          </w:r>
          <w:r>
            <w:instrText xml:space="preserve"> DATE \@ "dd MMMM yyyy" </w:instrText>
          </w:r>
          <w:r>
            <w:fldChar w:fldCharType="separate"/>
          </w:r>
          <w:r w:rsidR="00381FAD">
            <w:rPr>
              <w:noProof/>
            </w:rPr>
            <w:t>24 September 2022</w:t>
          </w:r>
          <w:r>
            <w:fldChar w:fldCharType="end"/>
          </w:r>
        </w:p>
      </w:tc>
    </w:tr>
    <w:tr w:rsidR="00ED06F4" w14:paraId="00A299EF" w14:textId="77777777" w:rsidTr="00ED06F4">
      <w:tc>
        <w:tcPr>
          <w:tcW w:w="5954" w:type="dxa"/>
          <w:vMerge/>
        </w:tcPr>
        <w:p w14:paraId="589E71B3" w14:textId="7C98BBE3" w:rsidR="00ED06F4" w:rsidRDefault="00ED06F4">
          <w:pPr>
            <w:pStyle w:val="Header"/>
          </w:pPr>
        </w:p>
      </w:tc>
      <w:tc>
        <w:tcPr>
          <w:tcW w:w="3118" w:type="dxa"/>
        </w:tcPr>
        <w:p w14:paraId="3A58EDAB" w14:textId="1B2CA145" w:rsidR="00ED06F4" w:rsidRDefault="00ED06F4">
          <w:pPr>
            <w:pStyle w:val="Header"/>
          </w:pPr>
          <w:r>
            <w:t>By Viraj Desai, Process Engineer</w:t>
          </w:r>
        </w:p>
      </w:tc>
    </w:tr>
  </w:tbl>
  <w:p w14:paraId="78F80D02" w14:textId="77777777" w:rsidR="00F7213A" w:rsidRDefault="00F721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27A1"/>
    <w:multiLevelType w:val="hybridMultilevel"/>
    <w:tmpl w:val="0E4E13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6F662D"/>
    <w:multiLevelType w:val="hybridMultilevel"/>
    <w:tmpl w:val="2ECEF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6351B3"/>
    <w:multiLevelType w:val="hybridMultilevel"/>
    <w:tmpl w:val="F1BC6F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4BE6AD5"/>
    <w:multiLevelType w:val="hybridMultilevel"/>
    <w:tmpl w:val="7034D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5E2E37"/>
    <w:multiLevelType w:val="hybridMultilevel"/>
    <w:tmpl w:val="0E4E13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6A76D8"/>
    <w:multiLevelType w:val="hybridMultilevel"/>
    <w:tmpl w:val="0C50D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B2175F"/>
    <w:multiLevelType w:val="hybridMultilevel"/>
    <w:tmpl w:val="BECAF8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1840A7B"/>
    <w:multiLevelType w:val="hybridMultilevel"/>
    <w:tmpl w:val="0E4E13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2D87F14"/>
    <w:multiLevelType w:val="hybridMultilevel"/>
    <w:tmpl w:val="0E4E13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6F83050"/>
    <w:multiLevelType w:val="hybridMultilevel"/>
    <w:tmpl w:val="3DDA3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9D6339"/>
    <w:multiLevelType w:val="hybridMultilevel"/>
    <w:tmpl w:val="BD7A6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A5258BA"/>
    <w:multiLevelType w:val="hybridMultilevel"/>
    <w:tmpl w:val="455A1A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CAA3C28"/>
    <w:multiLevelType w:val="hybridMultilevel"/>
    <w:tmpl w:val="02A4BC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DAF437F"/>
    <w:multiLevelType w:val="hybridMultilevel"/>
    <w:tmpl w:val="5F908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F882069"/>
    <w:multiLevelType w:val="hybridMultilevel"/>
    <w:tmpl w:val="4D228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51643BD"/>
    <w:multiLevelType w:val="hybridMultilevel"/>
    <w:tmpl w:val="E3389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5B814EA"/>
    <w:multiLevelType w:val="hybridMultilevel"/>
    <w:tmpl w:val="28B4F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DD13F27"/>
    <w:multiLevelType w:val="hybridMultilevel"/>
    <w:tmpl w:val="F2BA6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EF742ED"/>
    <w:multiLevelType w:val="hybridMultilevel"/>
    <w:tmpl w:val="6EF06A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7124B67"/>
    <w:multiLevelType w:val="hybridMultilevel"/>
    <w:tmpl w:val="0E4E13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7EE4B1A"/>
    <w:multiLevelType w:val="hybridMultilevel"/>
    <w:tmpl w:val="E962FE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EB3918"/>
    <w:multiLevelType w:val="hybridMultilevel"/>
    <w:tmpl w:val="01CEB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D8F39A4"/>
    <w:multiLevelType w:val="hybridMultilevel"/>
    <w:tmpl w:val="1C205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FBC23C8"/>
    <w:multiLevelType w:val="hybridMultilevel"/>
    <w:tmpl w:val="C6043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9107352"/>
    <w:multiLevelType w:val="hybridMultilevel"/>
    <w:tmpl w:val="0E4E13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9A37F52"/>
    <w:multiLevelType w:val="hybridMultilevel"/>
    <w:tmpl w:val="7EC48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B840E41"/>
    <w:multiLevelType w:val="hybridMultilevel"/>
    <w:tmpl w:val="08482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5617D95"/>
    <w:multiLevelType w:val="hybridMultilevel"/>
    <w:tmpl w:val="8DD239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A7A139D"/>
    <w:multiLevelType w:val="hybridMultilevel"/>
    <w:tmpl w:val="210E9A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E447C1D"/>
    <w:multiLevelType w:val="hybridMultilevel"/>
    <w:tmpl w:val="0E4E13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E9938CC"/>
    <w:multiLevelType w:val="hybridMultilevel"/>
    <w:tmpl w:val="C9928A22"/>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32" w15:restartNumberingAfterBreak="0">
    <w:nsid w:val="70165704"/>
    <w:multiLevelType w:val="hybridMultilevel"/>
    <w:tmpl w:val="1E7A8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5E76AB1"/>
    <w:multiLevelType w:val="hybridMultilevel"/>
    <w:tmpl w:val="A8EA8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67F252A"/>
    <w:multiLevelType w:val="hybridMultilevel"/>
    <w:tmpl w:val="0218C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9730417"/>
    <w:multiLevelType w:val="hybridMultilevel"/>
    <w:tmpl w:val="A6BCE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DC40A6E"/>
    <w:multiLevelType w:val="hybridMultilevel"/>
    <w:tmpl w:val="7D047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E8B73C7"/>
    <w:multiLevelType w:val="hybridMultilevel"/>
    <w:tmpl w:val="C6AC4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F2E4EB6"/>
    <w:multiLevelType w:val="hybridMultilevel"/>
    <w:tmpl w:val="D8827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FAB0EE2"/>
    <w:multiLevelType w:val="hybridMultilevel"/>
    <w:tmpl w:val="49607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8"/>
  </w:num>
  <w:num w:numId="2">
    <w:abstractNumId w:val="21"/>
  </w:num>
  <w:num w:numId="3">
    <w:abstractNumId w:val="14"/>
  </w:num>
  <w:num w:numId="4">
    <w:abstractNumId w:val="23"/>
  </w:num>
  <w:num w:numId="5">
    <w:abstractNumId w:val="28"/>
  </w:num>
  <w:num w:numId="6">
    <w:abstractNumId w:val="36"/>
  </w:num>
  <w:num w:numId="7">
    <w:abstractNumId w:val="24"/>
  </w:num>
  <w:num w:numId="8">
    <w:abstractNumId w:val="35"/>
  </w:num>
  <w:num w:numId="9">
    <w:abstractNumId w:val="19"/>
  </w:num>
  <w:num w:numId="10">
    <w:abstractNumId w:val="34"/>
  </w:num>
  <w:num w:numId="11">
    <w:abstractNumId w:val="31"/>
  </w:num>
  <w:num w:numId="12">
    <w:abstractNumId w:val="7"/>
  </w:num>
  <w:num w:numId="13">
    <w:abstractNumId w:val="29"/>
  </w:num>
  <w:num w:numId="14">
    <w:abstractNumId w:val="5"/>
  </w:num>
  <w:num w:numId="15">
    <w:abstractNumId w:val="9"/>
  </w:num>
  <w:num w:numId="16">
    <w:abstractNumId w:val="8"/>
  </w:num>
  <w:num w:numId="17">
    <w:abstractNumId w:val="25"/>
  </w:num>
  <w:num w:numId="18">
    <w:abstractNumId w:val="0"/>
  </w:num>
  <w:num w:numId="19">
    <w:abstractNumId w:val="20"/>
  </w:num>
  <w:num w:numId="20">
    <w:abstractNumId w:val="30"/>
  </w:num>
  <w:num w:numId="21">
    <w:abstractNumId w:val="16"/>
  </w:num>
  <w:num w:numId="22">
    <w:abstractNumId w:val="37"/>
  </w:num>
  <w:num w:numId="23">
    <w:abstractNumId w:val="1"/>
  </w:num>
  <w:num w:numId="24">
    <w:abstractNumId w:val="12"/>
  </w:num>
  <w:num w:numId="25">
    <w:abstractNumId w:val="33"/>
  </w:num>
  <w:num w:numId="26">
    <w:abstractNumId w:val="26"/>
  </w:num>
  <w:num w:numId="27">
    <w:abstractNumId w:val="6"/>
  </w:num>
  <w:num w:numId="28">
    <w:abstractNumId w:val="15"/>
  </w:num>
  <w:num w:numId="29">
    <w:abstractNumId w:val="10"/>
  </w:num>
  <w:num w:numId="30">
    <w:abstractNumId w:val="39"/>
  </w:num>
  <w:num w:numId="31">
    <w:abstractNumId w:val="17"/>
  </w:num>
  <w:num w:numId="32">
    <w:abstractNumId w:val="11"/>
  </w:num>
  <w:num w:numId="33">
    <w:abstractNumId w:val="22"/>
  </w:num>
  <w:num w:numId="34">
    <w:abstractNumId w:val="32"/>
  </w:num>
  <w:num w:numId="35">
    <w:abstractNumId w:val="4"/>
  </w:num>
  <w:num w:numId="36">
    <w:abstractNumId w:val="18"/>
  </w:num>
  <w:num w:numId="37">
    <w:abstractNumId w:val="27"/>
  </w:num>
  <w:num w:numId="38">
    <w:abstractNumId w:val="3"/>
  </w:num>
  <w:num w:numId="39">
    <w:abstractNumId w:val="2"/>
  </w:num>
  <w:num w:numId="40">
    <w:abstractNumId w:val="1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D07"/>
    <w:rsid w:val="000103FC"/>
    <w:rsid w:val="000116FE"/>
    <w:rsid w:val="0003560B"/>
    <w:rsid w:val="00041D0D"/>
    <w:rsid w:val="000D2913"/>
    <w:rsid w:val="000F5C61"/>
    <w:rsid w:val="000F5DDE"/>
    <w:rsid w:val="0010208E"/>
    <w:rsid w:val="00132587"/>
    <w:rsid w:val="00163FFD"/>
    <w:rsid w:val="00196978"/>
    <w:rsid w:val="001B29A5"/>
    <w:rsid w:val="001C6AC6"/>
    <w:rsid w:val="001D4954"/>
    <w:rsid w:val="001E6BDA"/>
    <w:rsid w:val="001F509A"/>
    <w:rsid w:val="001F53C0"/>
    <w:rsid w:val="00227A9F"/>
    <w:rsid w:val="0025136B"/>
    <w:rsid w:val="00261807"/>
    <w:rsid w:val="00273FA8"/>
    <w:rsid w:val="002A0792"/>
    <w:rsid w:val="002D246B"/>
    <w:rsid w:val="002F1FE9"/>
    <w:rsid w:val="002F2A24"/>
    <w:rsid w:val="00325A8E"/>
    <w:rsid w:val="00381FAD"/>
    <w:rsid w:val="003C6BEF"/>
    <w:rsid w:val="003D0C90"/>
    <w:rsid w:val="003E356D"/>
    <w:rsid w:val="003F4D2B"/>
    <w:rsid w:val="00412D07"/>
    <w:rsid w:val="00424B28"/>
    <w:rsid w:val="00427011"/>
    <w:rsid w:val="00431429"/>
    <w:rsid w:val="0044128B"/>
    <w:rsid w:val="004652BF"/>
    <w:rsid w:val="00482235"/>
    <w:rsid w:val="004A005C"/>
    <w:rsid w:val="004C1E19"/>
    <w:rsid w:val="004D0F52"/>
    <w:rsid w:val="004F581D"/>
    <w:rsid w:val="00501E75"/>
    <w:rsid w:val="0050290F"/>
    <w:rsid w:val="0058140A"/>
    <w:rsid w:val="005A475B"/>
    <w:rsid w:val="005B03EF"/>
    <w:rsid w:val="005C7481"/>
    <w:rsid w:val="00681CA5"/>
    <w:rsid w:val="006E2B68"/>
    <w:rsid w:val="006E6DE5"/>
    <w:rsid w:val="0075519B"/>
    <w:rsid w:val="007820C7"/>
    <w:rsid w:val="00793D48"/>
    <w:rsid w:val="007B40C0"/>
    <w:rsid w:val="007C1198"/>
    <w:rsid w:val="00845B38"/>
    <w:rsid w:val="008662CA"/>
    <w:rsid w:val="008B4F8F"/>
    <w:rsid w:val="008C14EB"/>
    <w:rsid w:val="008C6949"/>
    <w:rsid w:val="008F45FA"/>
    <w:rsid w:val="00903F8B"/>
    <w:rsid w:val="00907E46"/>
    <w:rsid w:val="009340A6"/>
    <w:rsid w:val="00944E6E"/>
    <w:rsid w:val="009573F4"/>
    <w:rsid w:val="009658B6"/>
    <w:rsid w:val="009A58AB"/>
    <w:rsid w:val="009E39F7"/>
    <w:rsid w:val="009E6110"/>
    <w:rsid w:val="00A00BF1"/>
    <w:rsid w:val="00A12F77"/>
    <w:rsid w:val="00A23CDB"/>
    <w:rsid w:val="00A64D51"/>
    <w:rsid w:val="00A76C92"/>
    <w:rsid w:val="00A77860"/>
    <w:rsid w:val="00AB0009"/>
    <w:rsid w:val="00AB51B1"/>
    <w:rsid w:val="00AC3FC5"/>
    <w:rsid w:val="00AD1CF2"/>
    <w:rsid w:val="00AE18ED"/>
    <w:rsid w:val="00AF4C8F"/>
    <w:rsid w:val="00B21B47"/>
    <w:rsid w:val="00B24911"/>
    <w:rsid w:val="00B71BFA"/>
    <w:rsid w:val="00B71D4C"/>
    <w:rsid w:val="00BA6D7A"/>
    <w:rsid w:val="00BC5555"/>
    <w:rsid w:val="00C10B73"/>
    <w:rsid w:val="00C74082"/>
    <w:rsid w:val="00D05FB1"/>
    <w:rsid w:val="00D17E04"/>
    <w:rsid w:val="00D31B6B"/>
    <w:rsid w:val="00D87985"/>
    <w:rsid w:val="00DA3CA6"/>
    <w:rsid w:val="00E22FD9"/>
    <w:rsid w:val="00E31968"/>
    <w:rsid w:val="00E56928"/>
    <w:rsid w:val="00EA4167"/>
    <w:rsid w:val="00ED06F4"/>
    <w:rsid w:val="00ED4D2F"/>
    <w:rsid w:val="00EE0E83"/>
    <w:rsid w:val="00EE6693"/>
    <w:rsid w:val="00F24762"/>
    <w:rsid w:val="00F34560"/>
    <w:rsid w:val="00F44C29"/>
    <w:rsid w:val="00F4536F"/>
    <w:rsid w:val="00F5365B"/>
    <w:rsid w:val="00F55093"/>
    <w:rsid w:val="00F7213A"/>
    <w:rsid w:val="00F87872"/>
    <w:rsid w:val="00FC494A"/>
    <w:rsid w:val="00FC5DDB"/>
    <w:rsid w:val="00FD3B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EFE8B4"/>
  <w15:chartTrackingRefBased/>
  <w15:docId w15:val="{E7BA9FA9-FAA3-49F9-926C-899D58487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D2F"/>
  </w:style>
  <w:style w:type="paragraph" w:styleId="Heading1">
    <w:name w:val="heading 1"/>
    <w:basedOn w:val="Normal"/>
    <w:next w:val="Normal"/>
    <w:link w:val="Heading1Char"/>
    <w:uiPriority w:val="9"/>
    <w:qFormat/>
    <w:rsid w:val="00ED4D2F"/>
    <w:pPr>
      <w:keepNext/>
      <w:keepLines/>
      <w:numPr>
        <w:numId w:val="3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D4D2F"/>
    <w:pPr>
      <w:keepNext/>
      <w:keepLines/>
      <w:numPr>
        <w:ilvl w:val="1"/>
        <w:numId w:val="3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ED4D2F"/>
    <w:pPr>
      <w:keepNext/>
      <w:keepLines/>
      <w:numPr>
        <w:ilvl w:val="2"/>
        <w:numId w:val="3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D4D2F"/>
    <w:pPr>
      <w:keepNext/>
      <w:keepLines/>
      <w:numPr>
        <w:ilvl w:val="3"/>
        <w:numId w:val="3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D4D2F"/>
    <w:pPr>
      <w:keepNext/>
      <w:keepLines/>
      <w:numPr>
        <w:ilvl w:val="4"/>
        <w:numId w:val="38"/>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D4D2F"/>
    <w:pPr>
      <w:keepNext/>
      <w:keepLines/>
      <w:numPr>
        <w:ilvl w:val="5"/>
        <w:numId w:val="38"/>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D4D2F"/>
    <w:pPr>
      <w:keepNext/>
      <w:keepLines/>
      <w:numPr>
        <w:ilvl w:val="6"/>
        <w:numId w:val="3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D4D2F"/>
    <w:pPr>
      <w:keepNext/>
      <w:keepLines/>
      <w:numPr>
        <w:ilvl w:val="7"/>
        <w:numId w:val="3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D4D2F"/>
    <w:pPr>
      <w:keepNext/>
      <w:keepLines/>
      <w:numPr>
        <w:ilvl w:val="8"/>
        <w:numId w:val="3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6949"/>
    <w:rPr>
      <w:color w:val="0563C1" w:themeColor="hyperlink"/>
      <w:u w:val="single"/>
    </w:rPr>
  </w:style>
  <w:style w:type="character" w:styleId="UnresolvedMention">
    <w:name w:val="Unresolved Mention"/>
    <w:basedOn w:val="DefaultParagraphFont"/>
    <w:uiPriority w:val="99"/>
    <w:semiHidden/>
    <w:unhideWhenUsed/>
    <w:rsid w:val="008C6949"/>
    <w:rPr>
      <w:color w:val="605E5C"/>
      <w:shd w:val="clear" w:color="auto" w:fill="E1DFDD"/>
    </w:rPr>
  </w:style>
  <w:style w:type="paragraph" w:styleId="Subtitle">
    <w:name w:val="Subtitle"/>
    <w:basedOn w:val="Normal"/>
    <w:next w:val="Normal"/>
    <w:link w:val="SubtitleChar"/>
    <w:uiPriority w:val="11"/>
    <w:qFormat/>
    <w:rsid w:val="00ED4D2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D4D2F"/>
    <w:rPr>
      <w:color w:val="5A5A5A" w:themeColor="text1" w:themeTint="A5"/>
      <w:spacing w:val="10"/>
    </w:rPr>
  </w:style>
  <w:style w:type="character" w:styleId="BookTitle">
    <w:name w:val="Book Title"/>
    <w:basedOn w:val="DefaultParagraphFont"/>
    <w:uiPriority w:val="33"/>
    <w:qFormat/>
    <w:rsid w:val="00ED4D2F"/>
    <w:rPr>
      <w:b w:val="0"/>
      <w:bCs w:val="0"/>
      <w:smallCaps/>
      <w:spacing w:val="5"/>
    </w:rPr>
  </w:style>
  <w:style w:type="character" w:styleId="Strong">
    <w:name w:val="Strong"/>
    <w:basedOn w:val="DefaultParagraphFont"/>
    <w:uiPriority w:val="22"/>
    <w:qFormat/>
    <w:rsid w:val="00ED4D2F"/>
    <w:rPr>
      <w:b/>
      <w:bCs/>
      <w:color w:val="000000" w:themeColor="text1"/>
    </w:rPr>
  </w:style>
  <w:style w:type="paragraph" w:styleId="ListParagraph">
    <w:name w:val="List Paragraph"/>
    <w:basedOn w:val="Normal"/>
    <w:uiPriority w:val="34"/>
    <w:qFormat/>
    <w:rsid w:val="001B29A5"/>
    <w:pPr>
      <w:ind w:left="720"/>
      <w:contextualSpacing/>
    </w:pPr>
  </w:style>
  <w:style w:type="character" w:customStyle="1" w:styleId="Heading1Char">
    <w:name w:val="Heading 1 Char"/>
    <w:basedOn w:val="DefaultParagraphFont"/>
    <w:link w:val="Heading1"/>
    <w:uiPriority w:val="9"/>
    <w:rsid w:val="00ED4D2F"/>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ED4D2F"/>
    <w:pPr>
      <w:outlineLvl w:val="9"/>
    </w:pPr>
  </w:style>
  <w:style w:type="character" w:customStyle="1" w:styleId="Heading2Char">
    <w:name w:val="Heading 2 Char"/>
    <w:basedOn w:val="DefaultParagraphFont"/>
    <w:link w:val="Heading2"/>
    <w:uiPriority w:val="9"/>
    <w:rsid w:val="00ED4D2F"/>
    <w:rPr>
      <w:rFonts w:asciiTheme="majorHAnsi" w:eastAsiaTheme="majorEastAsia" w:hAnsiTheme="majorHAnsi" w:cstheme="majorBidi"/>
      <w:b/>
      <w:bCs/>
      <w:smallCaps/>
      <w:color w:val="000000" w:themeColor="text1"/>
      <w:sz w:val="28"/>
      <w:szCs w:val="28"/>
    </w:rPr>
  </w:style>
  <w:style w:type="table" w:styleId="TableGrid">
    <w:name w:val="Table Grid"/>
    <w:basedOn w:val="TableNormal"/>
    <w:uiPriority w:val="39"/>
    <w:rsid w:val="009340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340A6"/>
    <w:pPr>
      <w:spacing w:after="100"/>
    </w:pPr>
  </w:style>
  <w:style w:type="paragraph" w:styleId="TOC2">
    <w:name w:val="toc 2"/>
    <w:basedOn w:val="Normal"/>
    <w:next w:val="Normal"/>
    <w:autoRedefine/>
    <w:uiPriority w:val="39"/>
    <w:unhideWhenUsed/>
    <w:rsid w:val="009340A6"/>
    <w:pPr>
      <w:spacing w:after="100"/>
      <w:ind w:left="220"/>
    </w:pPr>
  </w:style>
  <w:style w:type="paragraph" w:styleId="TOC3">
    <w:name w:val="toc 3"/>
    <w:basedOn w:val="Normal"/>
    <w:next w:val="Normal"/>
    <w:autoRedefine/>
    <w:uiPriority w:val="39"/>
    <w:unhideWhenUsed/>
    <w:rsid w:val="009340A6"/>
    <w:pPr>
      <w:spacing w:after="100"/>
      <w:ind w:left="440"/>
    </w:pPr>
    <w:rPr>
      <w:rFonts w:cs="Times New Roman"/>
      <w:lang w:val="en-US"/>
    </w:rPr>
  </w:style>
  <w:style w:type="character" w:styleId="CommentReference">
    <w:name w:val="annotation reference"/>
    <w:basedOn w:val="DefaultParagraphFont"/>
    <w:uiPriority w:val="99"/>
    <w:semiHidden/>
    <w:unhideWhenUsed/>
    <w:rsid w:val="00D05FB1"/>
    <w:rPr>
      <w:sz w:val="16"/>
      <w:szCs w:val="16"/>
    </w:rPr>
  </w:style>
  <w:style w:type="paragraph" w:styleId="CommentText">
    <w:name w:val="annotation text"/>
    <w:basedOn w:val="Normal"/>
    <w:link w:val="CommentTextChar"/>
    <w:uiPriority w:val="99"/>
    <w:semiHidden/>
    <w:unhideWhenUsed/>
    <w:rsid w:val="00D05FB1"/>
    <w:pPr>
      <w:spacing w:line="240" w:lineRule="auto"/>
    </w:pPr>
    <w:rPr>
      <w:sz w:val="20"/>
      <w:szCs w:val="20"/>
    </w:rPr>
  </w:style>
  <w:style w:type="character" w:customStyle="1" w:styleId="CommentTextChar">
    <w:name w:val="Comment Text Char"/>
    <w:basedOn w:val="DefaultParagraphFont"/>
    <w:link w:val="CommentText"/>
    <w:uiPriority w:val="99"/>
    <w:semiHidden/>
    <w:rsid w:val="00D05FB1"/>
    <w:rPr>
      <w:sz w:val="20"/>
      <w:szCs w:val="20"/>
    </w:rPr>
  </w:style>
  <w:style w:type="paragraph" w:styleId="CommentSubject">
    <w:name w:val="annotation subject"/>
    <w:basedOn w:val="CommentText"/>
    <w:next w:val="CommentText"/>
    <w:link w:val="CommentSubjectChar"/>
    <w:uiPriority w:val="99"/>
    <w:semiHidden/>
    <w:unhideWhenUsed/>
    <w:rsid w:val="00D05FB1"/>
    <w:rPr>
      <w:b/>
      <w:bCs/>
    </w:rPr>
  </w:style>
  <w:style w:type="character" w:customStyle="1" w:styleId="CommentSubjectChar">
    <w:name w:val="Comment Subject Char"/>
    <w:basedOn w:val="CommentTextChar"/>
    <w:link w:val="CommentSubject"/>
    <w:uiPriority w:val="99"/>
    <w:semiHidden/>
    <w:rsid w:val="00D05FB1"/>
    <w:rPr>
      <w:b/>
      <w:bCs/>
      <w:sz w:val="20"/>
      <w:szCs w:val="20"/>
    </w:rPr>
  </w:style>
  <w:style w:type="character" w:styleId="PlaceholderText">
    <w:name w:val="Placeholder Text"/>
    <w:basedOn w:val="DefaultParagraphFont"/>
    <w:uiPriority w:val="99"/>
    <w:semiHidden/>
    <w:rsid w:val="00BC5555"/>
    <w:rPr>
      <w:color w:val="808080"/>
    </w:rPr>
  </w:style>
  <w:style w:type="paragraph" w:styleId="Header">
    <w:name w:val="header"/>
    <w:basedOn w:val="Normal"/>
    <w:link w:val="HeaderChar"/>
    <w:uiPriority w:val="99"/>
    <w:unhideWhenUsed/>
    <w:rsid w:val="00227A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7A9F"/>
  </w:style>
  <w:style w:type="paragraph" w:styleId="Footer">
    <w:name w:val="footer"/>
    <w:basedOn w:val="Normal"/>
    <w:link w:val="FooterChar"/>
    <w:uiPriority w:val="99"/>
    <w:unhideWhenUsed/>
    <w:rsid w:val="00227A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7A9F"/>
  </w:style>
  <w:style w:type="paragraph" w:styleId="NoSpacing">
    <w:name w:val="No Spacing"/>
    <w:link w:val="NoSpacingChar"/>
    <w:uiPriority w:val="1"/>
    <w:qFormat/>
    <w:rsid w:val="00ED4D2F"/>
    <w:pPr>
      <w:spacing w:after="0" w:line="240" w:lineRule="auto"/>
    </w:pPr>
  </w:style>
  <w:style w:type="character" w:customStyle="1" w:styleId="NoSpacingChar">
    <w:name w:val="No Spacing Char"/>
    <w:basedOn w:val="DefaultParagraphFont"/>
    <w:link w:val="NoSpacing"/>
    <w:uiPriority w:val="1"/>
    <w:rsid w:val="005A475B"/>
  </w:style>
  <w:style w:type="paragraph" w:styleId="EndnoteText">
    <w:name w:val="endnote text"/>
    <w:basedOn w:val="Normal"/>
    <w:link w:val="EndnoteTextChar"/>
    <w:uiPriority w:val="99"/>
    <w:semiHidden/>
    <w:unhideWhenUsed/>
    <w:rsid w:val="004A005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A005C"/>
    <w:rPr>
      <w:sz w:val="20"/>
      <w:szCs w:val="20"/>
    </w:rPr>
  </w:style>
  <w:style w:type="character" w:styleId="EndnoteReference">
    <w:name w:val="endnote reference"/>
    <w:basedOn w:val="DefaultParagraphFont"/>
    <w:uiPriority w:val="99"/>
    <w:semiHidden/>
    <w:unhideWhenUsed/>
    <w:rsid w:val="004A005C"/>
    <w:rPr>
      <w:vertAlign w:val="superscript"/>
    </w:rPr>
  </w:style>
  <w:style w:type="paragraph" w:styleId="Caption">
    <w:name w:val="caption"/>
    <w:basedOn w:val="Normal"/>
    <w:next w:val="Normal"/>
    <w:uiPriority w:val="35"/>
    <w:unhideWhenUsed/>
    <w:qFormat/>
    <w:rsid w:val="00ED4D2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652BF"/>
    <w:pPr>
      <w:spacing w:after="0"/>
    </w:pPr>
  </w:style>
  <w:style w:type="character" w:customStyle="1" w:styleId="Heading3Char">
    <w:name w:val="Heading 3 Char"/>
    <w:basedOn w:val="DefaultParagraphFont"/>
    <w:link w:val="Heading3"/>
    <w:uiPriority w:val="9"/>
    <w:semiHidden/>
    <w:rsid w:val="00ED4D2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D4D2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D4D2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D4D2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D4D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D4D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D4D2F"/>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ED4D2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D4D2F"/>
    <w:rPr>
      <w:rFonts w:asciiTheme="majorHAnsi" w:eastAsiaTheme="majorEastAsia" w:hAnsiTheme="majorHAnsi" w:cstheme="majorBidi"/>
      <w:color w:val="000000" w:themeColor="text1"/>
      <w:sz w:val="56"/>
      <w:szCs w:val="56"/>
    </w:rPr>
  </w:style>
  <w:style w:type="character" w:styleId="Emphasis">
    <w:name w:val="Emphasis"/>
    <w:basedOn w:val="DefaultParagraphFont"/>
    <w:uiPriority w:val="20"/>
    <w:qFormat/>
    <w:rsid w:val="00ED4D2F"/>
    <w:rPr>
      <w:i/>
      <w:iCs/>
      <w:color w:val="auto"/>
    </w:rPr>
  </w:style>
  <w:style w:type="paragraph" w:styleId="Quote">
    <w:name w:val="Quote"/>
    <w:basedOn w:val="Normal"/>
    <w:next w:val="Normal"/>
    <w:link w:val="QuoteChar"/>
    <w:uiPriority w:val="29"/>
    <w:qFormat/>
    <w:rsid w:val="00ED4D2F"/>
    <w:pPr>
      <w:spacing w:before="160"/>
      <w:ind w:left="720" w:right="720"/>
    </w:pPr>
    <w:rPr>
      <w:i/>
      <w:iCs/>
      <w:color w:val="000000" w:themeColor="text1"/>
    </w:rPr>
  </w:style>
  <w:style w:type="character" w:customStyle="1" w:styleId="QuoteChar">
    <w:name w:val="Quote Char"/>
    <w:basedOn w:val="DefaultParagraphFont"/>
    <w:link w:val="Quote"/>
    <w:uiPriority w:val="29"/>
    <w:rsid w:val="00ED4D2F"/>
    <w:rPr>
      <w:i/>
      <w:iCs/>
      <w:color w:val="000000" w:themeColor="text1"/>
    </w:rPr>
  </w:style>
  <w:style w:type="paragraph" w:styleId="IntenseQuote">
    <w:name w:val="Intense Quote"/>
    <w:basedOn w:val="Normal"/>
    <w:next w:val="Normal"/>
    <w:link w:val="IntenseQuoteChar"/>
    <w:uiPriority w:val="30"/>
    <w:qFormat/>
    <w:rsid w:val="00ED4D2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D4D2F"/>
    <w:rPr>
      <w:color w:val="000000" w:themeColor="text1"/>
      <w:shd w:val="clear" w:color="auto" w:fill="F2F2F2" w:themeFill="background1" w:themeFillShade="F2"/>
    </w:rPr>
  </w:style>
  <w:style w:type="character" w:styleId="SubtleEmphasis">
    <w:name w:val="Subtle Emphasis"/>
    <w:basedOn w:val="DefaultParagraphFont"/>
    <w:uiPriority w:val="19"/>
    <w:qFormat/>
    <w:rsid w:val="00ED4D2F"/>
    <w:rPr>
      <w:i/>
      <w:iCs/>
      <w:color w:val="404040" w:themeColor="text1" w:themeTint="BF"/>
    </w:rPr>
  </w:style>
  <w:style w:type="character" w:styleId="IntenseEmphasis">
    <w:name w:val="Intense Emphasis"/>
    <w:basedOn w:val="DefaultParagraphFont"/>
    <w:uiPriority w:val="21"/>
    <w:qFormat/>
    <w:rsid w:val="00ED4D2F"/>
    <w:rPr>
      <w:b/>
      <w:bCs/>
      <w:i/>
      <w:iCs/>
      <w:caps/>
    </w:rPr>
  </w:style>
  <w:style w:type="character" w:styleId="SubtleReference">
    <w:name w:val="Subtle Reference"/>
    <w:basedOn w:val="DefaultParagraphFont"/>
    <w:uiPriority w:val="31"/>
    <w:qFormat/>
    <w:rsid w:val="00ED4D2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D4D2F"/>
    <w:rPr>
      <w:b/>
      <w:bCs/>
      <w:smallCap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7284">
      <w:bodyDiv w:val="1"/>
      <w:marLeft w:val="0"/>
      <w:marRight w:val="0"/>
      <w:marTop w:val="0"/>
      <w:marBottom w:val="0"/>
      <w:divBdr>
        <w:top w:val="none" w:sz="0" w:space="0" w:color="auto"/>
        <w:left w:val="none" w:sz="0" w:space="0" w:color="auto"/>
        <w:bottom w:val="none" w:sz="0" w:space="0" w:color="auto"/>
        <w:right w:val="none" w:sz="0" w:space="0" w:color="auto"/>
      </w:divBdr>
    </w:div>
    <w:div w:id="418333307">
      <w:bodyDiv w:val="1"/>
      <w:marLeft w:val="0"/>
      <w:marRight w:val="0"/>
      <w:marTop w:val="0"/>
      <w:marBottom w:val="0"/>
      <w:divBdr>
        <w:top w:val="none" w:sz="0" w:space="0" w:color="auto"/>
        <w:left w:val="none" w:sz="0" w:space="0" w:color="auto"/>
        <w:bottom w:val="none" w:sz="0" w:space="0" w:color="auto"/>
        <w:right w:val="none" w:sz="0" w:space="0" w:color="auto"/>
      </w:divBdr>
    </w:div>
    <w:div w:id="665323644">
      <w:bodyDiv w:val="1"/>
      <w:marLeft w:val="0"/>
      <w:marRight w:val="0"/>
      <w:marTop w:val="0"/>
      <w:marBottom w:val="0"/>
      <w:divBdr>
        <w:top w:val="none" w:sz="0" w:space="0" w:color="auto"/>
        <w:left w:val="none" w:sz="0" w:space="0" w:color="auto"/>
        <w:bottom w:val="none" w:sz="0" w:space="0" w:color="auto"/>
        <w:right w:val="none" w:sz="0" w:space="0" w:color="auto"/>
      </w:divBdr>
    </w:div>
    <w:div w:id="1024287977">
      <w:bodyDiv w:val="1"/>
      <w:marLeft w:val="0"/>
      <w:marRight w:val="0"/>
      <w:marTop w:val="0"/>
      <w:marBottom w:val="0"/>
      <w:divBdr>
        <w:top w:val="none" w:sz="0" w:space="0" w:color="auto"/>
        <w:left w:val="none" w:sz="0" w:space="0" w:color="auto"/>
        <w:bottom w:val="none" w:sz="0" w:space="0" w:color="auto"/>
        <w:right w:val="none" w:sz="0" w:space="0" w:color="auto"/>
      </w:divBdr>
    </w:div>
    <w:div w:id="1070153434">
      <w:bodyDiv w:val="1"/>
      <w:marLeft w:val="0"/>
      <w:marRight w:val="0"/>
      <w:marTop w:val="0"/>
      <w:marBottom w:val="0"/>
      <w:divBdr>
        <w:top w:val="none" w:sz="0" w:space="0" w:color="auto"/>
        <w:left w:val="none" w:sz="0" w:space="0" w:color="auto"/>
        <w:bottom w:val="none" w:sz="0" w:space="0" w:color="auto"/>
        <w:right w:val="none" w:sz="0" w:space="0" w:color="auto"/>
      </w:divBdr>
    </w:div>
    <w:div w:id="1156146561">
      <w:bodyDiv w:val="1"/>
      <w:marLeft w:val="0"/>
      <w:marRight w:val="0"/>
      <w:marTop w:val="0"/>
      <w:marBottom w:val="0"/>
      <w:divBdr>
        <w:top w:val="none" w:sz="0" w:space="0" w:color="auto"/>
        <w:left w:val="none" w:sz="0" w:space="0" w:color="auto"/>
        <w:bottom w:val="none" w:sz="0" w:space="0" w:color="auto"/>
        <w:right w:val="none" w:sz="0" w:space="0" w:color="auto"/>
      </w:divBdr>
    </w:div>
    <w:div w:id="1258176559">
      <w:bodyDiv w:val="1"/>
      <w:marLeft w:val="0"/>
      <w:marRight w:val="0"/>
      <w:marTop w:val="0"/>
      <w:marBottom w:val="0"/>
      <w:divBdr>
        <w:top w:val="none" w:sz="0" w:space="0" w:color="auto"/>
        <w:left w:val="none" w:sz="0" w:space="0" w:color="auto"/>
        <w:bottom w:val="none" w:sz="0" w:space="0" w:color="auto"/>
        <w:right w:val="none" w:sz="0" w:space="0" w:color="auto"/>
      </w:divBdr>
    </w:div>
    <w:div w:id="1474179188">
      <w:bodyDiv w:val="1"/>
      <w:marLeft w:val="0"/>
      <w:marRight w:val="0"/>
      <w:marTop w:val="0"/>
      <w:marBottom w:val="0"/>
      <w:divBdr>
        <w:top w:val="none" w:sz="0" w:space="0" w:color="auto"/>
        <w:left w:val="none" w:sz="0" w:space="0" w:color="auto"/>
        <w:bottom w:val="none" w:sz="0" w:space="0" w:color="auto"/>
        <w:right w:val="none" w:sz="0" w:space="0" w:color="auto"/>
      </w:divBdr>
    </w:div>
    <w:div w:id="1549607254">
      <w:bodyDiv w:val="1"/>
      <w:marLeft w:val="0"/>
      <w:marRight w:val="0"/>
      <w:marTop w:val="0"/>
      <w:marBottom w:val="0"/>
      <w:divBdr>
        <w:top w:val="none" w:sz="0" w:space="0" w:color="auto"/>
        <w:left w:val="none" w:sz="0" w:space="0" w:color="auto"/>
        <w:bottom w:val="none" w:sz="0" w:space="0" w:color="auto"/>
        <w:right w:val="none" w:sz="0" w:space="0" w:color="auto"/>
      </w:divBdr>
    </w:div>
    <w:div w:id="1574047765">
      <w:bodyDiv w:val="1"/>
      <w:marLeft w:val="0"/>
      <w:marRight w:val="0"/>
      <w:marTop w:val="0"/>
      <w:marBottom w:val="0"/>
      <w:divBdr>
        <w:top w:val="none" w:sz="0" w:space="0" w:color="auto"/>
        <w:left w:val="none" w:sz="0" w:space="0" w:color="auto"/>
        <w:bottom w:val="none" w:sz="0" w:space="0" w:color="auto"/>
        <w:right w:val="none" w:sz="0" w:space="0" w:color="auto"/>
      </w:divBdr>
    </w:div>
    <w:div w:id="1581912383">
      <w:bodyDiv w:val="1"/>
      <w:marLeft w:val="0"/>
      <w:marRight w:val="0"/>
      <w:marTop w:val="0"/>
      <w:marBottom w:val="0"/>
      <w:divBdr>
        <w:top w:val="none" w:sz="0" w:space="0" w:color="auto"/>
        <w:left w:val="none" w:sz="0" w:space="0" w:color="auto"/>
        <w:bottom w:val="none" w:sz="0" w:space="0" w:color="auto"/>
        <w:right w:val="none" w:sz="0" w:space="0" w:color="auto"/>
      </w:divBdr>
    </w:div>
    <w:div w:id="1693652701">
      <w:bodyDiv w:val="1"/>
      <w:marLeft w:val="0"/>
      <w:marRight w:val="0"/>
      <w:marTop w:val="0"/>
      <w:marBottom w:val="0"/>
      <w:divBdr>
        <w:top w:val="none" w:sz="0" w:space="0" w:color="auto"/>
        <w:left w:val="none" w:sz="0" w:space="0" w:color="auto"/>
        <w:bottom w:val="none" w:sz="0" w:space="0" w:color="auto"/>
        <w:right w:val="none" w:sz="0" w:space="0" w:color="auto"/>
      </w:divBdr>
    </w:div>
    <w:div w:id="1698382375">
      <w:bodyDiv w:val="1"/>
      <w:marLeft w:val="0"/>
      <w:marRight w:val="0"/>
      <w:marTop w:val="0"/>
      <w:marBottom w:val="0"/>
      <w:divBdr>
        <w:top w:val="none" w:sz="0" w:space="0" w:color="auto"/>
        <w:left w:val="none" w:sz="0" w:space="0" w:color="auto"/>
        <w:bottom w:val="none" w:sz="0" w:space="0" w:color="auto"/>
        <w:right w:val="none" w:sz="0" w:space="0" w:color="auto"/>
      </w:divBdr>
    </w:div>
    <w:div w:id="1870143262">
      <w:bodyDiv w:val="1"/>
      <w:marLeft w:val="0"/>
      <w:marRight w:val="0"/>
      <w:marTop w:val="0"/>
      <w:marBottom w:val="0"/>
      <w:divBdr>
        <w:top w:val="none" w:sz="0" w:space="0" w:color="auto"/>
        <w:left w:val="none" w:sz="0" w:space="0" w:color="auto"/>
        <w:bottom w:val="none" w:sz="0" w:space="0" w:color="auto"/>
        <w:right w:val="none" w:sz="0" w:space="0" w:color="auto"/>
      </w:divBdr>
    </w:div>
    <w:div w:id="194113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WSIM%20"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mailto:virajdesai0309@gmail.com" TargetMode="External"/><Relationship Id="rId19" Type="http://schemas.openxmlformats.org/officeDocument/2006/relationships/image" Target="media/image7.gif"/><Relationship Id="rId4" Type="http://schemas.openxmlformats.org/officeDocument/2006/relationships/settings" Target="settings.xml"/><Relationship Id="rId9" Type="http://schemas.openxmlformats.org/officeDocument/2006/relationships/hyperlink" Target="https://www.browsercam.com/dwsim-simulator-pc/"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hyperlink" Target="https://www.browsercam.com/dwsim-simulator-pc/"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04815-4DDE-4658-AD10-F4191EA2B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1</Pages>
  <Words>1897</Words>
  <Characters>10817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Desai</dc:creator>
  <cp:keywords/>
  <dc:description/>
  <cp:lastModifiedBy>Viraj Desai</cp:lastModifiedBy>
  <cp:revision>38</cp:revision>
  <cp:lastPrinted>2022-09-24T03:30:00Z</cp:lastPrinted>
  <dcterms:created xsi:type="dcterms:W3CDTF">2022-08-12T10:53:00Z</dcterms:created>
  <dcterms:modified xsi:type="dcterms:W3CDTF">2022-09-24T03:31:00Z</dcterms:modified>
</cp:coreProperties>
</file>