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0B740" w14:textId="50B31DFE" w:rsidR="00820F13" w:rsidRDefault="00820F13" w:rsidP="0053770C">
      <w:pPr>
        <w:shd w:val="clear" w:color="auto" w:fill="FFFFFF"/>
        <w:spacing w:after="240" w:line="360" w:lineRule="atLeast"/>
        <w:textAlignment w:val="baseline"/>
        <w:outlineLvl w:val="1"/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</w:pPr>
      <w:r w:rsidRPr="0053770C">
        <w:rPr>
          <w:rFonts w:ascii="Arial" w:eastAsia="Times New Roman" w:hAnsi="Arial" w:cs="Arial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PT21A01/PT22B01 PT100 RS485</w:t>
      </w:r>
    </w:p>
    <w:p w14:paraId="41A72F17" w14:textId="5C77EDF5" w:rsidR="0053770C" w:rsidRPr="0053770C" w:rsidRDefault="0053770C" w:rsidP="0053770C">
      <w:pPr>
        <w:shd w:val="clear" w:color="auto" w:fill="FFFFFF"/>
        <w:spacing w:after="240" w:line="360" w:lineRule="atLeast"/>
        <w:textAlignment w:val="baseline"/>
        <w:outlineLvl w:val="1"/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</w:pPr>
      <w:r w:rsidRPr="0053770C"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  <w:t>Описание</w:t>
      </w:r>
    </w:p>
    <w:p w14:paraId="263D7855" w14:textId="77777777" w:rsidR="00F14C34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FF0000"/>
          <w:sz w:val="30"/>
          <w:szCs w:val="30"/>
          <w:bdr w:val="none" w:sz="0" w:space="0" w:color="auto" w:frame="1"/>
          <w:lang w:eastAsia="ru-RU"/>
        </w:rPr>
      </w:pPr>
      <w:r w:rsidRPr="0053770C">
        <w:rPr>
          <w:rFonts w:ascii="inherit" w:eastAsia="Times New Roman" w:hAnsi="inherit" w:cs="Times New Roman"/>
          <w:color w:val="FF0000"/>
          <w:sz w:val="30"/>
          <w:szCs w:val="30"/>
          <w:bdr w:val="none" w:sz="0" w:space="0" w:color="auto" w:frame="1"/>
          <w:lang w:eastAsia="ru-RU"/>
        </w:rPr>
        <w:t>Наименование товара: 1 шт.</w:t>
      </w:r>
    </w:p>
    <w:p w14:paraId="45C65754" w14:textId="1A576800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t xml:space="preserve">Новая версия DC 12V PT100 RTD конвертер RS485 </w:t>
      </w:r>
      <w:proofErr w:type="spellStart"/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t>Modbus</w:t>
      </w:r>
      <w:proofErr w:type="spellEnd"/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t>Rtu</w:t>
      </w:r>
      <w:proofErr w:type="spellEnd"/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t xml:space="preserve"> Датчик Температуры</w:t>
      </w:r>
    </w:p>
    <w:p w14:paraId="6511006A" w14:textId="77777777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t>Упаковочный лист (пожалуйста, выберите нужный вам товар): 1 шт.</w:t>
      </w:r>
    </w:p>
    <w:p w14:paraId="5849C69C" w14:textId="7D00C255" w:rsidR="0053770C" w:rsidRPr="0053770C" w:rsidRDefault="00A720F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A720F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drawing>
          <wp:inline distT="0" distB="0" distL="0" distR="0" wp14:anchorId="212C3DD4" wp14:editId="3C8EC141">
            <wp:extent cx="5940425" cy="2178685"/>
            <wp:effectExtent l="0" t="0" r="3175" b="0"/>
            <wp:docPr id="1871886389" name="Рисунок 1" descr="Изображение выглядит как электроника, схема, Электронный компонент, Компонент схем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6389" name="Рисунок 1" descr="Изображение выглядит как электроника, схема, Электронный компонент, Компонент схемы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24A" w14:textId="1003D208" w:rsidR="0053770C" w:rsidRPr="0053770C" w:rsidRDefault="00992257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992257">
        <w:rPr>
          <w:rFonts w:ascii="inherit" w:eastAsia="Times New Roman" w:hAnsi="inherit" w:cs="Times New Roman"/>
          <w:b/>
          <w:bCs/>
          <w:color w:val="222222"/>
          <w:sz w:val="33"/>
          <w:szCs w:val="33"/>
          <w:bdr w:val="none" w:sz="0" w:space="0" w:color="auto" w:frame="1"/>
          <w:lang w:eastAsia="ru-RU"/>
        </w:rPr>
        <w:drawing>
          <wp:inline distT="0" distB="0" distL="0" distR="0" wp14:anchorId="7D9D2C68" wp14:editId="685A100A">
            <wp:extent cx="5940425" cy="3505835"/>
            <wp:effectExtent l="0" t="0" r="3175" b="0"/>
            <wp:docPr id="1205851584" name="Рисунок 1" descr="Изображение выглядит как кабель, электроника, Электрическая провод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51584" name="Рисунок 1" descr="Изображение выглядит как кабель, электроника, Электрическая провод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70C" w:rsidRPr="0053770C">
        <w:rPr>
          <w:rFonts w:ascii="inherit" w:eastAsia="Times New Roman" w:hAnsi="inherit" w:cs="Times New Roman"/>
          <w:b/>
          <w:bCs/>
          <w:color w:val="222222"/>
          <w:sz w:val="33"/>
          <w:szCs w:val="33"/>
          <w:bdr w:val="none" w:sz="0" w:space="0" w:color="auto" w:frame="1"/>
          <w:lang w:eastAsia="ru-RU"/>
        </w:rPr>
        <w:t>Описание:</w:t>
      </w:r>
    </w:p>
    <w:p w14:paraId="5203CE15" w14:textId="77777777" w:rsidR="00055B44" w:rsidRDefault="0053770C" w:rsidP="0053770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</w:pPr>
      <w:r w:rsidRPr="0053770C">
        <w:rPr>
          <w:rFonts w:ascii="Arial" w:eastAsia="Times New Roman" w:hAnsi="Arial" w:cs="Arial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PT21A01/PT22B01 PT100 RS485 описание модуля сбора: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Рабочее напряжение: </w:t>
      </w:r>
      <w:proofErr w:type="gramStart"/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6-25</w:t>
      </w:r>
      <w:proofErr w:type="gramEnd"/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В постоянного тока (рекомендуется 12 В)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Рабочий ток: 9-15 мА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Протокол MODBUS RTU, </w:t>
      </w:r>
    </w:p>
    <w:p w14:paraId="38EBEAF6" w14:textId="77777777" w:rsidR="00055B44" w:rsidRDefault="0053770C" w:rsidP="0053770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</w:pP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03 Команда чтения, </w:t>
      </w:r>
    </w:p>
    <w:p w14:paraId="0A2FD363" w14:textId="77777777" w:rsidR="0051583B" w:rsidRDefault="0053770C" w:rsidP="0053770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</w:pP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06 / 16 команда записи.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Скорость передачи данных последовательного порта: 9600 (по </w:t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lastRenderedPageBreak/>
        <w:t>умолчанию), N, 8, 1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Модифицируя адрес RS485, можно </w:t>
      </w:r>
      <w:proofErr w:type="spellStart"/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каскадировать</w:t>
      </w:r>
      <w:proofErr w:type="spellEnd"/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до 247 модулей (более 16 Используйте повторитель R485)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Может считывать температуру и значение сопротивления PT100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Адаптированный датчик: PT100 3-жильный или 2-</w:t>
      </w:r>
      <w:r w:rsidR="00271813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жильный</w:t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r w:rsidR="00284DBE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с кольцевыми клеммами</w:t>
      </w:r>
      <w:r w:rsidRPr="0053770C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3770C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Диапазон измерения температуры: </w:t>
      </w:r>
    </w:p>
    <w:p w14:paraId="74271743" w14:textId="7F1746EC" w:rsidR="0051583B" w:rsidRPr="0051583B" w:rsidRDefault="001C5B5D" w:rsidP="0051583B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В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ерсия</w:t>
      </w:r>
      <w:r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А от 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-40 </w:t>
      </w:r>
      <w:r w:rsidR="0053770C" w:rsidRPr="0051583B">
        <w:rPr>
          <w:rFonts w:ascii="Cambria Math" w:eastAsia="Times New Roman" w:hAnsi="Cambria Math" w:cs="Cambria Math"/>
          <w:color w:val="222222"/>
          <w:sz w:val="27"/>
          <w:szCs w:val="27"/>
          <w:bdr w:val="none" w:sz="0" w:space="0" w:color="auto" w:frame="1"/>
          <w:lang w:eastAsia="ru-RU"/>
        </w:rPr>
        <w:t>℃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до + 220 </w:t>
      </w:r>
      <w:r w:rsidR="0053770C" w:rsidRPr="0051583B">
        <w:rPr>
          <w:rFonts w:ascii="Cambria Math" w:eastAsia="Times New Roman" w:hAnsi="Cambria Math" w:cs="Cambria Math"/>
          <w:color w:val="222222"/>
          <w:sz w:val="27"/>
          <w:szCs w:val="27"/>
          <w:bdr w:val="none" w:sz="0" w:space="0" w:color="auto" w:frame="1"/>
          <w:lang w:eastAsia="ru-RU"/>
        </w:rPr>
        <w:t>℃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; </w:t>
      </w:r>
    </w:p>
    <w:p w14:paraId="141BA918" w14:textId="732DFFB4" w:rsidR="0051583B" w:rsidRPr="0051583B" w:rsidRDefault="003D6156" w:rsidP="0051583B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В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ерсия B</w:t>
      </w:r>
      <w:r w:rsidR="001C5B5D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r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от 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-40 </w:t>
      </w:r>
      <w:r w:rsidR="0053770C" w:rsidRPr="0051583B">
        <w:rPr>
          <w:rFonts w:ascii="Cambria Math" w:eastAsia="Times New Roman" w:hAnsi="Cambria Math" w:cs="Cambria Math"/>
          <w:color w:val="222222"/>
          <w:sz w:val="27"/>
          <w:szCs w:val="27"/>
          <w:bdr w:val="none" w:sz="0" w:space="0" w:color="auto" w:frame="1"/>
          <w:lang w:eastAsia="ru-RU"/>
        </w:rPr>
        <w:t>℃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до + 500 </w:t>
      </w:r>
      <w:r w:rsidR="0053770C" w:rsidRPr="0051583B">
        <w:rPr>
          <w:rFonts w:ascii="Cambria Math" w:eastAsia="Times New Roman" w:hAnsi="Cambria Math" w:cs="Cambria Math"/>
          <w:color w:val="222222"/>
          <w:sz w:val="27"/>
          <w:szCs w:val="27"/>
          <w:bdr w:val="none" w:sz="0" w:space="0" w:color="auto" w:frame="1"/>
          <w:lang w:eastAsia="ru-RU"/>
        </w:rPr>
        <w:t>℃</w:t>
      </w:r>
      <w:r w:rsidR="0053770C"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. </w:t>
      </w:r>
    </w:p>
    <w:p w14:paraId="5EDCCEC6" w14:textId="1AB45B34" w:rsidR="0053770C" w:rsidRPr="0051583B" w:rsidRDefault="0053770C" w:rsidP="0051583B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Рекомендуется выбрать вариант с меньшим диапазоном в диапазоне, который соответствует измерениям.</w:t>
      </w:r>
      <w:r w:rsidRPr="0051583B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Точность измерения температуры: 1%.</w:t>
      </w:r>
      <w:r w:rsidRPr="0051583B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Размер: 49X27X15 мм (с клеммой),30X22X3 мм (без клеммы)</w:t>
      </w:r>
      <w:r w:rsidRPr="0051583B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Вес: 13 г (с клеммой),3 г (без клеммы)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t>Новые функции (по сравнению со старой версией PTA9B01):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  <w:t>1 скорость передачи данных может быть комплект: 1200 2400 4800 19200 38400 57600 115200</w:t>
      </w:r>
      <w:r w:rsidR="00522507"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t xml:space="preserve"> 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t>BPS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  <w:t>2 контрольные цифры могут быть установлены: Нет, даже паритет, нечетный паритет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  <w:t>3. Добавить температуру Фаренгейта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  <w:t>4 Добавить 16 (0X10) функциональные коды</w:t>
      </w:r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br/>
        <w:t xml:space="preserve">5. Функция сброса оборудования </w:t>
      </w:r>
      <w:proofErr w:type="spellStart"/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t>Add</w:t>
      </w:r>
      <w:proofErr w:type="spellEnd"/>
      <w:r w:rsidRPr="0051583B">
        <w:rPr>
          <w:rFonts w:ascii="inherit" w:eastAsia="Times New Roman" w:hAnsi="inherit" w:cs="Arial"/>
          <w:color w:val="0000FF"/>
          <w:sz w:val="27"/>
          <w:szCs w:val="27"/>
          <w:bdr w:val="none" w:sz="0" w:space="0" w:color="auto" w:frame="1"/>
          <w:lang w:eastAsia="ru-RU"/>
        </w:rPr>
        <w:t xml:space="preserve"> RES</w:t>
      </w:r>
      <w:r w:rsidRPr="0051583B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Arial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Arial"/>
          <w:color w:val="FF0000"/>
          <w:sz w:val="27"/>
          <w:szCs w:val="27"/>
          <w:bdr w:val="none" w:sz="0" w:space="0" w:color="auto" w:frame="1"/>
          <w:lang w:eastAsia="ru-RU"/>
        </w:rPr>
        <w:t>Примечание: модуль восстановит заводские настройки и перезагрузится автоматически через 5 секунд после сокращения порта RES.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Протокол MODBUS RTU см.: ''протокол PT21A01 PT22B01 </w:t>
      </w:r>
      <w:proofErr w:type="spellStart"/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>Modbus</w:t>
      </w:r>
      <w:proofErr w:type="spellEnd"/>
      <w:r w:rsidRPr="0051583B">
        <w:rPr>
          <w:rFonts w:ascii="Arial" w:eastAsia="Times New Roman" w:hAnsi="Arial" w:cs="Arial"/>
          <w:color w:val="222222"/>
          <w:sz w:val="27"/>
          <w:szCs w:val="27"/>
          <w:bdr w:val="none" w:sz="0" w:space="0" w:color="auto" w:frame="1"/>
          <w:lang w:eastAsia="ru-RU"/>
        </w:rPr>
        <w:t xml:space="preserve"> RTU''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Характеристики датчика PT100:</w:t>
      </w:r>
      <w:r w:rsidRPr="0051583B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Тип: PT100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Зонд Диаметр: 6,5 мм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Длина зонда: 30 мм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Материал зонда: нержавеющая сталь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Кабель Длина: 0,5 м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PTFE оболочка 3-тип провода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Температура-200 ~ 550 °C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Корпус:</w:t>
      </w:r>
      <w:r w:rsidRPr="0051583B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br/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Материал: АБС-пластик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Внешний диаметр: 73*36*24 мм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Внутренний диаметр: 70*33*21 мм</w:t>
      </w:r>
      <w:r w:rsidRPr="0051583B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Вес: 16 грамм</w:t>
      </w:r>
    </w:p>
    <w:p w14:paraId="57F55D1E" w14:textId="77777777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color w:val="FF0000"/>
          <w:sz w:val="36"/>
          <w:szCs w:val="36"/>
          <w:bdr w:val="none" w:sz="0" w:space="0" w:color="auto" w:frame="1"/>
          <w:lang w:eastAsia="ru-RU"/>
        </w:rPr>
        <w:lastRenderedPageBreak/>
        <w:t>Для получения дополнительной информации, пожалуйста, свяжитесь с нами!</w:t>
      </w:r>
    </w:p>
    <w:p w14:paraId="7B0223E8" w14:textId="77777777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b/>
          <w:bCs/>
          <w:color w:val="222222"/>
          <w:sz w:val="33"/>
          <w:szCs w:val="33"/>
          <w:bdr w:val="none" w:sz="0" w:space="0" w:color="auto" w:frame="1"/>
          <w:lang w:eastAsia="ru-RU"/>
        </w:rPr>
        <w:t>Типичное применение:</w:t>
      </w:r>
    </w:p>
    <w:p w14:paraId="1C287D96" w14:textId="77777777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t>Термостатические элементы управления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Промышленные системы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Потребительские товары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Термочувствительные системы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Измерительные приборы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Измерение температуры внутри и снаружи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Температура в овощном саду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Прогноз погоды и мониторинг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Температура в компьютерной комнате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bdr w:val="none" w:sz="0" w:space="0" w:color="auto" w:frame="1"/>
          <w:lang w:eastAsia="ru-RU"/>
        </w:rPr>
        <w:br/>
        <w:t>Температура склада</w:t>
      </w:r>
    </w:p>
    <w:p w14:paraId="5866922C" w14:textId="0A82E799" w:rsidR="0053770C" w:rsidRPr="0053770C" w:rsidRDefault="0053770C" w:rsidP="0053770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</w:p>
    <w:p w14:paraId="7A82DBF7" w14:textId="77777777" w:rsidR="00A114D3" w:rsidRDefault="00E417FA" w:rsidP="009111C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</w:pPr>
      <w:r w:rsidRPr="00E417FA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drawing>
          <wp:inline distT="0" distB="0" distL="0" distR="0" wp14:anchorId="3EAD3CC8" wp14:editId="439B76F5">
            <wp:extent cx="5940425" cy="1949450"/>
            <wp:effectExtent l="0" t="0" r="3175" b="0"/>
            <wp:docPr id="132072184" name="Рисунок 1" descr="Изображение выглядит как схема, текст, Электронный компонент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84" name="Рисунок 1" descr="Изображение выглядит как схема, текст, Электронный компонент, Электронная тех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70C"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="00863BEA" w:rsidRPr="00863BEA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drawing>
          <wp:inline distT="0" distB="0" distL="0" distR="0" wp14:anchorId="72DE5317" wp14:editId="3348A2ED">
            <wp:extent cx="5940425" cy="1889125"/>
            <wp:effectExtent l="0" t="0" r="3175" b="0"/>
            <wp:docPr id="1683954197" name="Рисунок 1" descr="Изображение выглядит как текст, схема, Электронный компонент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4197" name="Рисунок 1" descr="Изображение выглядит как текст, схема, Электронный компонент, Электронная тех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70C"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  <w:r w:rsidR="0082601C" w:rsidRPr="0082601C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drawing>
          <wp:inline distT="0" distB="0" distL="0" distR="0" wp14:anchorId="3796C99D" wp14:editId="6EBAB285">
            <wp:extent cx="5940425" cy="2129790"/>
            <wp:effectExtent l="0" t="0" r="3175" b="3810"/>
            <wp:docPr id="84579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0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D7A" w14:textId="77777777" w:rsidR="00A114D3" w:rsidRDefault="00A114D3">
      <w:pPr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</w:pPr>
      <w:r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br w:type="page"/>
      </w:r>
    </w:p>
    <w:p w14:paraId="6543B497" w14:textId="093D7FD4" w:rsidR="0053770C" w:rsidRPr="0053770C" w:rsidRDefault="0053770C" w:rsidP="009111C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</w:pPr>
      <w:r w:rsidRPr="0053770C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lastRenderedPageBreak/>
        <w:t>Схема подключения шины RS485:</w:t>
      </w:r>
      <w:r w:rsidRPr="0053770C">
        <w:rPr>
          <w:rFonts w:ascii="inherit" w:eastAsia="Times New Roman" w:hAnsi="inherit" w:cs="Times New Roman"/>
          <w:color w:val="222222"/>
          <w:sz w:val="27"/>
          <w:szCs w:val="27"/>
          <w:lang w:eastAsia="ru-RU"/>
        </w:rPr>
        <w:br/>
      </w:r>
    </w:p>
    <w:p w14:paraId="7173E18A" w14:textId="4D03CEA6" w:rsidR="0053770C" w:rsidRPr="0053770C" w:rsidRDefault="00A114D3" w:rsidP="0053770C">
      <w:pPr>
        <w:shd w:val="clear" w:color="auto" w:fill="FFFFFF"/>
        <w:spacing w:after="0"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A114D3">
        <w:rPr>
          <w:rFonts w:ascii="Inter" w:eastAsia="Times New Roman" w:hAnsi="Inter" w:cs="Times New Roman"/>
          <w:b/>
          <w:bCs/>
          <w:color w:val="222222"/>
          <w:spacing w:val="1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38EDF242" wp14:editId="30DA4028">
            <wp:extent cx="5940425" cy="6171565"/>
            <wp:effectExtent l="0" t="0" r="3175" b="635"/>
            <wp:docPr id="443330438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0438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980" w:rsidRPr="00704C86">
        <w:drawing>
          <wp:inline distT="0" distB="0" distL="0" distR="0" wp14:anchorId="070EFC76" wp14:editId="0CB403AC">
            <wp:extent cx="5940425" cy="1755775"/>
            <wp:effectExtent l="0" t="0" r="3175" b="0"/>
            <wp:docPr id="2043058628" name="Рисунок 1" descr="Изображение выглядит как текст, электрони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58628" name="Рисунок 1" descr="Изображение выглядит как текст, электроника, Электронная техни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A0A5" w14:textId="77777777" w:rsidR="00A204BC" w:rsidRDefault="00A204BC">
      <w:pPr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</w:pPr>
      <w:r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  <w:br w:type="page"/>
      </w:r>
    </w:p>
    <w:p w14:paraId="05A05F6D" w14:textId="261B84D5" w:rsidR="0053770C" w:rsidRPr="0053770C" w:rsidRDefault="0053770C" w:rsidP="0053770C">
      <w:pPr>
        <w:shd w:val="clear" w:color="auto" w:fill="FFFFFF"/>
        <w:spacing w:after="240" w:line="360" w:lineRule="atLeast"/>
        <w:textAlignment w:val="baseline"/>
        <w:outlineLvl w:val="1"/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</w:pPr>
      <w:r w:rsidRPr="0053770C">
        <w:rPr>
          <w:rFonts w:ascii="Inter" w:eastAsia="Times New Roman" w:hAnsi="Inter" w:cs="Times New Roman"/>
          <w:b/>
          <w:bCs/>
          <w:color w:val="222222"/>
          <w:spacing w:val="-6"/>
          <w:sz w:val="30"/>
          <w:szCs w:val="30"/>
          <w:lang w:eastAsia="ru-RU"/>
        </w:rPr>
        <w:lastRenderedPageBreak/>
        <w:t>Характеристики</w:t>
      </w:r>
    </w:p>
    <w:p w14:paraId="74798879" w14:textId="1F348374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Название бренда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proofErr w:type="spellStart"/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eletechsup</w:t>
      </w:r>
      <w:proofErr w:type="spellEnd"/>
    </w:p>
    <w:p w14:paraId="75758CC7" w14:textId="3CA3C9EA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Номер модели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PT21A01_PT22B01</w:t>
      </w:r>
    </w:p>
    <w:p w14:paraId="39A6B431" w14:textId="0B67910E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Происхождение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Китай</w:t>
      </w:r>
    </w:p>
    <w:p w14:paraId="4B5B860E" w14:textId="79ECC5A7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Режимы работы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Конвертеры DC/DC</w:t>
      </w:r>
    </w:p>
    <w:p w14:paraId="1132A127" w14:textId="0F9DD49D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Размер</w:t>
      </w:r>
      <w:r w:rsidR="00130C90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49 X 27 X 15MM</w:t>
      </w:r>
    </w:p>
    <w:p w14:paraId="5E5D1561" w14:textId="77777777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Вес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13g 3g</w:t>
      </w:r>
    </w:p>
    <w:p w14:paraId="340A1DA1" w14:textId="19840CD3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Индивидуальное </w:t>
      </w:r>
      <w:proofErr w:type="gramStart"/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изготовление</w:t>
      </w:r>
      <w:proofErr w:type="gramEnd"/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Да</w:t>
      </w:r>
    </w:p>
    <w:p w14:paraId="031F78D7" w14:textId="38FE9417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Сертификация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NONE</w:t>
      </w:r>
    </w:p>
    <w:p w14:paraId="696B914A" w14:textId="393AFBB2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Выходная мощность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proofErr w:type="gramStart"/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1-50</w:t>
      </w:r>
      <w:proofErr w:type="gramEnd"/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 xml:space="preserve"> Вт</w:t>
      </w:r>
    </w:p>
    <w:p w14:paraId="5EB1C523" w14:textId="7285E880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Тип выхода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proofErr w:type="spellStart"/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single</w:t>
      </w:r>
      <w:proofErr w:type="spellEnd"/>
    </w:p>
    <w:p w14:paraId="64E4A6DB" w14:textId="1635762E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Выходной ток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5-7MA</w:t>
      </w:r>
    </w:p>
    <w:p w14:paraId="32E202EA" w14:textId="4ED0BEF7" w:rsidR="0053770C" w:rsidRPr="0053770C" w:rsidRDefault="0053770C" w:rsidP="0053770C">
      <w:pPr>
        <w:shd w:val="clear" w:color="auto" w:fill="FFFFFF"/>
        <w:spacing w:line="240" w:lineRule="auto"/>
        <w:textAlignment w:val="baseline"/>
        <w:rPr>
          <w:rFonts w:ascii="Inter" w:eastAsia="Times New Roman" w:hAnsi="Inter" w:cs="Times New Roman"/>
          <w:color w:val="222222"/>
          <w:sz w:val="27"/>
          <w:szCs w:val="27"/>
          <w:lang w:eastAsia="ru-RU"/>
        </w:rPr>
      </w:pPr>
      <w:r w:rsidRPr="0053770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>Частота на выходе</w:t>
      </w:r>
      <w:r w:rsidR="00E012DC">
        <w:rPr>
          <w:rFonts w:ascii="Inter" w:eastAsia="Times New Roman" w:hAnsi="Inter" w:cs="Times New Roman"/>
          <w:color w:val="222222"/>
          <w:spacing w:val="-5"/>
          <w:sz w:val="17"/>
          <w:szCs w:val="17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9600</w:t>
      </w:r>
      <w:r w:rsidR="00E012D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 xml:space="preserve"> </w:t>
      </w:r>
      <w:r w:rsidRPr="0053770C">
        <w:rPr>
          <w:rFonts w:ascii="Inter" w:eastAsia="Times New Roman" w:hAnsi="Inter" w:cs="Times New Roman"/>
          <w:color w:val="222222"/>
          <w:spacing w:val="-5"/>
          <w:sz w:val="23"/>
          <w:szCs w:val="23"/>
          <w:bdr w:val="none" w:sz="0" w:space="0" w:color="auto" w:frame="1"/>
          <w:lang w:eastAsia="ru-RU"/>
        </w:rPr>
        <w:t>BPS</w:t>
      </w:r>
    </w:p>
    <w:p w14:paraId="34D655BE" w14:textId="54E25134" w:rsidR="00AE0FD2" w:rsidRDefault="00AE0FD2"/>
    <w:sectPr w:rsidR="00AE0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ter">
    <w:panose1 w:val="020B0502030000000004"/>
    <w:charset w:val="CC"/>
    <w:family w:val="swiss"/>
    <w:pitch w:val="variable"/>
    <w:sig w:usb0="E00002FF" w:usb1="1200A1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D2A98"/>
    <w:multiLevelType w:val="hybridMultilevel"/>
    <w:tmpl w:val="99FA7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771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3B"/>
    <w:rsid w:val="00055B44"/>
    <w:rsid w:val="00130C90"/>
    <w:rsid w:val="001C5B5D"/>
    <w:rsid w:val="00271813"/>
    <w:rsid w:val="00284DBE"/>
    <w:rsid w:val="003D6156"/>
    <w:rsid w:val="0051583B"/>
    <w:rsid w:val="00522507"/>
    <w:rsid w:val="0053770C"/>
    <w:rsid w:val="00704C86"/>
    <w:rsid w:val="00820F13"/>
    <w:rsid w:val="0082601C"/>
    <w:rsid w:val="00863BEA"/>
    <w:rsid w:val="009111C4"/>
    <w:rsid w:val="00992257"/>
    <w:rsid w:val="00A114D3"/>
    <w:rsid w:val="00A204BC"/>
    <w:rsid w:val="00A33E3B"/>
    <w:rsid w:val="00A720FC"/>
    <w:rsid w:val="00AE0FD2"/>
    <w:rsid w:val="00AF6980"/>
    <w:rsid w:val="00DB1BCF"/>
    <w:rsid w:val="00E012DC"/>
    <w:rsid w:val="00E417FA"/>
    <w:rsid w:val="00F1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0912BF"/>
  <w15:chartTrackingRefBased/>
  <w15:docId w15:val="{66CD2E12-1706-43F7-87F6-A962F231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377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377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37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3770C"/>
    <w:rPr>
      <w:b/>
      <w:bCs/>
    </w:rPr>
  </w:style>
  <w:style w:type="character" w:customStyle="1" w:styleId="snow-ali-kittypographybase1shggo">
    <w:name w:val="snow-ali-kit_typography__base__1shggo"/>
    <w:basedOn w:val="a0"/>
    <w:rsid w:val="0053770C"/>
  </w:style>
  <w:style w:type="paragraph" w:styleId="a5">
    <w:name w:val="List Paragraph"/>
    <w:basedOn w:val="a"/>
    <w:uiPriority w:val="34"/>
    <w:qFormat/>
    <w:rsid w:val="00515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8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0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14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72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5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72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7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578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539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088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7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3495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261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752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222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989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1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253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2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7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34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7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85554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3688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47081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38557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1937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22351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41468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349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0519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74073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45113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29946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85871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Щёголев</dc:creator>
  <cp:keywords/>
  <dc:description/>
  <cp:lastModifiedBy>Александр Щёголев</cp:lastModifiedBy>
  <cp:revision>24</cp:revision>
  <dcterms:created xsi:type="dcterms:W3CDTF">2023-10-21T09:17:00Z</dcterms:created>
  <dcterms:modified xsi:type="dcterms:W3CDTF">2023-10-21T10:07:00Z</dcterms:modified>
</cp:coreProperties>
</file>