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916B" w14:textId="60E037FE" w:rsidR="0004218E" w:rsidRDefault="0004218E" w:rsidP="0004218E">
      <w:pPr>
        <w:rPr>
          <w:lang w:eastAsia="ru-RU"/>
        </w:rPr>
      </w:pPr>
      <w:r w:rsidRPr="0004218E">
        <w:rPr>
          <w:lang w:eastAsia="ru-RU"/>
        </w:rPr>
        <w:t>https://www.reallab.ru/bookasutp/2-promishlennie-seti-i-interfeisi/2-3-interfeisi-rs-485-rs-422-i-rs-232/#2.3.3.</w:t>
      </w:r>
    </w:p>
    <w:p w14:paraId="24D82D73" w14:textId="7C3FA3EC" w:rsidR="00B82476" w:rsidRPr="00B82476" w:rsidRDefault="00B82476" w:rsidP="00B82476">
      <w:pPr>
        <w:spacing w:after="100" w:afterAutospacing="1" w:line="240" w:lineRule="auto"/>
        <w:outlineLvl w:val="1"/>
        <w:rPr>
          <w:rFonts w:ascii="Trebuchet MS" w:eastAsia="Times New Roman" w:hAnsi="Trebuchet MS" w:cs="Times New Roman"/>
          <w:caps/>
          <w:color w:val="1790B9"/>
          <w:sz w:val="35"/>
          <w:szCs w:val="35"/>
          <w:lang w:eastAsia="ru-RU"/>
        </w:rPr>
      </w:pPr>
      <w:r w:rsidRPr="00B82476">
        <w:rPr>
          <w:rFonts w:ascii="Trebuchet MS" w:eastAsia="Times New Roman" w:hAnsi="Trebuchet MS" w:cs="Times New Roman"/>
          <w:caps/>
          <w:color w:val="1790B9"/>
          <w:sz w:val="35"/>
          <w:szCs w:val="35"/>
          <w:lang w:eastAsia="ru-RU"/>
        </w:rPr>
        <w:t>2.3.3. СОГЛАСОВАНИЕ ЛИНИИ С ПЕРЕДАТЧИКОМ И ПРИЕМНИКОМ</w:t>
      </w:r>
    </w:p>
    <w:p w14:paraId="14546661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Если время распространения электромагнитного поля через кабель становится сравнимо с характерными временами передаваемых сигналов, то кабель нужно рассматривать как длинную линию с распределенными параметрами [</w:t>
      </w:r>
      <w:hyperlink r:id="rId4" w:anchor="96" w:tooltip="Попов В.П. Основы теории цепей. М.: Высшая школа, 1985. - 496 с. ..." w:history="1">
        <w:r w:rsidRPr="00B82476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Попов</w:t>
        </w:r>
      </w:hyperlink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]. Время распространения электромагнитного поля в нем составляет 60...75% от скорости света в вакууме и зависит от диэлектрической и магнитной проницаемости диэлектрика кабеля, сопротивления проводника и его конструктивных особенностей. При скорости света в вакууме 300000 км/с для кабеля длиной 1000 м можно получить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скорость распространения электромагнитной волны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в кабеле 200...225 км/с и время распространения 5,6 мкс.</w:t>
      </w:r>
    </w:p>
    <w:p w14:paraId="04E8434D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Электромагнитная волна, достигая конца кабеля, отражается от него и возвращается к источнику сигнала, отражается от источника и опять проходит к концу кабеля. Вследствие потерь на нагрев проводника и диэлектрика амплитуда волны в конце кабеля всегда меньше, чем в начале. Для типовых кабелей можно считать, что только первые 3 цикла прохождения волны существенно влияют на форму передаваемого сигнала [</w:t>
      </w:r>
      <w:hyperlink r:id="rId5" w:anchor="93" w:history="1">
        <w:r w:rsidRPr="00B82476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RS</w:t>
        </w:r>
      </w:hyperlink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]. Это дает общую длительность паразитных колебаний на фронтах передаваемых импульсов, связанных с </w:t>
      </w:r>
      <w:proofErr w:type="gramStart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отражениями,  около</w:t>
      </w:r>
      <w:proofErr w:type="gramEnd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 33,6 мкс при длине кабеля 1 км. Поскольку в приемном узле универсальный трансивер (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UART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 Universal </w:t>
      </w:r>
      <w:proofErr w:type="spellStart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Asynchronous</w:t>
      </w:r>
      <w:proofErr w:type="spellEnd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 </w:t>
      </w:r>
      <w:proofErr w:type="spellStart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Receive</w:t>
      </w:r>
      <w:proofErr w:type="spellEnd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 </w:t>
      </w:r>
      <w:proofErr w:type="spellStart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Transmit</w:t>
      </w:r>
      <w:proofErr w:type="spellEnd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) определяет логическое состояние линии в центре импульса, то минимальная длительность импульса, который еще можно распознать с помощью UART, составляет 33,6 х 2 = 67,2 мкс. Поскольку при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NRZ 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кодировании (см. раздел </w:t>
      </w:r>
      <w:hyperlink r:id="rId6" w:history="1">
        <w:r w:rsidRPr="00B82476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"CAN"</w:t>
        </w:r>
      </w:hyperlink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) минимальная длительность импульса позволяет закодировать 1 бит информации, то получим максимальную скорость передачи информации, которую еще можно принять несмотря на наличие отражений, равную 1/67,2 мкс = 14,9 кбит/с. Учитывая, что реально условия передачи всегда хуже расчетных, стандартную скорость передачи 9600 бит/с приближенно можно считать границей, на которой еще можно передать сигнал на расстояние 1000 м несмотря на наличие отражений от концов линии.</w:t>
      </w:r>
    </w:p>
    <w:p w14:paraId="5D6A8CF4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Рассмотренная ситуация ухудшается c ростом рассогласования между частотой синхронизации передатчика и приемника, вследствие которой момент считывания сигнала оказывается смещенным относительно центра импульса. Следует также учитывать, что на практике не все устройства с интерфейсом RS-485 используют стандартный UART, считывающий значение логического состояний посредине импульса.</w:t>
      </w:r>
    </w:p>
    <w:p w14:paraId="5BAE5E61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При большей скорости передачи, например, 115200 бит/с, ширина передаваемых импульсов составляет 4,3 мкс, и их невозможно отличить от импульсов, вызванных отражениями от концов линии. Используя вышеприведенные рассуждения, можно получить, что при скорости передачи 115200 бит/с максимальная длина кабеля, при которой еще можно не учитывать отражения от концов линии, составляет 60 м.</w:t>
      </w:r>
    </w:p>
    <w:p w14:paraId="4B67A51A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Для устранения отражений линия должна быть нагружена на сопротивление, равное волновому сопротивлению кабеля</w:t>
      </w:r>
    </w:p>
    <w:tbl>
      <w:tblPr>
        <w:tblW w:w="739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5"/>
        <w:gridCol w:w="670"/>
      </w:tblGrid>
      <w:tr w:rsidR="00B82476" w:rsidRPr="00B82476" w14:paraId="6F43B4D3" w14:textId="77777777" w:rsidTr="00B82476">
        <w:trPr>
          <w:tblCellSpacing w:w="0" w:type="dxa"/>
          <w:jc w:val="center"/>
        </w:trPr>
        <w:tc>
          <w:tcPr>
            <w:tcW w:w="6630" w:type="dxa"/>
            <w:vAlign w:val="center"/>
            <w:hideMark/>
          </w:tcPr>
          <w:p w14:paraId="6235A591" w14:textId="6BE6BB2C" w:rsidR="00B82476" w:rsidRPr="00B82476" w:rsidRDefault="00B82476" w:rsidP="00B82476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B82476">
              <w:rPr>
                <w:rFonts w:ascii="Trebuchet MS" w:eastAsia="Times New Roman" w:hAnsi="Trebuchet MS" w:cs="Times New Roman"/>
                <w:noProof/>
                <w:color w:val="686868"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72F6084A" wp14:editId="624AD553">
                  <wp:extent cx="1021080" cy="419100"/>
                  <wp:effectExtent l="0" t="0" r="7620" b="0"/>
                  <wp:docPr id="473724582" name="Рисунок 9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24582" name="Рисунок 9" descr="Изображение выглядит как черный, темнот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476"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  <w:t>,</w:t>
            </w:r>
          </w:p>
        </w:tc>
        <w:tc>
          <w:tcPr>
            <w:tcW w:w="660" w:type="dxa"/>
            <w:vAlign w:val="center"/>
            <w:hideMark/>
          </w:tcPr>
          <w:p w14:paraId="3F1DA4AF" w14:textId="77777777" w:rsidR="00B82476" w:rsidRPr="00B82476" w:rsidRDefault="00B82476" w:rsidP="00B82476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B82476"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  <w:t>(2. 1)</w:t>
            </w:r>
          </w:p>
        </w:tc>
      </w:tr>
    </w:tbl>
    <w:p w14:paraId="137CE809" w14:textId="49F37DB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br/>
        <w:t>где </w:t>
      </w:r>
      <w:r w:rsidRPr="00B82476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63A8E5C2" wp14:editId="7EC0EA8F">
            <wp:extent cx="792480" cy="190500"/>
            <wp:effectExtent l="0" t="0" r="7620" b="0"/>
            <wp:docPr id="17225748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- погонные сопротивление, индуктивность, проводимость и емкость кабеля, </w:t>
      </w:r>
      <w:r w:rsidRPr="00B82476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61832C73" wp14:editId="7E3E98E8">
            <wp:extent cx="198120" cy="182880"/>
            <wp:effectExtent l="0" t="0" r="0" b="7620"/>
            <wp:docPr id="8985606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- комплексная круговая частота. Как следует из этой формулы, в кабеле без потерь волновое сопротивление не зависит от частоты, при этом прямоугольный импульс распространяется по линии без искажений. В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линии с потерями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фронт импульса "расплывается" по мере увеличения расстояния импульса от начала кабеля.</w:t>
      </w:r>
    </w:p>
    <w:p w14:paraId="39DE4B9B" w14:textId="0F6DD514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Отношение амплитуды напряжения отраженного синусоидального сигнала (отраженной волны) от конца линии к амплитуде сигнала, пришедшего к концу линии (падающей волны) называется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коэффициентом отражения по напряжению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</w:t>
      </w:r>
      <w:r w:rsidRPr="00B82476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004D23FA" wp14:editId="08A3CFF6">
            <wp:extent cx="190500" cy="190500"/>
            <wp:effectExtent l="0" t="0" r="0" b="0"/>
            <wp:docPr id="5088096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[</w:t>
      </w:r>
      <w:hyperlink r:id="rId11" w:anchor="98" w:tooltip="Бессонов Л.А. Теоретические основы электротехники. М.: Высшая школа, 1973. ..." w:history="1">
        <w:r w:rsidRPr="00B82476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Бессонов</w:t>
        </w:r>
      </w:hyperlink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], который зависит от степени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согласованности волновых сопротивлений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линии и нагрузки: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5"/>
        <w:gridCol w:w="795"/>
      </w:tblGrid>
      <w:tr w:rsidR="00B82476" w:rsidRPr="00B82476" w14:paraId="64C8E297" w14:textId="77777777" w:rsidTr="00B82476">
        <w:trPr>
          <w:tblCellSpacing w:w="0" w:type="dxa"/>
          <w:jc w:val="center"/>
        </w:trPr>
        <w:tc>
          <w:tcPr>
            <w:tcW w:w="6615" w:type="dxa"/>
            <w:vAlign w:val="center"/>
            <w:hideMark/>
          </w:tcPr>
          <w:p w14:paraId="200744D7" w14:textId="4935CFF1" w:rsidR="00B82476" w:rsidRPr="00B82476" w:rsidRDefault="00B82476" w:rsidP="00B82476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B82476">
              <w:rPr>
                <w:rFonts w:ascii="Trebuchet MS" w:eastAsia="Times New Roman" w:hAnsi="Trebuchet MS" w:cs="Times New Roman"/>
                <w:noProof/>
                <w:color w:val="686868"/>
                <w:sz w:val="21"/>
                <w:szCs w:val="21"/>
                <w:lang w:eastAsia="ru-RU"/>
              </w:rPr>
              <w:drawing>
                <wp:inline distT="0" distB="0" distL="0" distR="0" wp14:anchorId="2A69EC63" wp14:editId="03B17082">
                  <wp:extent cx="762000" cy="381000"/>
                  <wp:effectExtent l="0" t="0" r="0" b="0"/>
                  <wp:docPr id="333033824" name="Рисунок 5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033824" name="Рисунок 5" descr="Изображение выглядит как черный, темнот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476"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  <w:t>,</w:t>
            </w:r>
          </w:p>
        </w:tc>
        <w:tc>
          <w:tcPr>
            <w:tcW w:w="795" w:type="dxa"/>
            <w:vAlign w:val="center"/>
            <w:hideMark/>
          </w:tcPr>
          <w:p w14:paraId="51E8A32D" w14:textId="77777777" w:rsidR="00B82476" w:rsidRPr="00B82476" w:rsidRDefault="00B82476" w:rsidP="00B82476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B82476"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  <w:t>(2. 2)</w:t>
            </w:r>
          </w:p>
        </w:tc>
      </w:tr>
    </w:tbl>
    <w:p w14:paraId="09A9B49E" w14:textId="19E9928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br/>
        <w:t>где </w:t>
      </w:r>
      <w:r w:rsidRPr="00B82476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3C9E5F25" wp14:editId="66E9297D">
            <wp:extent cx="182880" cy="190500"/>
            <wp:effectExtent l="0" t="0" r="7620" b="0"/>
            <wp:docPr id="6473475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- сопротивлению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согласующего резистора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на конце или в начале линии (кабеля). Случай </w:t>
      </w:r>
      <w:r w:rsidRPr="00B82476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22B4D3C1" wp14:editId="2F93762A">
            <wp:extent cx="457200" cy="190500"/>
            <wp:effectExtent l="0" t="0" r="0" b="0"/>
            <wp:docPr id="649259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соответствует идеальному согласованию линии, при котором отражения отсутствуют (</w:t>
      </w:r>
      <w:r w:rsidRPr="00B82476">
        <w:rPr>
          <w:rFonts w:ascii="Trebuchet MS" w:eastAsia="Times New Roman" w:hAnsi="Trebuchet MS" w:cs="Times New Roman"/>
          <w:noProof/>
          <w:color w:val="686868"/>
          <w:sz w:val="21"/>
          <w:szCs w:val="21"/>
          <w:lang w:eastAsia="ru-RU"/>
        </w:rPr>
        <w:drawing>
          <wp:inline distT="0" distB="0" distL="0" distR="0" wp14:anchorId="0E2C4744" wp14:editId="50B4B802">
            <wp:extent cx="411480" cy="190500"/>
            <wp:effectExtent l="0" t="0" r="7620" b="0"/>
            <wp:docPr id="71969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).</w:t>
      </w:r>
    </w:p>
    <w:p w14:paraId="4E82CB3E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bookmarkStart w:id="0" w:name="рис._2.3"/>
      <w:bookmarkEnd w:id="0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</w:t>
      </w: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B82476" w:rsidRPr="00B82476" w14:paraId="665BA974" w14:textId="77777777" w:rsidTr="00B82476">
        <w:trPr>
          <w:tblCellSpacing w:w="0" w:type="dxa"/>
          <w:jc w:val="center"/>
        </w:trPr>
        <w:tc>
          <w:tcPr>
            <w:tcW w:w="7410" w:type="dxa"/>
            <w:vAlign w:val="center"/>
            <w:hideMark/>
          </w:tcPr>
          <w:p w14:paraId="0ABBEC0F" w14:textId="472C5896" w:rsidR="00B82476" w:rsidRPr="00B82476" w:rsidRDefault="00B82476" w:rsidP="00B82476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B82476">
              <w:rPr>
                <w:rFonts w:ascii="Trebuchet MS" w:eastAsia="Times New Roman" w:hAnsi="Trebuchet MS" w:cs="Times New Roman"/>
                <w:noProof/>
                <w:color w:val="686868"/>
                <w:sz w:val="21"/>
                <w:szCs w:val="21"/>
                <w:lang w:eastAsia="ru-RU"/>
              </w:rPr>
              <w:drawing>
                <wp:inline distT="0" distB="0" distL="0" distR="0" wp14:anchorId="53B6BF5D" wp14:editId="64C07A9A">
                  <wp:extent cx="5189220" cy="2171700"/>
                  <wp:effectExtent l="0" t="0" r="0" b="0"/>
                  <wp:docPr id="663903512" name="Рисунок 1" descr="Изображение выглядит как диаграмма, линия, Технический чертеж, Пла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903512" name="Рисунок 1" descr="Изображение выглядит как диаграмма, линия, Технический чертеж, Пла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2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476" w:rsidRPr="00B82476" w14:paraId="15B4ABF1" w14:textId="77777777" w:rsidTr="00B82476">
        <w:trPr>
          <w:tblCellSpacing w:w="0" w:type="dxa"/>
          <w:jc w:val="center"/>
        </w:trPr>
        <w:tc>
          <w:tcPr>
            <w:tcW w:w="7410" w:type="dxa"/>
            <w:vAlign w:val="center"/>
            <w:hideMark/>
          </w:tcPr>
          <w:p w14:paraId="6580B535" w14:textId="77777777" w:rsidR="00B82476" w:rsidRPr="00B82476" w:rsidRDefault="00B82476" w:rsidP="00B82476">
            <w:pPr>
              <w:spacing w:after="100" w:afterAutospacing="1" w:line="315" w:lineRule="atLeast"/>
              <w:jc w:val="center"/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</w:pPr>
            <w:r w:rsidRPr="00B82476">
              <w:rPr>
                <w:rFonts w:ascii="Trebuchet MS" w:eastAsia="Times New Roman" w:hAnsi="Trebuchet MS" w:cs="Times New Roman"/>
                <w:color w:val="686868"/>
                <w:sz w:val="21"/>
                <w:szCs w:val="21"/>
                <w:lang w:eastAsia="ru-RU"/>
              </w:rPr>
              <w:br/>
              <w:t>Рис. 2.3. Применение терминальных резисторов для согласования линии передачи</w:t>
            </w:r>
          </w:p>
        </w:tc>
      </w:tr>
    </w:tbl>
    <w:p w14:paraId="4F34EF6D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</w:t>
      </w:r>
    </w:p>
    <w:p w14:paraId="3CD20F40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Для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 согласования линии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используют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терминальные (концевые) резисторы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(</w:t>
      </w:r>
      <w:hyperlink r:id="rId17" w:anchor="%D1%80%D0%B8%D1%81.%202.3" w:tooltip="Применение терминальных резисторов для согласования линии передачи" w:history="1">
        <w:r w:rsidRPr="00B82476">
          <w:rPr>
            <w:rFonts w:ascii="Trebuchet MS" w:eastAsia="Times New Roman" w:hAnsi="Trebuchet MS" w:cs="Times New Roman"/>
            <w:color w:val="1790B9"/>
            <w:sz w:val="21"/>
            <w:szCs w:val="21"/>
            <w:u w:val="single"/>
            <w:lang w:eastAsia="ru-RU"/>
          </w:rPr>
          <w:t>рис. 2.3</w:t>
        </w:r>
      </w:hyperlink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). Величину резистора выбирают в зависимости от волнового сопротивления используемого кабеля. Для систем промышленной автоматики используются кабели с волновым сопротивлением от 100 до 150 Ом, однако кабели, спроектированные специально для интерфейса RS-485, имеют волновое сопротивление 120 Ом. На такое же сопротивление обычно рассчитаны микросхемы трансиверов интерфейса RS-485. Поэтому сопротивление терминального резистора выбирается равным 120 Ом, мощность - 0,25 Вт.</w:t>
      </w:r>
    </w:p>
    <w:p w14:paraId="619FDE3E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lastRenderedPageBreak/>
        <w:t>Резисторы ставят на двух противоположных концах кабеля. Распространенной ошибкой является установка резистора на входе каждого приемника, подключенного к линии, или на конце каждого отвода от линии, что перегружает стандартный передатчик. Дело в том, что два терминальных резистора в сумме дают 60 Ом и потребляют ток 25 мА при напряжении на выходе передатчика 1,5 В; кроме этого,  32 приемника со стандартным входным током 1 мА потребляют от линии 32 мА, при этом общее потребление тока от передатчика составляет 57 мА. Обычно это значение близко к максимально допустимому току нагрузки стандартного передатчика RS-485. Поэтому нагрузка передатчика дополнительными резисторами может привести к его отключению средствами встроенной автоматической защиты от перегрузки.</w:t>
      </w:r>
    </w:p>
    <w:p w14:paraId="4D1DE21D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Второй причиной, которая запрещает использование резистора в любом месте, кроме концов линии, является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отражение сигнала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от места расположения резистора.</w:t>
      </w:r>
    </w:p>
    <w:p w14:paraId="0E785A77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При расчете сопротивления </w:t>
      </w:r>
      <w:r w:rsidRPr="00B82476">
        <w:rPr>
          <w:rFonts w:ascii="Trebuchet MS" w:eastAsia="Times New Roman" w:hAnsi="Trebuchet MS" w:cs="Times New Roman"/>
          <w:b/>
          <w:bCs/>
          <w:color w:val="686868"/>
          <w:sz w:val="21"/>
          <w:szCs w:val="21"/>
          <w:lang w:eastAsia="ru-RU"/>
        </w:rPr>
        <w:t>согласующего резистора</w:t>
      </w: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 нужно учитывать общее сопротивление всех нагрузок на конце линии. Например, если к концу линии подключен шкаф комплектной автоматики, в котором расположены 30 модулей с портом RS-485, каждый из которых имеет входное сопротивление 12 кОм, то общее сопротивление всех модулей будет равно 12 кОм/30 = 400 Ом. Поэтому для получения сопротивления нагрузки линии 120 Ом сопротивление терминального резистора должно быть равно 171 Ом.</w:t>
      </w:r>
    </w:p>
    <w:p w14:paraId="3A33383C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Отметим недостаток применения согласующих резисторов. При длине кабеля 1 км его омическое сопротивление (для типового стандартного кабеля) составит 97 Ом. При наличии согласующего резистора 120 Ом образуется резистивный делитель, который примерно в 2 раза ослабляет сигнал, и ухудшает отношение сигнал/шум на входе приемника. Поэтому при низких скоростях передачи (менее 9600 бит/с) и большом уровне помех терминальный резистор не улучшает, а ухудшает надежность передачи.</w:t>
      </w:r>
    </w:p>
    <w:p w14:paraId="5A0127B1" w14:textId="77777777" w:rsidR="00B82476" w:rsidRPr="00B82476" w:rsidRDefault="00B82476" w:rsidP="00B82476">
      <w:pPr>
        <w:spacing w:after="100" w:afterAutospacing="1" w:line="315" w:lineRule="atLeast"/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</w:pPr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В промышленных преобразователях интерфейса RS-232 в RS-485 </w:t>
      </w:r>
      <w:proofErr w:type="gramStart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>согласующие  резисторы</w:t>
      </w:r>
      <w:proofErr w:type="gramEnd"/>
      <w:r w:rsidRPr="00B82476">
        <w:rPr>
          <w:rFonts w:ascii="Trebuchet MS" w:eastAsia="Times New Roman" w:hAnsi="Trebuchet MS" w:cs="Times New Roman"/>
          <w:color w:val="686868"/>
          <w:sz w:val="21"/>
          <w:szCs w:val="21"/>
          <w:lang w:eastAsia="ru-RU"/>
        </w:rPr>
        <w:t xml:space="preserve"> обычно уже установлены внутри изделия и могут отключаться микропереключателем (джампером). Поэтому перед применением таких устройств необходимо проверить, в какой позиции находится переключатель.</w:t>
      </w:r>
    </w:p>
    <w:p w14:paraId="7D4F7FA7" w14:textId="77777777" w:rsidR="0011087C" w:rsidRDefault="0011087C"/>
    <w:sectPr w:rsidR="00110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11"/>
    <w:rsid w:val="0004218E"/>
    <w:rsid w:val="0011087C"/>
    <w:rsid w:val="00B82476"/>
    <w:rsid w:val="00E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C580D"/>
  <w15:chartTrackingRefBased/>
  <w15:docId w15:val="{C5AFF0B4-D396-4BD4-B5B0-5275B076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476"/>
    <w:rPr>
      <w:color w:val="0000FF"/>
      <w:u w:val="single"/>
    </w:rPr>
  </w:style>
  <w:style w:type="character" w:styleId="a5">
    <w:name w:val="Strong"/>
    <w:basedOn w:val="a0"/>
    <w:uiPriority w:val="22"/>
    <w:qFormat/>
    <w:rsid w:val="00B82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hyperlink" Target="https://www.reallab.ru/bookasutp/2-promishlennie-seti-i-interfeisi/2-3-interfeisi-rs-485-rs-422-i-rs-232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hyperlink" Target="https://www.reallab.ru/bookasutp/2-promishlennie-seti-i-interfeisi/2-6-can/" TargetMode="External"/><Relationship Id="rId11" Type="http://schemas.openxmlformats.org/officeDocument/2006/relationships/hyperlink" Target="https://www.reallab.ru/bookasutp/literature/" TargetMode="External"/><Relationship Id="rId5" Type="http://schemas.openxmlformats.org/officeDocument/2006/relationships/hyperlink" Target="https://www.reallab.ru/bookasutp/literature/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hyperlink" Target="https://www.reallab.ru/bookasutp/literature/" TargetMode="External"/><Relationship Id="rId9" Type="http://schemas.openxmlformats.org/officeDocument/2006/relationships/image" Target="media/image3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3</cp:revision>
  <dcterms:created xsi:type="dcterms:W3CDTF">2023-08-16T21:10:00Z</dcterms:created>
  <dcterms:modified xsi:type="dcterms:W3CDTF">2023-08-16T21:17:00Z</dcterms:modified>
</cp:coreProperties>
</file>