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2506" w14:textId="42EA20AF" w:rsidR="00D85C39" w:rsidRDefault="00D85C39" w:rsidP="00D85C39">
      <w:pPr>
        <w:rPr>
          <w:lang w:eastAsia="ru-RU"/>
        </w:rPr>
      </w:pPr>
      <w:r w:rsidRPr="00D85C39">
        <w:rPr>
          <w:lang w:eastAsia="ru-RU"/>
        </w:rPr>
        <w:t>https://www.reallab.ru/bookasutp/2-promishlennie-seti-i-interfeisi/2-3-interfeisi-rs-485-rs-422-i-rs-232/#2.3.3.</w:t>
      </w:r>
    </w:p>
    <w:p w14:paraId="3492D921" w14:textId="503559E9" w:rsidR="00120C74" w:rsidRPr="00120C74" w:rsidRDefault="00120C74" w:rsidP="00120C74">
      <w:pPr>
        <w:spacing w:after="100" w:afterAutospacing="1" w:line="240" w:lineRule="auto"/>
        <w:outlineLvl w:val="0"/>
        <w:rPr>
          <w:rFonts w:ascii="Trebuchet MS" w:eastAsia="Times New Roman" w:hAnsi="Trebuchet MS" w:cs="Times New Roman"/>
          <w:color w:val="1790B9"/>
          <w:kern w:val="36"/>
          <w:sz w:val="75"/>
          <w:szCs w:val="75"/>
          <w:lang w:eastAsia="ru-RU"/>
        </w:rPr>
      </w:pPr>
      <w:r w:rsidRPr="00120C74">
        <w:rPr>
          <w:rFonts w:ascii="Trebuchet MS" w:eastAsia="Times New Roman" w:hAnsi="Trebuchet MS" w:cs="Times New Roman"/>
          <w:color w:val="1790B9"/>
          <w:kern w:val="36"/>
          <w:sz w:val="75"/>
          <w:szCs w:val="75"/>
          <w:lang w:eastAsia="ru-RU"/>
        </w:rPr>
        <w:t>2.3. Интерфейсы RS-485, RS-422 и</w:t>
      </w:r>
      <w:r w:rsidRPr="00120C74">
        <w:rPr>
          <w:rFonts w:ascii="Trebuchet MS" w:eastAsia="Times New Roman" w:hAnsi="Trebuchet MS" w:cs="Times New Roman"/>
          <w:color w:val="1790B9"/>
          <w:kern w:val="36"/>
          <w:sz w:val="75"/>
          <w:szCs w:val="75"/>
          <w:lang w:eastAsia="ru-RU"/>
        </w:rPr>
        <w:br/>
        <w:t>RS-232</w:t>
      </w:r>
    </w:p>
    <w:bookmarkStart w:id="0" w:name="BasicPrinciples"/>
    <w:bookmarkEnd w:id="0"/>
    <w:p w14:paraId="00A08B1A"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r w:rsidRPr="00120C74">
        <w:rPr>
          <w:rFonts w:ascii="Trebuchet MS" w:eastAsia="Times New Roman" w:hAnsi="Trebuchet MS" w:cs="Times New Roman"/>
          <w:b/>
          <w:bCs/>
          <w:caps/>
          <w:color w:val="1790B9"/>
          <w:sz w:val="26"/>
          <w:szCs w:val="26"/>
          <w:lang w:eastAsia="ru-RU"/>
        </w:rPr>
        <w:fldChar w:fldCharType="begin"/>
      </w:r>
      <w:r w:rsidRPr="00120C74">
        <w:rPr>
          <w:rFonts w:ascii="Trebuchet MS" w:eastAsia="Times New Roman" w:hAnsi="Trebuchet MS" w:cs="Times New Roman"/>
          <w:b/>
          <w:bCs/>
          <w:caps/>
          <w:color w:val="1790B9"/>
          <w:sz w:val="26"/>
          <w:szCs w:val="26"/>
          <w:lang w:eastAsia="ru-RU"/>
        </w:rPr>
        <w:instrText>HYPERLINK "https://www.reallab.ru/bookasutp/2-promishlennie-seti-i-interfeisi/2-3-interfeisi-rs-485-rs-422-i-rs-232/" \l "2.3.1."</w:instrText>
      </w:r>
      <w:r w:rsidRPr="00120C74">
        <w:rPr>
          <w:rFonts w:ascii="Trebuchet MS" w:eastAsia="Times New Roman" w:hAnsi="Trebuchet MS" w:cs="Times New Roman"/>
          <w:b/>
          <w:bCs/>
          <w:caps/>
          <w:color w:val="1790B9"/>
          <w:sz w:val="26"/>
          <w:szCs w:val="26"/>
          <w:lang w:eastAsia="ru-RU"/>
        </w:rPr>
      </w:r>
      <w:r w:rsidRPr="00120C74">
        <w:rPr>
          <w:rFonts w:ascii="Trebuchet MS" w:eastAsia="Times New Roman" w:hAnsi="Trebuchet MS" w:cs="Times New Roman"/>
          <w:b/>
          <w:bCs/>
          <w:caps/>
          <w:color w:val="1790B9"/>
          <w:sz w:val="26"/>
          <w:szCs w:val="26"/>
          <w:lang w:eastAsia="ru-RU"/>
        </w:rPr>
        <w:fldChar w:fldCharType="separate"/>
      </w:r>
      <w:r w:rsidRPr="00120C74">
        <w:rPr>
          <w:rFonts w:ascii="Trebuchet MS" w:eastAsia="Times New Roman" w:hAnsi="Trebuchet MS" w:cs="Times New Roman"/>
          <w:b/>
          <w:bCs/>
          <w:caps/>
          <w:color w:val="1790B9"/>
          <w:sz w:val="21"/>
          <w:szCs w:val="21"/>
          <w:u w:val="single"/>
          <w:lang w:eastAsia="ru-RU"/>
        </w:rPr>
        <w:t>2.3.1. ПРИНЦИПЫ ПОСТРОЕНИЯ</w:t>
      </w:r>
      <w:r w:rsidRPr="00120C74">
        <w:rPr>
          <w:rFonts w:ascii="Trebuchet MS" w:eastAsia="Times New Roman" w:hAnsi="Trebuchet MS" w:cs="Times New Roman"/>
          <w:b/>
          <w:bCs/>
          <w:caps/>
          <w:color w:val="1790B9"/>
          <w:sz w:val="26"/>
          <w:szCs w:val="26"/>
          <w:lang w:eastAsia="ru-RU"/>
        </w:rPr>
        <w:fldChar w:fldCharType="end"/>
      </w:r>
    </w:p>
    <w:bookmarkStart w:id="1" w:name="StandardParameters"/>
    <w:bookmarkEnd w:id="1"/>
    <w:p w14:paraId="2A051C32"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r w:rsidRPr="00120C74">
        <w:rPr>
          <w:rFonts w:ascii="Trebuchet MS" w:eastAsia="Times New Roman" w:hAnsi="Trebuchet MS" w:cs="Times New Roman"/>
          <w:b/>
          <w:bCs/>
          <w:caps/>
          <w:color w:val="1790B9"/>
          <w:sz w:val="26"/>
          <w:szCs w:val="26"/>
          <w:lang w:eastAsia="ru-RU"/>
        </w:rPr>
        <w:fldChar w:fldCharType="begin"/>
      </w:r>
      <w:r w:rsidRPr="00120C74">
        <w:rPr>
          <w:rFonts w:ascii="Trebuchet MS" w:eastAsia="Times New Roman" w:hAnsi="Trebuchet MS" w:cs="Times New Roman"/>
          <w:b/>
          <w:bCs/>
          <w:caps/>
          <w:color w:val="1790B9"/>
          <w:sz w:val="26"/>
          <w:szCs w:val="26"/>
          <w:lang w:eastAsia="ru-RU"/>
        </w:rPr>
        <w:instrText>HYPERLINK "https://www.reallab.ru/bookasutp/2-promishlennie-seti-i-interfeisi/2-3-interfeisi-rs-485-rs-422-i-rs-232/" \l "2.3.2."</w:instrText>
      </w:r>
      <w:r w:rsidRPr="00120C74">
        <w:rPr>
          <w:rFonts w:ascii="Trebuchet MS" w:eastAsia="Times New Roman" w:hAnsi="Trebuchet MS" w:cs="Times New Roman"/>
          <w:b/>
          <w:bCs/>
          <w:caps/>
          <w:color w:val="1790B9"/>
          <w:sz w:val="26"/>
          <w:szCs w:val="26"/>
          <w:lang w:eastAsia="ru-RU"/>
        </w:rPr>
      </w:r>
      <w:r w:rsidRPr="00120C74">
        <w:rPr>
          <w:rFonts w:ascii="Trebuchet MS" w:eastAsia="Times New Roman" w:hAnsi="Trebuchet MS" w:cs="Times New Roman"/>
          <w:b/>
          <w:bCs/>
          <w:caps/>
          <w:color w:val="1790B9"/>
          <w:sz w:val="26"/>
          <w:szCs w:val="26"/>
          <w:lang w:eastAsia="ru-RU"/>
        </w:rPr>
        <w:fldChar w:fldCharType="separate"/>
      </w:r>
      <w:r w:rsidRPr="00120C74">
        <w:rPr>
          <w:rFonts w:ascii="Trebuchet MS" w:eastAsia="Times New Roman" w:hAnsi="Trebuchet MS" w:cs="Times New Roman"/>
          <w:b/>
          <w:bCs/>
          <w:caps/>
          <w:color w:val="1790B9"/>
          <w:sz w:val="21"/>
          <w:szCs w:val="21"/>
          <w:u w:val="single"/>
          <w:lang w:eastAsia="ru-RU"/>
        </w:rPr>
        <w:t>2.3.2. СТАНДАРТНЫЕ ПАРАМЕТРЫ</w:t>
      </w:r>
      <w:r w:rsidRPr="00120C74">
        <w:rPr>
          <w:rFonts w:ascii="Trebuchet MS" w:eastAsia="Times New Roman" w:hAnsi="Trebuchet MS" w:cs="Times New Roman"/>
          <w:b/>
          <w:bCs/>
          <w:caps/>
          <w:color w:val="1790B9"/>
          <w:sz w:val="26"/>
          <w:szCs w:val="26"/>
          <w:lang w:eastAsia="ru-RU"/>
        </w:rPr>
        <w:fldChar w:fldCharType="end"/>
      </w:r>
    </w:p>
    <w:bookmarkStart w:id="2" w:name="LineAdjustment"/>
    <w:bookmarkEnd w:id="2"/>
    <w:p w14:paraId="2117630A"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r w:rsidRPr="00120C74">
        <w:rPr>
          <w:rFonts w:ascii="Trebuchet MS" w:eastAsia="Times New Roman" w:hAnsi="Trebuchet MS" w:cs="Times New Roman"/>
          <w:b/>
          <w:bCs/>
          <w:caps/>
          <w:color w:val="1790B9"/>
          <w:sz w:val="26"/>
          <w:szCs w:val="26"/>
          <w:lang w:eastAsia="ru-RU"/>
        </w:rPr>
        <w:fldChar w:fldCharType="begin"/>
      </w:r>
      <w:r w:rsidRPr="00120C74">
        <w:rPr>
          <w:rFonts w:ascii="Trebuchet MS" w:eastAsia="Times New Roman" w:hAnsi="Trebuchet MS" w:cs="Times New Roman"/>
          <w:b/>
          <w:bCs/>
          <w:caps/>
          <w:color w:val="1790B9"/>
          <w:sz w:val="26"/>
          <w:szCs w:val="26"/>
          <w:lang w:eastAsia="ru-RU"/>
        </w:rPr>
        <w:instrText>HYPERLINK "https://www.reallab.ru/bookasutp/2-promishlennie-seti-i-interfeisi/2-3-interfeisi-rs-485-rs-422-i-rs-232/" \l "2.3.3."</w:instrText>
      </w:r>
      <w:r w:rsidRPr="00120C74">
        <w:rPr>
          <w:rFonts w:ascii="Trebuchet MS" w:eastAsia="Times New Roman" w:hAnsi="Trebuchet MS" w:cs="Times New Roman"/>
          <w:b/>
          <w:bCs/>
          <w:caps/>
          <w:color w:val="1790B9"/>
          <w:sz w:val="26"/>
          <w:szCs w:val="26"/>
          <w:lang w:eastAsia="ru-RU"/>
        </w:rPr>
      </w:r>
      <w:r w:rsidRPr="00120C74">
        <w:rPr>
          <w:rFonts w:ascii="Trebuchet MS" w:eastAsia="Times New Roman" w:hAnsi="Trebuchet MS" w:cs="Times New Roman"/>
          <w:b/>
          <w:bCs/>
          <w:caps/>
          <w:color w:val="1790B9"/>
          <w:sz w:val="26"/>
          <w:szCs w:val="26"/>
          <w:lang w:eastAsia="ru-RU"/>
        </w:rPr>
        <w:fldChar w:fldCharType="separate"/>
      </w:r>
      <w:r w:rsidRPr="00120C74">
        <w:rPr>
          <w:rFonts w:ascii="Trebuchet MS" w:eastAsia="Times New Roman" w:hAnsi="Trebuchet MS" w:cs="Times New Roman"/>
          <w:b/>
          <w:bCs/>
          <w:caps/>
          <w:color w:val="1790B9"/>
          <w:sz w:val="21"/>
          <w:szCs w:val="21"/>
          <w:u w:val="single"/>
          <w:lang w:eastAsia="ru-RU"/>
        </w:rPr>
        <w:t>2.3.3. СОГЛАСОВАНИЕ ЛИНИИ С ПЕРЕДАТЧИКОМ И ПРИЕМНИКОМ</w:t>
      </w:r>
      <w:r w:rsidRPr="00120C74">
        <w:rPr>
          <w:rFonts w:ascii="Trebuchet MS" w:eastAsia="Times New Roman" w:hAnsi="Trebuchet MS" w:cs="Times New Roman"/>
          <w:b/>
          <w:bCs/>
          <w:caps/>
          <w:color w:val="1790B9"/>
          <w:sz w:val="26"/>
          <w:szCs w:val="26"/>
          <w:lang w:eastAsia="ru-RU"/>
        </w:rPr>
        <w:fldChar w:fldCharType="end"/>
      </w:r>
    </w:p>
    <w:bookmarkStart w:id="3" w:name="NetTopology"/>
    <w:bookmarkEnd w:id="3"/>
    <w:p w14:paraId="193F3071"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r w:rsidRPr="00120C74">
        <w:rPr>
          <w:rFonts w:ascii="Trebuchet MS" w:eastAsia="Times New Roman" w:hAnsi="Trebuchet MS" w:cs="Times New Roman"/>
          <w:b/>
          <w:bCs/>
          <w:caps/>
          <w:color w:val="1790B9"/>
          <w:sz w:val="26"/>
          <w:szCs w:val="26"/>
          <w:lang w:eastAsia="ru-RU"/>
        </w:rPr>
        <w:fldChar w:fldCharType="begin"/>
      </w:r>
      <w:r w:rsidRPr="00120C74">
        <w:rPr>
          <w:rFonts w:ascii="Trebuchet MS" w:eastAsia="Times New Roman" w:hAnsi="Trebuchet MS" w:cs="Times New Roman"/>
          <w:b/>
          <w:bCs/>
          <w:caps/>
          <w:color w:val="1790B9"/>
          <w:sz w:val="26"/>
          <w:szCs w:val="26"/>
          <w:lang w:eastAsia="ru-RU"/>
        </w:rPr>
        <w:instrText>HYPERLINK "https://www.reallab.ru/bookasutp/2-promishlennie-seti-i-interfeisi/2-3-interfeisi-rs-485-rs-422-i-rs-232/" \l "2.3.4."</w:instrText>
      </w:r>
      <w:r w:rsidRPr="00120C74">
        <w:rPr>
          <w:rFonts w:ascii="Trebuchet MS" w:eastAsia="Times New Roman" w:hAnsi="Trebuchet MS" w:cs="Times New Roman"/>
          <w:b/>
          <w:bCs/>
          <w:caps/>
          <w:color w:val="1790B9"/>
          <w:sz w:val="26"/>
          <w:szCs w:val="26"/>
          <w:lang w:eastAsia="ru-RU"/>
        </w:rPr>
      </w:r>
      <w:r w:rsidRPr="00120C74">
        <w:rPr>
          <w:rFonts w:ascii="Trebuchet MS" w:eastAsia="Times New Roman" w:hAnsi="Trebuchet MS" w:cs="Times New Roman"/>
          <w:b/>
          <w:bCs/>
          <w:caps/>
          <w:color w:val="1790B9"/>
          <w:sz w:val="26"/>
          <w:szCs w:val="26"/>
          <w:lang w:eastAsia="ru-RU"/>
        </w:rPr>
        <w:fldChar w:fldCharType="separate"/>
      </w:r>
      <w:r w:rsidRPr="00120C74">
        <w:rPr>
          <w:rFonts w:ascii="Trebuchet MS" w:eastAsia="Times New Roman" w:hAnsi="Trebuchet MS" w:cs="Times New Roman"/>
          <w:b/>
          <w:bCs/>
          <w:caps/>
          <w:color w:val="1790B9"/>
          <w:sz w:val="21"/>
          <w:szCs w:val="21"/>
          <w:u w:val="single"/>
          <w:lang w:eastAsia="ru-RU"/>
        </w:rPr>
        <w:t>2.3.4. ТОПОЛОГИЯ СЕТИ НА ОСНОВЕ ИНТЕРФЕЙСА RS-485</w:t>
      </w:r>
      <w:r w:rsidRPr="00120C74">
        <w:rPr>
          <w:rFonts w:ascii="Trebuchet MS" w:eastAsia="Times New Roman" w:hAnsi="Trebuchet MS" w:cs="Times New Roman"/>
          <w:b/>
          <w:bCs/>
          <w:caps/>
          <w:color w:val="1790B9"/>
          <w:sz w:val="26"/>
          <w:szCs w:val="26"/>
          <w:lang w:eastAsia="ru-RU"/>
        </w:rPr>
        <w:fldChar w:fldCharType="end"/>
      </w:r>
    </w:p>
    <w:bookmarkStart w:id="4" w:name="AmbiguityConditionRemove"/>
    <w:bookmarkEnd w:id="4"/>
    <w:p w14:paraId="28322AEB"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r w:rsidRPr="00120C74">
        <w:rPr>
          <w:rFonts w:ascii="Trebuchet MS" w:eastAsia="Times New Roman" w:hAnsi="Trebuchet MS" w:cs="Times New Roman"/>
          <w:b/>
          <w:bCs/>
          <w:caps/>
          <w:color w:val="1790B9"/>
          <w:sz w:val="26"/>
          <w:szCs w:val="26"/>
          <w:lang w:eastAsia="ru-RU"/>
        </w:rPr>
        <w:fldChar w:fldCharType="begin"/>
      </w:r>
      <w:r w:rsidRPr="00120C74">
        <w:rPr>
          <w:rFonts w:ascii="Trebuchet MS" w:eastAsia="Times New Roman" w:hAnsi="Trebuchet MS" w:cs="Times New Roman"/>
          <w:b/>
          <w:bCs/>
          <w:caps/>
          <w:color w:val="1790B9"/>
          <w:sz w:val="26"/>
          <w:szCs w:val="26"/>
          <w:lang w:eastAsia="ru-RU"/>
        </w:rPr>
        <w:instrText>HYPERLINK "https://www.reallab.ru/bookasutp/2-promishlennie-seti-i-interfeisi/2-3-interfeisi-rs-485-rs-422-i-rs-232/" \l "2.3.5."</w:instrText>
      </w:r>
      <w:r w:rsidRPr="00120C74">
        <w:rPr>
          <w:rFonts w:ascii="Trebuchet MS" w:eastAsia="Times New Roman" w:hAnsi="Trebuchet MS" w:cs="Times New Roman"/>
          <w:b/>
          <w:bCs/>
          <w:caps/>
          <w:color w:val="1790B9"/>
          <w:sz w:val="26"/>
          <w:szCs w:val="26"/>
          <w:lang w:eastAsia="ru-RU"/>
        </w:rPr>
      </w:r>
      <w:r w:rsidRPr="00120C74">
        <w:rPr>
          <w:rFonts w:ascii="Trebuchet MS" w:eastAsia="Times New Roman" w:hAnsi="Trebuchet MS" w:cs="Times New Roman"/>
          <w:b/>
          <w:bCs/>
          <w:caps/>
          <w:color w:val="1790B9"/>
          <w:sz w:val="26"/>
          <w:szCs w:val="26"/>
          <w:lang w:eastAsia="ru-RU"/>
        </w:rPr>
        <w:fldChar w:fldCharType="separate"/>
      </w:r>
      <w:r w:rsidRPr="00120C74">
        <w:rPr>
          <w:rFonts w:ascii="Trebuchet MS" w:eastAsia="Times New Roman" w:hAnsi="Trebuchet MS" w:cs="Times New Roman"/>
          <w:b/>
          <w:bCs/>
          <w:caps/>
          <w:color w:val="1790B9"/>
          <w:sz w:val="21"/>
          <w:szCs w:val="21"/>
          <w:u w:val="single"/>
          <w:lang w:eastAsia="ru-RU"/>
        </w:rPr>
        <w:t>2.3.5. УСТРАНЕНИЕ СОСТОЯНИЯ НЕОПРЕДЕЛЕННОСТИ ЛИНИИ</w:t>
      </w:r>
      <w:r w:rsidRPr="00120C74">
        <w:rPr>
          <w:rFonts w:ascii="Trebuchet MS" w:eastAsia="Times New Roman" w:hAnsi="Trebuchet MS" w:cs="Times New Roman"/>
          <w:b/>
          <w:bCs/>
          <w:caps/>
          <w:color w:val="1790B9"/>
          <w:sz w:val="26"/>
          <w:szCs w:val="26"/>
          <w:lang w:eastAsia="ru-RU"/>
        </w:rPr>
        <w:fldChar w:fldCharType="end"/>
      </w:r>
    </w:p>
    <w:bookmarkStart w:id="5" w:name="ThroughCurrent"/>
    <w:bookmarkEnd w:id="5"/>
    <w:p w14:paraId="27A53C9F"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r w:rsidRPr="00120C74">
        <w:rPr>
          <w:rFonts w:ascii="Trebuchet MS" w:eastAsia="Times New Roman" w:hAnsi="Trebuchet MS" w:cs="Times New Roman"/>
          <w:b/>
          <w:bCs/>
          <w:caps/>
          <w:color w:val="1790B9"/>
          <w:sz w:val="26"/>
          <w:szCs w:val="26"/>
          <w:lang w:eastAsia="ru-RU"/>
        </w:rPr>
        <w:fldChar w:fldCharType="begin"/>
      </w:r>
      <w:r w:rsidRPr="00120C74">
        <w:rPr>
          <w:rFonts w:ascii="Trebuchet MS" w:eastAsia="Times New Roman" w:hAnsi="Trebuchet MS" w:cs="Times New Roman"/>
          <w:b/>
          <w:bCs/>
          <w:caps/>
          <w:color w:val="1790B9"/>
          <w:sz w:val="26"/>
          <w:szCs w:val="26"/>
          <w:lang w:eastAsia="ru-RU"/>
        </w:rPr>
        <w:instrText>HYPERLINK "https://www.reallab.ru/bookasutp/2-promishlennie-seti-i-interfeisi/2-3-interfeisi-rs-485-rs-422-i-rs-232/" \l "2.3.6."</w:instrText>
      </w:r>
      <w:r w:rsidRPr="00120C74">
        <w:rPr>
          <w:rFonts w:ascii="Trebuchet MS" w:eastAsia="Times New Roman" w:hAnsi="Trebuchet MS" w:cs="Times New Roman"/>
          <w:b/>
          <w:bCs/>
          <w:caps/>
          <w:color w:val="1790B9"/>
          <w:sz w:val="26"/>
          <w:szCs w:val="26"/>
          <w:lang w:eastAsia="ru-RU"/>
        </w:rPr>
      </w:r>
      <w:r w:rsidRPr="00120C74">
        <w:rPr>
          <w:rFonts w:ascii="Trebuchet MS" w:eastAsia="Times New Roman" w:hAnsi="Trebuchet MS" w:cs="Times New Roman"/>
          <w:b/>
          <w:bCs/>
          <w:caps/>
          <w:color w:val="1790B9"/>
          <w:sz w:val="26"/>
          <w:szCs w:val="26"/>
          <w:lang w:eastAsia="ru-RU"/>
        </w:rPr>
        <w:fldChar w:fldCharType="separate"/>
      </w:r>
      <w:r w:rsidRPr="00120C74">
        <w:rPr>
          <w:rFonts w:ascii="Trebuchet MS" w:eastAsia="Times New Roman" w:hAnsi="Trebuchet MS" w:cs="Times New Roman"/>
          <w:b/>
          <w:bCs/>
          <w:caps/>
          <w:color w:val="1790B9"/>
          <w:sz w:val="21"/>
          <w:szCs w:val="21"/>
          <w:u w:val="single"/>
          <w:lang w:eastAsia="ru-RU"/>
        </w:rPr>
        <w:t>2.3.6. СКВОЗНЫЕ ТОКИ</w:t>
      </w:r>
      <w:r w:rsidRPr="00120C74">
        <w:rPr>
          <w:rFonts w:ascii="Trebuchet MS" w:eastAsia="Times New Roman" w:hAnsi="Trebuchet MS" w:cs="Times New Roman"/>
          <w:b/>
          <w:bCs/>
          <w:caps/>
          <w:color w:val="1790B9"/>
          <w:sz w:val="26"/>
          <w:szCs w:val="26"/>
          <w:lang w:eastAsia="ru-RU"/>
        </w:rPr>
        <w:fldChar w:fldCharType="end"/>
      </w:r>
    </w:p>
    <w:bookmarkStart w:id="6" w:name="CableChoosing"/>
    <w:bookmarkEnd w:id="6"/>
    <w:p w14:paraId="09136749"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r w:rsidRPr="00120C74">
        <w:rPr>
          <w:rFonts w:ascii="Trebuchet MS" w:eastAsia="Times New Roman" w:hAnsi="Trebuchet MS" w:cs="Times New Roman"/>
          <w:b/>
          <w:bCs/>
          <w:caps/>
          <w:color w:val="1790B9"/>
          <w:sz w:val="26"/>
          <w:szCs w:val="26"/>
          <w:lang w:eastAsia="ru-RU"/>
        </w:rPr>
        <w:fldChar w:fldCharType="begin"/>
      </w:r>
      <w:r w:rsidRPr="00120C74">
        <w:rPr>
          <w:rFonts w:ascii="Trebuchet MS" w:eastAsia="Times New Roman" w:hAnsi="Trebuchet MS" w:cs="Times New Roman"/>
          <w:b/>
          <w:bCs/>
          <w:caps/>
          <w:color w:val="1790B9"/>
          <w:sz w:val="26"/>
          <w:szCs w:val="26"/>
          <w:lang w:eastAsia="ru-RU"/>
        </w:rPr>
        <w:instrText>HYPERLINK "https://www.reallab.ru/bookasutp/2-promishlennie-seti-i-interfeisi/2-3-interfeisi-rs-485-rs-422-i-rs-232/" \l "2.3.7."</w:instrText>
      </w:r>
      <w:r w:rsidRPr="00120C74">
        <w:rPr>
          <w:rFonts w:ascii="Trebuchet MS" w:eastAsia="Times New Roman" w:hAnsi="Trebuchet MS" w:cs="Times New Roman"/>
          <w:b/>
          <w:bCs/>
          <w:caps/>
          <w:color w:val="1790B9"/>
          <w:sz w:val="26"/>
          <w:szCs w:val="26"/>
          <w:lang w:eastAsia="ru-RU"/>
        </w:rPr>
      </w:r>
      <w:r w:rsidRPr="00120C74">
        <w:rPr>
          <w:rFonts w:ascii="Trebuchet MS" w:eastAsia="Times New Roman" w:hAnsi="Trebuchet MS" w:cs="Times New Roman"/>
          <w:b/>
          <w:bCs/>
          <w:caps/>
          <w:color w:val="1790B9"/>
          <w:sz w:val="26"/>
          <w:szCs w:val="26"/>
          <w:lang w:eastAsia="ru-RU"/>
        </w:rPr>
        <w:fldChar w:fldCharType="separate"/>
      </w:r>
      <w:r w:rsidRPr="00120C74">
        <w:rPr>
          <w:rFonts w:ascii="Trebuchet MS" w:eastAsia="Times New Roman" w:hAnsi="Trebuchet MS" w:cs="Times New Roman"/>
          <w:b/>
          <w:bCs/>
          <w:caps/>
          <w:color w:val="1790B9"/>
          <w:sz w:val="21"/>
          <w:szCs w:val="21"/>
          <w:u w:val="single"/>
          <w:lang w:eastAsia="ru-RU"/>
        </w:rPr>
        <w:t>2.3.7. ВЫБОР КАБЕЛЯ</w:t>
      </w:r>
      <w:r w:rsidRPr="00120C74">
        <w:rPr>
          <w:rFonts w:ascii="Trebuchet MS" w:eastAsia="Times New Roman" w:hAnsi="Trebuchet MS" w:cs="Times New Roman"/>
          <w:b/>
          <w:bCs/>
          <w:caps/>
          <w:color w:val="1790B9"/>
          <w:sz w:val="26"/>
          <w:szCs w:val="26"/>
          <w:lang w:eastAsia="ru-RU"/>
        </w:rPr>
        <w:fldChar w:fldCharType="end"/>
      </w:r>
    </w:p>
    <w:bookmarkStart w:id="7" w:name="BoundaryConditionsWideSpread"/>
    <w:bookmarkEnd w:id="7"/>
    <w:p w14:paraId="486E0A3D"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r w:rsidRPr="00120C74">
        <w:rPr>
          <w:rFonts w:ascii="Trebuchet MS" w:eastAsia="Times New Roman" w:hAnsi="Trebuchet MS" w:cs="Times New Roman"/>
          <w:b/>
          <w:bCs/>
          <w:caps/>
          <w:color w:val="1790B9"/>
          <w:sz w:val="26"/>
          <w:szCs w:val="26"/>
          <w:lang w:eastAsia="ru-RU"/>
        </w:rPr>
        <w:fldChar w:fldCharType="begin"/>
      </w:r>
      <w:r w:rsidRPr="00120C74">
        <w:rPr>
          <w:rFonts w:ascii="Trebuchet MS" w:eastAsia="Times New Roman" w:hAnsi="Trebuchet MS" w:cs="Times New Roman"/>
          <w:b/>
          <w:bCs/>
          <w:caps/>
          <w:color w:val="1790B9"/>
          <w:sz w:val="26"/>
          <w:szCs w:val="26"/>
          <w:lang w:eastAsia="ru-RU"/>
        </w:rPr>
        <w:instrText>HYPERLINK "https://www.reallab.ru/bookasutp/2-promishlennie-seti-i-interfeisi/2-3-interfeisi-rs-485-rs-422-i-rs-232/" \l "2.3.8."</w:instrText>
      </w:r>
      <w:r w:rsidRPr="00120C74">
        <w:rPr>
          <w:rFonts w:ascii="Trebuchet MS" w:eastAsia="Times New Roman" w:hAnsi="Trebuchet MS" w:cs="Times New Roman"/>
          <w:b/>
          <w:bCs/>
          <w:caps/>
          <w:color w:val="1790B9"/>
          <w:sz w:val="26"/>
          <w:szCs w:val="26"/>
          <w:lang w:eastAsia="ru-RU"/>
        </w:rPr>
      </w:r>
      <w:r w:rsidRPr="00120C74">
        <w:rPr>
          <w:rFonts w:ascii="Trebuchet MS" w:eastAsia="Times New Roman" w:hAnsi="Trebuchet MS" w:cs="Times New Roman"/>
          <w:b/>
          <w:bCs/>
          <w:caps/>
          <w:color w:val="1790B9"/>
          <w:sz w:val="26"/>
          <w:szCs w:val="26"/>
          <w:lang w:eastAsia="ru-RU"/>
        </w:rPr>
        <w:fldChar w:fldCharType="separate"/>
      </w:r>
      <w:r w:rsidRPr="00120C74">
        <w:rPr>
          <w:rFonts w:ascii="Trebuchet MS" w:eastAsia="Times New Roman" w:hAnsi="Trebuchet MS" w:cs="Times New Roman"/>
          <w:b/>
          <w:bCs/>
          <w:caps/>
          <w:color w:val="1790B9"/>
          <w:sz w:val="21"/>
          <w:szCs w:val="21"/>
          <w:u w:val="single"/>
          <w:lang w:eastAsia="ru-RU"/>
        </w:rPr>
        <w:t>2.3.8. РАСШИРЕНИЕ ПРЕДЕЛЬНЫХ ВОЗМОЖНОСТЕЙ</w:t>
      </w:r>
      <w:r w:rsidRPr="00120C74">
        <w:rPr>
          <w:rFonts w:ascii="Trebuchet MS" w:eastAsia="Times New Roman" w:hAnsi="Trebuchet MS" w:cs="Times New Roman"/>
          <w:b/>
          <w:bCs/>
          <w:caps/>
          <w:color w:val="1790B9"/>
          <w:sz w:val="26"/>
          <w:szCs w:val="26"/>
          <w:lang w:eastAsia="ru-RU"/>
        </w:rPr>
        <w:fldChar w:fldCharType="end"/>
      </w:r>
    </w:p>
    <w:bookmarkStart w:id="8" w:name="RS-232"/>
    <w:bookmarkEnd w:id="8"/>
    <w:p w14:paraId="408B9685"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r w:rsidRPr="00120C74">
        <w:rPr>
          <w:rFonts w:ascii="Trebuchet MS" w:eastAsia="Times New Roman" w:hAnsi="Trebuchet MS" w:cs="Times New Roman"/>
          <w:b/>
          <w:bCs/>
          <w:caps/>
          <w:color w:val="1790B9"/>
          <w:sz w:val="26"/>
          <w:szCs w:val="26"/>
          <w:lang w:eastAsia="ru-RU"/>
        </w:rPr>
        <w:fldChar w:fldCharType="begin"/>
      </w:r>
      <w:r w:rsidRPr="00120C74">
        <w:rPr>
          <w:rFonts w:ascii="Trebuchet MS" w:eastAsia="Times New Roman" w:hAnsi="Trebuchet MS" w:cs="Times New Roman"/>
          <w:b/>
          <w:bCs/>
          <w:caps/>
          <w:color w:val="1790B9"/>
          <w:sz w:val="26"/>
          <w:szCs w:val="26"/>
          <w:lang w:eastAsia="ru-RU"/>
        </w:rPr>
        <w:instrText>HYPERLINK "https://www.reallab.ru/bookasutp/2-promishlennie-seti-i-interfeisi/2-3-interfeisi-rs-485-rs-422-i-rs-232/" \l "2.3.9."</w:instrText>
      </w:r>
      <w:r w:rsidRPr="00120C74">
        <w:rPr>
          <w:rFonts w:ascii="Trebuchet MS" w:eastAsia="Times New Roman" w:hAnsi="Trebuchet MS" w:cs="Times New Roman"/>
          <w:b/>
          <w:bCs/>
          <w:caps/>
          <w:color w:val="1790B9"/>
          <w:sz w:val="26"/>
          <w:szCs w:val="26"/>
          <w:lang w:eastAsia="ru-RU"/>
        </w:rPr>
      </w:r>
      <w:r w:rsidRPr="00120C74">
        <w:rPr>
          <w:rFonts w:ascii="Trebuchet MS" w:eastAsia="Times New Roman" w:hAnsi="Trebuchet MS" w:cs="Times New Roman"/>
          <w:b/>
          <w:bCs/>
          <w:caps/>
          <w:color w:val="1790B9"/>
          <w:sz w:val="26"/>
          <w:szCs w:val="26"/>
          <w:lang w:eastAsia="ru-RU"/>
        </w:rPr>
        <w:fldChar w:fldCharType="separate"/>
      </w:r>
      <w:r w:rsidRPr="00120C74">
        <w:rPr>
          <w:rFonts w:ascii="Trebuchet MS" w:eastAsia="Times New Roman" w:hAnsi="Trebuchet MS" w:cs="Times New Roman"/>
          <w:b/>
          <w:bCs/>
          <w:caps/>
          <w:color w:val="1790B9"/>
          <w:sz w:val="21"/>
          <w:szCs w:val="21"/>
          <w:u w:val="single"/>
          <w:lang w:eastAsia="ru-RU"/>
        </w:rPr>
        <w:t>2.3.9. ИНТЕРФЕЙСЫ RS-232 И RS-422</w:t>
      </w:r>
      <w:r w:rsidRPr="00120C74">
        <w:rPr>
          <w:rFonts w:ascii="Trebuchet MS" w:eastAsia="Times New Roman" w:hAnsi="Trebuchet MS" w:cs="Times New Roman"/>
          <w:b/>
          <w:bCs/>
          <w:caps/>
          <w:color w:val="1790B9"/>
          <w:sz w:val="26"/>
          <w:szCs w:val="26"/>
          <w:lang w:eastAsia="ru-RU"/>
        </w:rPr>
        <w:fldChar w:fldCharType="end"/>
      </w:r>
    </w:p>
    <w:p w14:paraId="461A5212"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Интерфейсы RS-485 и RS-422 описаны в стандартах ANSI </w:t>
      </w:r>
      <w:r w:rsidRPr="00120C74">
        <w:rPr>
          <w:rFonts w:ascii="Trebuchet MS" w:eastAsia="Times New Roman" w:hAnsi="Trebuchet MS" w:cs="Times New Roman"/>
          <w:b/>
          <w:bCs/>
          <w:color w:val="686868"/>
          <w:sz w:val="21"/>
          <w:szCs w:val="21"/>
          <w:lang w:eastAsia="ru-RU"/>
        </w:rPr>
        <w:t>EIA/TIA</w:t>
      </w:r>
      <w:bookmarkStart w:id="9" w:name="_ftnref1"/>
      <w:r w:rsidRPr="00120C74">
        <w:rPr>
          <w:rFonts w:ascii="Trebuchet MS" w:eastAsia="Times New Roman" w:hAnsi="Trebuchet MS" w:cs="Times New Roman"/>
          <w:color w:val="686868"/>
          <w:sz w:val="21"/>
          <w:szCs w:val="21"/>
          <w:lang w:eastAsia="ru-RU"/>
        </w:rPr>
        <w:fldChar w:fldCharType="begin"/>
      </w:r>
      <w:r w:rsidRPr="00120C74">
        <w:rPr>
          <w:rFonts w:ascii="Trebuchet MS" w:eastAsia="Times New Roman" w:hAnsi="Trebuchet MS" w:cs="Times New Roman"/>
          <w:color w:val="686868"/>
          <w:sz w:val="21"/>
          <w:szCs w:val="21"/>
          <w:lang w:eastAsia="ru-RU"/>
        </w:rPr>
        <w:instrText>HYPERLINK "https://www.reallab.ru/bookasutp/2-promishlennie-seti-i-interfeisi/2-3-interfeisi-rs-485-rs-422-i-rs-232/" \l "#_ftn1"</w:instrText>
      </w:r>
      <w:r w:rsidRPr="00120C74">
        <w:rPr>
          <w:rFonts w:ascii="Trebuchet MS" w:eastAsia="Times New Roman" w:hAnsi="Trebuchet MS" w:cs="Times New Roman"/>
          <w:color w:val="686868"/>
          <w:sz w:val="21"/>
          <w:szCs w:val="21"/>
          <w:lang w:eastAsia="ru-RU"/>
        </w:rPr>
      </w:r>
      <w:r w:rsidRPr="00120C74">
        <w:rPr>
          <w:rFonts w:ascii="Trebuchet MS" w:eastAsia="Times New Roman" w:hAnsi="Trebuchet MS" w:cs="Times New Roman"/>
          <w:color w:val="686868"/>
          <w:sz w:val="21"/>
          <w:szCs w:val="21"/>
          <w:lang w:eastAsia="ru-RU"/>
        </w:rPr>
        <w:fldChar w:fldCharType="separate"/>
      </w:r>
      <w:r w:rsidRPr="00120C74">
        <w:rPr>
          <w:rFonts w:ascii="Trebuchet MS" w:eastAsia="Times New Roman" w:hAnsi="Trebuchet MS" w:cs="Times New Roman"/>
          <w:color w:val="1790B9"/>
          <w:sz w:val="21"/>
          <w:szCs w:val="21"/>
          <w:u w:val="single"/>
          <w:vertAlign w:val="superscript"/>
          <w:lang w:eastAsia="ru-RU"/>
        </w:rPr>
        <w:t>*</w:t>
      </w:r>
      <w:r w:rsidRPr="00120C74">
        <w:rPr>
          <w:rFonts w:ascii="Trebuchet MS" w:eastAsia="Times New Roman" w:hAnsi="Trebuchet MS" w:cs="Times New Roman"/>
          <w:color w:val="686868"/>
          <w:sz w:val="21"/>
          <w:szCs w:val="21"/>
          <w:lang w:eastAsia="ru-RU"/>
        </w:rPr>
        <w:fldChar w:fldCharType="end"/>
      </w:r>
      <w:bookmarkStart w:id="10" w:name="TIA"/>
      <w:bookmarkEnd w:id="9"/>
      <w:bookmarkEnd w:id="10"/>
      <w:r w:rsidRPr="00120C74">
        <w:rPr>
          <w:rFonts w:ascii="Trebuchet MS" w:eastAsia="Times New Roman" w:hAnsi="Trebuchet MS" w:cs="Times New Roman"/>
          <w:color w:val="686868"/>
          <w:sz w:val="21"/>
          <w:szCs w:val="21"/>
          <w:lang w:eastAsia="ru-RU"/>
        </w:rPr>
        <w:t xml:space="preserve">-485-А и EIA/TIA-422. Интерфейс RS-485 является наиболее распространенным в промышленной автоматизации. Его используют промышленные сети </w:t>
      </w:r>
      <w:proofErr w:type="spellStart"/>
      <w:r w:rsidRPr="00120C74">
        <w:rPr>
          <w:rFonts w:ascii="Trebuchet MS" w:eastAsia="Times New Roman" w:hAnsi="Trebuchet MS" w:cs="Times New Roman"/>
          <w:color w:val="686868"/>
          <w:sz w:val="21"/>
          <w:szCs w:val="21"/>
          <w:lang w:eastAsia="ru-RU"/>
        </w:rPr>
        <w:t>Modbus</w:t>
      </w:r>
      <w:proofErr w:type="spellEnd"/>
      <w:r w:rsidRPr="00120C74">
        <w:rPr>
          <w:rFonts w:ascii="Trebuchet MS" w:eastAsia="Times New Roman" w:hAnsi="Trebuchet MS" w:cs="Times New Roman"/>
          <w:color w:val="686868"/>
          <w:sz w:val="21"/>
          <w:szCs w:val="21"/>
          <w:lang w:eastAsia="ru-RU"/>
        </w:rPr>
        <w:t xml:space="preserve">, </w:t>
      </w:r>
      <w:proofErr w:type="spellStart"/>
      <w:r w:rsidRPr="00120C74">
        <w:rPr>
          <w:rFonts w:ascii="Trebuchet MS" w:eastAsia="Times New Roman" w:hAnsi="Trebuchet MS" w:cs="Times New Roman"/>
          <w:color w:val="686868"/>
          <w:sz w:val="21"/>
          <w:szCs w:val="21"/>
          <w:lang w:eastAsia="ru-RU"/>
        </w:rPr>
        <w:t>Profibus</w:t>
      </w:r>
      <w:proofErr w:type="spellEnd"/>
      <w:r w:rsidRPr="00120C74">
        <w:rPr>
          <w:rFonts w:ascii="Trebuchet MS" w:eastAsia="Times New Roman" w:hAnsi="Trebuchet MS" w:cs="Times New Roman"/>
          <w:color w:val="686868"/>
          <w:sz w:val="21"/>
          <w:szCs w:val="21"/>
          <w:lang w:eastAsia="ru-RU"/>
        </w:rPr>
        <w:t xml:space="preserve"> DP, ARCNET, </w:t>
      </w:r>
      <w:proofErr w:type="spellStart"/>
      <w:r w:rsidRPr="00120C74">
        <w:rPr>
          <w:rFonts w:ascii="Trebuchet MS" w:eastAsia="Times New Roman" w:hAnsi="Trebuchet MS" w:cs="Times New Roman"/>
          <w:color w:val="686868"/>
          <w:sz w:val="21"/>
          <w:szCs w:val="21"/>
          <w:lang w:eastAsia="ru-RU"/>
        </w:rPr>
        <w:t>BitBus</w:t>
      </w:r>
      <w:proofErr w:type="spellEnd"/>
      <w:r w:rsidRPr="00120C74">
        <w:rPr>
          <w:rFonts w:ascii="Trebuchet MS" w:eastAsia="Times New Roman" w:hAnsi="Trebuchet MS" w:cs="Times New Roman"/>
          <w:color w:val="686868"/>
          <w:sz w:val="21"/>
          <w:szCs w:val="21"/>
          <w:lang w:eastAsia="ru-RU"/>
        </w:rPr>
        <w:t xml:space="preserve">, </w:t>
      </w:r>
      <w:proofErr w:type="spellStart"/>
      <w:r w:rsidRPr="00120C74">
        <w:rPr>
          <w:rFonts w:ascii="Trebuchet MS" w:eastAsia="Times New Roman" w:hAnsi="Trebuchet MS" w:cs="Times New Roman"/>
          <w:color w:val="686868"/>
          <w:sz w:val="21"/>
          <w:szCs w:val="21"/>
          <w:lang w:eastAsia="ru-RU"/>
        </w:rPr>
        <w:t>WorldFip</w:t>
      </w:r>
      <w:proofErr w:type="spellEnd"/>
      <w:r w:rsidRPr="00120C74">
        <w:rPr>
          <w:rFonts w:ascii="Trebuchet MS" w:eastAsia="Times New Roman" w:hAnsi="Trebuchet MS" w:cs="Times New Roman"/>
          <w:color w:val="686868"/>
          <w:sz w:val="21"/>
          <w:szCs w:val="21"/>
          <w:lang w:eastAsia="ru-RU"/>
        </w:rPr>
        <w:t xml:space="preserve">, LON, </w:t>
      </w:r>
      <w:proofErr w:type="spellStart"/>
      <w:r w:rsidRPr="00120C74">
        <w:rPr>
          <w:rFonts w:ascii="Trebuchet MS" w:eastAsia="Times New Roman" w:hAnsi="Trebuchet MS" w:cs="Times New Roman"/>
          <w:color w:val="686868"/>
          <w:sz w:val="21"/>
          <w:szCs w:val="21"/>
          <w:lang w:eastAsia="ru-RU"/>
        </w:rPr>
        <w:t>Interbus</w:t>
      </w:r>
      <w:proofErr w:type="spellEnd"/>
      <w:r w:rsidRPr="00120C74">
        <w:rPr>
          <w:rFonts w:ascii="Trebuchet MS" w:eastAsia="Times New Roman" w:hAnsi="Trebuchet MS" w:cs="Times New Roman"/>
          <w:color w:val="686868"/>
          <w:sz w:val="21"/>
          <w:szCs w:val="21"/>
          <w:lang w:eastAsia="ru-RU"/>
        </w:rPr>
        <w:t xml:space="preserve"> и множество нестандартных сетей. Связано это с тем, что по всем основным показателям данный интерфейс является наилучшим из всех возможных при современном уровне развития технологии. Основными его достоинствами являются:</w:t>
      </w:r>
    </w:p>
    <w:p w14:paraId="7ACB49A3" w14:textId="77777777" w:rsidR="00120C74" w:rsidRPr="00120C74" w:rsidRDefault="00120C74" w:rsidP="00120C74">
      <w:pPr>
        <w:numPr>
          <w:ilvl w:val="0"/>
          <w:numId w:val="1"/>
        </w:numPr>
        <w:spacing w:before="100" w:beforeAutospacing="1"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двусторонний обмен данными всего по одной витой паре проводов;</w:t>
      </w:r>
    </w:p>
    <w:p w14:paraId="63D4EEE5" w14:textId="77777777" w:rsidR="00120C74" w:rsidRPr="00120C74" w:rsidRDefault="00120C74" w:rsidP="00120C74">
      <w:pPr>
        <w:numPr>
          <w:ilvl w:val="0"/>
          <w:numId w:val="1"/>
        </w:numPr>
        <w:spacing w:before="100" w:beforeAutospacing="1"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работа с несколькими трансиверами, подключенными к одной и той же линии, т. е. возможность организации сети;</w:t>
      </w:r>
    </w:p>
    <w:p w14:paraId="7ADDAA9E" w14:textId="77777777" w:rsidR="00120C74" w:rsidRPr="00120C74" w:rsidRDefault="00120C74" w:rsidP="00120C74">
      <w:pPr>
        <w:numPr>
          <w:ilvl w:val="0"/>
          <w:numId w:val="1"/>
        </w:numPr>
        <w:spacing w:before="100" w:beforeAutospacing="1"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большая длина линии связи;</w:t>
      </w:r>
    </w:p>
    <w:p w14:paraId="24E77107" w14:textId="77777777" w:rsidR="00120C74" w:rsidRPr="00120C74" w:rsidRDefault="00120C74" w:rsidP="00120C74">
      <w:pPr>
        <w:numPr>
          <w:ilvl w:val="0"/>
          <w:numId w:val="1"/>
        </w:numPr>
        <w:spacing w:before="100" w:beforeAutospacing="1"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достаточно высокая скорость передачи.</w:t>
      </w:r>
    </w:p>
    <w:p w14:paraId="5DE7D64F" w14:textId="77777777" w:rsidR="00120C74" w:rsidRPr="00120C74" w:rsidRDefault="00120C74" w:rsidP="00120C74">
      <w:pPr>
        <w:spacing w:after="0" w:line="240" w:lineRule="auto"/>
        <w:rPr>
          <w:rFonts w:ascii="Times New Roman" w:eastAsia="Times New Roman" w:hAnsi="Times New Roman" w:cs="Times New Roman"/>
          <w:sz w:val="24"/>
          <w:szCs w:val="24"/>
          <w:lang w:eastAsia="ru-RU"/>
        </w:rPr>
      </w:pPr>
      <w:r w:rsidRPr="00120C74">
        <w:rPr>
          <w:rFonts w:ascii="Times New Roman" w:eastAsia="Times New Roman" w:hAnsi="Times New Roman" w:cs="Times New Roman"/>
          <w:sz w:val="24"/>
          <w:szCs w:val="24"/>
          <w:lang w:eastAsia="ru-RU"/>
        </w:rPr>
        <w:pict w14:anchorId="717C15D0">
          <v:rect id="_x0000_i1663" style="width:0;height:1.5pt" o:hralign="center" o:hrstd="t" o:hrnoshade="t" o:hr="t" fillcolor="#686868" stroked="f"/>
        </w:pict>
      </w:r>
    </w:p>
    <w:p w14:paraId="22157A74"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11" w:name="#_ftn1"/>
      <w:r w:rsidRPr="00120C74">
        <w:rPr>
          <w:rFonts w:ascii="Trebuchet MS" w:eastAsia="Times New Roman" w:hAnsi="Trebuchet MS" w:cs="Times New Roman"/>
          <w:color w:val="1790B9"/>
          <w:sz w:val="21"/>
          <w:szCs w:val="21"/>
          <w:u w:val="single"/>
          <w:lang w:eastAsia="ru-RU"/>
        </w:rPr>
        <w:t>* EIA</w:t>
      </w:r>
      <w:bookmarkEnd w:id="11"/>
      <w:r w:rsidRPr="00120C74">
        <w:rPr>
          <w:rFonts w:ascii="Trebuchet MS" w:eastAsia="Times New Roman" w:hAnsi="Trebuchet MS" w:cs="Times New Roman"/>
          <w:color w:val="686868"/>
          <w:sz w:val="21"/>
          <w:szCs w:val="21"/>
          <w:lang w:eastAsia="ru-RU"/>
        </w:rPr>
        <w:t> - Electronic Industries Association - ассоциация электронной промышленности. TIA - Telecommunications Industry Association - ассоциация телекоммуникационной промышленности. Обе организации занимаются разработкой стандартов.</w:t>
      </w:r>
    </w:p>
    <w:p w14:paraId="2D07813E"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bookmarkStart w:id="12" w:name="2.3.1."/>
      <w:bookmarkEnd w:id="12"/>
      <w:r w:rsidRPr="00120C74">
        <w:rPr>
          <w:rFonts w:ascii="Trebuchet MS" w:eastAsia="Times New Roman" w:hAnsi="Trebuchet MS" w:cs="Times New Roman"/>
          <w:caps/>
          <w:color w:val="1790B9"/>
          <w:sz w:val="26"/>
          <w:szCs w:val="26"/>
          <w:lang w:eastAsia="ru-RU"/>
        </w:rPr>
        <w:t> </w:t>
      </w:r>
    </w:p>
    <w:p w14:paraId="13F5FDD8" w14:textId="77777777" w:rsidR="00120C74" w:rsidRPr="00120C74" w:rsidRDefault="00120C74" w:rsidP="00120C74">
      <w:pPr>
        <w:spacing w:after="100" w:afterAutospacing="1" w:line="240" w:lineRule="auto"/>
        <w:outlineLvl w:val="1"/>
        <w:rPr>
          <w:rFonts w:ascii="Trebuchet MS" w:eastAsia="Times New Roman" w:hAnsi="Trebuchet MS" w:cs="Times New Roman"/>
          <w:caps/>
          <w:color w:val="1790B9"/>
          <w:sz w:val="35"/>
          <w:szCs w:val="35"/>
          <w:lang w:eastAsia="ru-RU"/>
        </w:rPr>
      </w:pPr>
      <w:r w:rsidRPr="00120C74">
        <w:rPr>
          <w:rFonts w:ascii="Trebuchet MS" w:eastAsia="Times New Roman" w:hAnsi="Trebuchet MS" w:cs="Times New Roman"/>
          <w:caps/>
          <w:color w:val="1790B9"/>
          <w:sz w:val="35"/>
          <w:szCs w:val="35"/>
          <w:lang w:eastAsia="ru-RU"/>
        </w:rPr>
        <w:lastRenderedPageBreak/>
        <w:t>2.3.1. ПРИНЦИПЫ ПОСТРОЕНИЯ</w:t>
      </w:r>
    </w:p>
    <w:p w14:paraId="5F180489" w14:textId="77777777" w:rsidR="00120C74" w:rsidRPr="00120C74" w:rsidRDefault="00120C74" w:rsidP="00120C74">
      <w:pPr>
        <w:spacing w:after="100" w:afterAutospacing="1" w:line="240" w:lineRule="auto"/>
        <w:outlineLvl w:val="3"/>
        <w:rPr>
          <w:rFonts w:ascii="Trebuchet MS" w:eastAsia="Times New Roman" w:hAnsi="Trebuchet MS" w:cs="Times New Roman"/>
          <w:color w:val="124874"/>
          <w:sz w:val="24"/>
          <w:szCs w:val="24"/>
          <w:lang w:eastAsia="ru-RU"/>
        </w:rPr>
      </w:pPr>
      <w:r w:rsidRPr="00120C74">
        <w:rPr>
          <w:rFonts w:ascii="Trebuchet MS" w:eastAsia="Times New Roman" w:hAnsi="Trebuchet MS" w:cs="Times New Roman"/>
          <w:color w:val="124874"/>
          <w:sz w:val="24"/>
          <w:szCs w:val="24"/>
          <w:lang w:eastAsia="ru-RU"/>
        </w:rPr>
        <w:t>Дифференциальная передача сигнала</w:t>
      </w:r>
    </w:p>
    <w:p w14:paraId="3772D708"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 основе построения интерфейса RS-485 лежит </w:t>
      </w:r>
      <w:r w:rsidRPr="00120C74">
        <w:rPr>
          <w:rFonts w:ascii="Trebuchet MS" w:eastAsia="Times New Roman" w:hAnsi="Trebuchet MS" w:cs="Times New Roman"/>
          <w:b/>
          <w:bCs/>
          <w:color w:val="686868"/>
          <w:sz w:val="21"/>
          <w:szCs w:val="21"/>
          <w:lang w:eastAsia="ru-RU"/>
        </w:rPr>
        <w:t>дифференциальный способ передачи</w:t>
      </w:r>
      <w:r w:rsidRPr="00120C74">
        <w:rPr>
          <w:rFonts w:ascii="Trebuchet MS" w:eastAsia="Times New Roman" w:hAnsi="Trebuchet MS" w:cs="Times New Roman"/>
          <w:color w:val="686868"/>
          <w:sz w:val="21"/>
          <w:szCs w:val="21"/>
          <w:lang w:eastAsia="ru-RU"/>
        </w:rPr>
        <w:t> сигнала, когда напряжение, соответствующее уровню логической единицы или нуля, отсчитывается не от "земли", а измеряется как разность потенциалов между двумя передающими линиями: Data+ и Data- (</w:t>
      </w:r>
      <w:hyperlink r:id="rId5" w:anchor="%D1%80%D0%B8%D1%81.%202.1" w:tooltip="рис. 2.1. Соединение трех устройств с интерфейсом RS-485 по двухпроводной схеме ..." w:history="1">
        <w:r w:rsidRPr="00120C74">
          <w:rPr>
            <w:rFonts w:ascii="Trebuchet MS" w:eastAsia="Times New Roman" w:hAnsi="Trebuchet MS" w:cs="Times New Roman"/>
            <w:color w:val="1790B9"/>
            <w:sz w:val="21"/>
            <w:szCs w:val="21"/>
            <w:u w:val="single"/>
            <w:lang w:eastAsia="ru-RU"/>
          </w:rPr>
          <w:t>рис. 2.1</w:t>
        </w:r>
      </w:hyperlink>
      <w:r w:rsidRPr="00120C74">
        <w:rPr>
          <w:rFonts w:ascii="Trebuchet MS" w:eastAsia="Times New Roman" w:hAnsi="Trebuchet MS" w:cs="Times New Roman"/>
          <w:color w:val="686868"/>
          <w:sz w:val="21"/>
          <w:szCs w:val="21"/>
          <w:lang w:eastAsia="ru-RU"/>
        </w:rPr>
        <w:t>). При этом напряжение каждой линии относительно "земли" может быть произвольным, но не должно выходить за диапазон -7...+12 В [</w:t>
      </w:r>
      <w:hyperlink r:id="rId6" w:anchor="93" w:history="1">
        <w:r w:rsidRPr="00120C74">
          <w:rPr>
            <w:rFonts w:ascii="Trebuchet MS" w:eastAsia="Times New Roman" w:hAnsi="Trebuchet MS" w:cs="Times New Roman"/>
            <w:color w:val="1790B9"/>
            <w:sz w:val="21"/>
            <w:szCs w:val="21"/>
            <w:u w:val="single"/>
            <w:lang w:eastAsia="ru-RU"/>
          </w:rPr>
          <w:t>RS</w:t>
        </w:r>
      </w:hyperlink>
      <w:r w:rsidRPr="00120C74">
        <w:rPr>
          <w:rFonts w:ascii="Trebuchet MS" w:eastAsia="Times New Roman" w:hAnsi="Trebuchet MS" w:cs="Times New Roman"/>
          <w:color w:val="686868"/>
          <w:sz w:val="21"/>
          <w:szCs w:val="21"/>
          <w:lang w:eastAsia="ru-RU"/>
        </w:rPr>
        <w:t> - </w:t>
      </w:r>
      <w:hyperlink r:id="rId7" w:anchor="95" w:tooltip="TIA/EIA standard TIA/EIA-485-A, Electrical Characteristics of Generators and Re..." w:history="1">
        <w:r w:rsidRPr="00120C74">
          <w:rPr>
            <w:rFonts w:ascii="Trebuchet MS" w:eastAsia="Times New Roman" w:hAnsi="Trebuchet MS" w:cs="Times New Roman"/>
            <w:color w:val="1790B9"/>
            <w:sz w:val="21"/>
            <w:szCs w:val="21"/>
            <w:u w:val="single"/>
            <w:lang w:eastAsia="ru-RU"/>
          </w:rPr>
          <w:t>TIA</w:t>
        </w:r>
      </w:hyperlink>
      <w:r w:rsidRPr="00120C74">
        <w:rPr>
          <w:rFonts w:ascii="Trebuchet MS" w:eastAsia="Times New Roman" w:hAnsi="Trebuchet MS" w:cs="Times New Roman"/>
          <w:color w:val="686868"/>
          <w:sz w:val="21"/>
          <w:szCs w:val="21"/>
          <w:lang w:eastAsia="ru-RU"/>
        </w:rPr>
        <w:t>].</w:t>
      </w:r>
    </w:p>
    <w:p w14:paraId="4BB030E3"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xml:space="preserve">Приемники сигнала являются дифференциальными, </w:t>
      </w:r>
      <w:proofErr w:type="gramStart"/>
      <w:r w:rsidRPr="00120C74">
        <w:rPr>
          <w:rFonts w:ascii="Trebuchet MS" w:eastAsia="Times New Roman" w:hAnsi="Trebuchet MS" w:cs="Times New Roman"/>
          <w:color w:val="686868"/>
          <w:sz w:val="21"/>
          <w:szCs w:val="21"/>
          <w:lang w:eastAsia="ru-RU"/>
        </w:rPr>
        <w:t>т.е.</w:t>
      </w:r>
      <w:proofErr w:type="gramEnd"/>
      <w:r w:rsidRPr="00120C74">
        <w:rPr>
          <w:rFonts w:ascii="Trebuchet MS" w:eastAsia="Times New Roman" w:hAnsi="Trebuchet MS" w:cs="Times New Roman"/>
          <w:color w:val="686868"/>
          <w:sz w:val="21"/>
          <w:szCs w:val="21"/>
          <w:lang w:eastAsia="ru-RU"/>
        </w:rPr>
        <w:t xml:space="preserve"> воспринимают только разность между напряжениями на линии Data+ и Data-. При разности напряжений более 200 мВ, до +12 В считается, что на линии установлено значение логической единицы, при напряжении менее -200 мВ, до -7 В - логического нуля. Дифференциальное напряжение на выходе передатчика в соответствии со стандартом должно быть не менее 1,5 В, поэтому при пороге срабатывания приемника 200 мВ помеха (в том числе падение напряжения на омическом сопротивлении линии) может иметь размах 1,3 В над уровнем 200 мВ. Такой большой запас необходим для работы на длинных линиях с большим омическим сопротивлением. Фактически, именно этот запас по напряжению и определяет максимальную длину линии связи (1200 м) при низких скоростях передачи (менее 100 кбит/с).</w:t>
      </w:r>
    </w:p>
    <w:p w14:paraId="41504C48"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Благодаря симметрии линий относительно "земли" в них наводятся помехи, близкие по форме и величине. В приемнике с дифференциальным входом сигнал выделяется путем вычитания напряжений на линиях, поэтому после вычитания напряжение помехи оказывается равным нулю. В реальных условиях, когда существует небольшая асимметрия линий и нагрузок, помеха подавляется не полностью, но ослабляется существенно.</w:t>
      </w:r>
    </w:p>
    <w:p w14:paraId="408B3B80"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Для минимизации чувствительности линии передачи к электромагнитной наводке используется витая пара проводов. Токи, наводимые в соседних витках вследствие явления электромагнитной индукции, по "правилу буравчика" оказываются направленными навстречу друг-другу и взаимно компенсируются. Степень компенсации определяется качеством изготовления кабеля и количеством витков на единицу длины.</w:t>
      </w:r>
    </w:p>
    <w:p w14:paraId="38767312" w14:textId="77777777" w:rsidR="00120C74" w:rsidRPr="00120C74" w:rsidRDefault="00120C74" w:rsidP="00120C74">
      <w:pPr>
        <w:spacing w:after="100" w:afterAutospacing="1" w:line="240" w:lineRule="auto"/>
        <w:outlineLvl w:val="3"/>
        <w:rPr>
          <w:rFonts w:ascii="Trebuchet MS" w:eastAsia="Times New Roman" w:hAnsi="Trebuchet MS" w:cs="Times New Roman"/>
          <w:color w:val="124874"/>
          <w:sz w:val="24"/>
          <w:szCs w:val="24"/>
          <w:lang w:eastAsia="ru-RU"/>
        </w:rPr>
      </w:pPr>
      <w:bookmarkStart w:id="13" w:name="третье_состояние"/>
      <w:bookmarkEnd w:id="13"/>
      <w:r w:rsidRPr="00120C74">
        <w:rPr>
          <w:rFonts w:ascii="Trebuchet MS" w:eastAsia="Times New Roman" w:hAnsi="Trebuchet MS" w:cs="Times New Roman"/>
          <w:color w:val="124874"/>
          <w:sz w:val="24"/>
          <w:szCs w:val="24"/>
          <w:lang w:eastAsia="ru-RU"/>
        </w:rPr>
        <w:t>"Третье" состояние выходов</w:t>
      </w:r>
    </w:p>
    <w:p w14:paraId="33293DA6"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14" w:name="рис._2.1"/>
      <w:bookmarkEnd w:id="14"/>
      <w:r w:rsidRPr="00120C74">
        <w:rPr>
          <w:rFonts w:ascii="Trebuchet MS" w:eastAsia="Times New Roman" w:hAnsi="Trebuchet MS" w:cs="Times New Roman"/>
          <w:color w:val="686868"/>
          <w:sz w:val="21"/>
          <w:szCs w:val="21"/>
          <w:lang w:eastAsia="ru-RU"/>
        </w:rPr>
        <w:t> </w:t>
      </w:r>
    </w:p>
    <w:tbl>
      <w:tblPr>
        <w:tblW w:w="7500" w:type="dxa"/>
        <w:jc w:val="center"/>
        <w:tblCellSpacing w:w="0" w:type="dxa"/>
        <w:tblCellMar>
          <w:left w:w="0" w:type="dxa"/>
          <w:right w:w="0" w:type="dxa"/>
        </w:tblCellMar>
        <w:tblLook w:val="04A0" w:firstRow="1" w:lastRow="0" w:firstColumn="1" w:lastColumn="0" w:noHBand="0" w:noVBand="1"/>
      </w:tblPr>
      <w:tblGrid>
        <w:gridCol w:w="7500"/>
      </w:tblGrid>
      <w:tr w:rsidR="00120C74" w:rsidRPr="00120C74" w14:paraId="3270ACBE" w14:textId="77777777" w:rsidTr="00120C74">
        <w:trPr>
          <w:tblCellSpacing w:w="0" w:type="dxa"/>
          <w:jc w:val="center"/>
        </w:trPr>
        <w:tc>
          <w:tcPr>
            <w:tcW w:w="0" w:type="auto"/>
            <w:vAlign w:val="center"/>
            <w:hideMark/>
          </w:tcPr>
          <w:p w14:paraId="502EE76A" w14:textId="61470793"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lastRenderedPageBreak/>
              <w:drawing>
                <wp:inline distT="0" distB="0" distL="0" distR="0" wp14:anchorId="405DC041" wp14:editId="3C714A95">
                  <wp:extent cx="4462145" cy="2099945"/>
                  <wp:effectExtent l="0" t="0" r="0" b="0"/>
                  <wp:docPr id="1325044414" name="Рисунок 105" descr="Изображение выглядит как диаграмма, линия,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44414" name="Рисунок 105" descr="Изображение выглядит как диаграмма, линия, План, Технический чертеж&#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145" cy="2099945"/>
                          </a:xfrm>
                          <a:prstGeom prst="rect">
                            <a:avLst/>
                          </a:prstGeom>
                          <a:noFill/>
                          <a:ln>
                            <a:noFill/>
                          </a:ln>
                        </pic:spPr>
                      </pic:pic>
                    </a:graphicData>
                  </a:graphic>
                </wp:inline>
              </w:drawing>
            </w:r>
          </w:p>
        </w:tc>
      </w:tr>
      <w:tr w:rsidR="00120C74" w:rsidRPr="00120C74" w14:paraId="38096EE2" w14:textId="77777777" w:rsidTr="00120C74">
        <w:trPr>
          <w:tblCellSpacing w:w="0" w:type="dxa"/>
          <w:jc w:val="center"/>
        </w:trPr>
        <w:tc>
          <w:tcPr>
            <w:tcW w:w="0" w:type="auto"/>
            <w:vAlign w:val="center"/>
            <w:hideMark/>
          </w:tcPr>
          <w:p w14:paraId="279FC9B2"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br/>
              <w:t>Рис. 2.1. Соединение трех устройств с интерфейсом RS-485 по двухпроводной схеме</w:t>
            </w:r>
          </w:p>
        </w:tc>
      </w:tr>
    </w:tbl>
    <w:p w14:paraId="5CEF96F0"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p w14:paraId="6E7E4FEC" w14:textId="5389B155"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Второй особенностью передатчика D (D - "Driver") интерфейса RS-485 является возможность перевода выходных каскадов в "третье" (</w:t>
      </w:r>
      <w:proofErr w:type="spellStart"/>
      <w:r w:rsidRPr="00120C74">
        <w:rPr>
          <w:rFonts w:ascii="Trebuchet MS" w:eastAsia="Times New Roman" w:hAnsi="Trebuchet MS" w:cs="Times New Roman"/>
          <w:color w:val="686868"/>
          <w:sz w:val="21"/>
          <w:szCs w:val="21"/>
          <w:lang w:eastAsia="ru-RU"/>
        </w:rPr>
        <w:t>высокоомное</w:t>
      </w:r>
      <w:proofErr w:type="spellEnd"/>
      <w:r w:rsidRPr="00120C74">
        <w:rPr>
          <w:rFonts w:ascii="Trebuchet MS" w:eastAsia="Times New Roman" w:hAnsi="Trebuchet MS" w:cs="Times New Roman"/>
          <w:color w:val="686868"/>
          <w:sz w:val="21"/>
          <w:szCs w:val="21"/>
          <w:lang w:eastAsia="ru-RU"/>
        </w:rPr>
        <w:t>) состояние сигналом </w:t>
      </w:r>
      <w:r w:rsidRPr="00120C74">
        <w:rPr>
          <w:rFonts w:ascii="Trebuchet MS" w:eastAsia="Times New Roman" w:hAnsi="Trebuchet MS" w:cs="Times New Roman"/>
          <w:noProof/>
          <w:color w:val="686868"/>
          <w:sz w:val="21"/>
          <w:szCs w:val="21"/>
          <w:lang w:eastAsia="ru-RU"/>
        </w:rPr>
        <w:drawing>
          <wp:inline distT="0" distB="0" distL="0" distR="0" wp14:anchorId="67A54278" wp14:editId="490B5A08">
            <wp:extent cx="228600" cy="144145"/>
            <wp:effectExtent l="0" t="0" r="0" b="8255"/>
            <wp:docPr id="414405665"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44145"/>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xml:space="preserve"> (Driver </w:t>
      </w:r>
      <w:proofErr w:type="spellStart"/>
      <w:r w:rsidRPr="00120C74">
        <w:rPr>
          <w:rFonts w:ascii="Trebuchet MS" w:eastAsia="Times New Roman" w:hAnsi="Trebuchet MS" w:cs="Times New Roman"/>
          <w:color w:val="686868"/>
          <w:sz w:val="21"/>
          <w:szCs w:val="21"/>
          <w:lang w:eastAsia="ru-RU"/>
        </w:rPr>
        <w:t>Enable</w:t>
      </w:r>
      <w:proofErr w:type="spellEnd"/>
      <w:r w:rsidRPr="00120C74">
        <w:rPr>
          <w:rFonts w:ascii="Trebuchet MS" w:eastAsia="Times New Roman" w:hAnsi="Trebuchet MS" w:cs="Times New Roman"/>
          <w:color w:val="686868"/>
          <w:sz w:val="21"/>
          <w:szCs w:val="21"/>
          <w:lang w:eastAsia="ru-RU"/>
        </w:rPr>
        <w:t>) (</w:t>
      </w:r>
      <w:hyperlink r:id="rId10" w:anchor="%D1%80%D0%B8%D1%81.%202.1" w:tooltip="рис. 2.1. Соединение трех устройств с интерфейсом RS-485 по двухпроводной схеме ..." w:history="1">
        <w:r w:rsidRPr="00120C74">
          <w:rPr>
            <w:rFonts w:ascii="Trebuchet MS" w:eastAsia="Times New Roman" w:hAnsi="Trebuchet MS" w:cs="Times New Roman"/>
            <w:color w:val="1790B9"/>
            <w:sz w:val="21"/>
            <w:szCs w:val="21"/>
            <w:u w:val="single"/>
            <w:lang w:eastAsia="ru-RU"/>
          </w:rPr>
          <w:t>рис. 2.1</w:t>
        </w:r>
      </w:hyperlink>
      <w:r w:rsidRPr="00120C74">
        <w:rPr>
          <w:rFonts w:ascii="Trebuchet MS" w:eastAsia="Times New Roman" w:hAnsi="Trebuchet MS" w:cs="Times New Roman"/>
          <w:color w:val="686868"/>
          <w:sz w:val="21"/>
          <w:szCs w:val="21"/>
          <w:lang w:eastAsia="ru-RU"/>
        </w:rPr>
        <w:t xml:space="preserve">). Для этого запираются оба транзистора выходного каскада передатчика. Наличие третьего состояния позволяет осуществить полудуплексный обмен между любыми двумя устройствами, подключенными к </w:t>
      </w:r>
      <w:proofErr w:type="gramStart"/>
      <w:r w:rsidRPr="00120C74">
        <w:rPr>
          <w:rFonts w:ascii="Trebuchet MS" w:eastAsia="Times New Roman" w:hAnsi="Trebuchet MS" w:cs="Times New Roman"/>
          <w:color w:val="686868"/>
          <w:sz w:val="21"/>
          <w:szCs w:val="21"/>
          <w:lang w:eastAsia="ru-RU"/>
        </w:rPr>
        <w:t>линии,  всего</w:t>
      </w:r>
      <w:proofErr w:type="gramEnd"/>
      <w:r w:rsidRPr="00120C74">
        <w:rPr>
          <w:rFonts w:ascii="Trebuchet MS" w:eastAsia="Times New Roman" w:hAnsi="Trebuchet MS" w:cs="Times New Roman"/>
          <w:color w:val="686868"/>
          <w:sz w:val="21"/>
          <w:szCs w:val="21"/>
          <w:lang w:eastAsia="ru-RU"/>
        </w:rPr>
        <w:t xml:space="preserve"> по двум проводам. Если на </w:t>
      </w:r>
      <w:hyperlink r:id="rId11" w:anchor="%D1%80%D0%B8%D1%81.%202.1" w:tooltip="рис. 2.1. Соединение трех устройств с интерфейсом RS-485 по двухпроводной схеме ..." w:history="1">
        <w:r w:rsidRPr="00120C74">
          <w:rPr>
            <w:rFonts w:ascii="Trebuchet MS" w:eastAsia="Times New Roman" w:hAnsi="Trebuchet MS" w:cs="Times New Roman"/>
            <w:color w:val="1790B9"/>
            <w:sz w:val="21"/>
            <w:szCs w:val="21"/>
            <w:u w:val="single"/>
            <w:lang w:eastAsia="ru-RU"/>
          </w:rPr>
          <w:t>рис. 2.1</w:t>
        </w:r>
      </w:hyperlink>
      <w:r w:rsidRPr="00120C74">
        <w:rPr>
          <w:rFonts w:ascii="Trebuchet MS" w:eastAsia="Times New Roman" w:hAnsi="Trebuchet MS" w:cs="Times New Roman"/>
          <w:color w:val="686868"/>
          <w:sz w:val="21"/>
          <w:szCs w:val="21"/>
          <w:lang w:eastAsia="ru-RU"/>
        </w:rPr>
        <w:t> передачу выполняет устройство </w:t>
      </w:r>
      <w:r w:rsidRPr="00120C74">
        <w:rPr>
          <w:rFonts w:ascii="Trebuchet MS" w:eastAsia="Times New Roman" w:hAnsi="Trebuchet MS" w:cs="Times New Roman"/>
          <w:noProof/>
          <w:color w:val="686868"/>
          <w:sz w:val="21"/>
          <w:szCs w:val="21"/>
          <w:lang w:eastAsia="ru-RU"/>
        </w:rPr>
        <w:drawing>
          <wp:inline distT="0" distB="0" distL="0" distR="0" wp14:anchorId="49F3F306" wp14:editId="557269BD">
            <wp:extent cx="177800" cy="177800"/>
            <wp:effectExtent l="0" t="0" r="0" b="0"/>
            <wp:docPr id="786543991"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а прием - устройство </w:t>
      </w:r>
      <w:r w:rsidRPr="00120C74">
        <w:rPr>
          <w:rFonts w:ascii="Trebuchet MS" w:eastAsia="Times New Roman" w:hAnsi="Trebuchet MS" w:cs="Times New Roman"/>
          <w:noProof/>
          <w:color w:val="686868"/>
          <w:sz w:val="21"/>
          <w:szCs w:val="21"/>
          <w:lang w:eastAsia="ru-RU"/>
        </w:rPr>
        <w:drawing>
          <wp:inline distT="0" distB="0" distL="0" distR="0" wp14:anchorId="2EBF0991" wp14:editId="769750AF">
            <wp:extent cx="144145" cy="152400"/>
            <wp:effectExtent l="0" t="0" r="8255" b="0"/>
            <wp:docPr id="2116670261"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то выходы передатчиков </w:t>
      </w:r>
      <w:r w:rsidRPr="00120C74">
        <w:rPr>
          <w:rFonts w:ascii="Trebuchet MS" w:eastAsia="Times New Roman" w:hAnsi="Trebuchet MS" w:cs="Times New Roman"/>
          <w:noProof/>
          <w:color w:val="686868"/>
          <w:sz w:val="21"/>
          <w:szCs w:val="21"/>
          <w:lang w:eastAsia="ru-RU"/>
        </w:rPr>
        <w:drawing>
          <wp:inline distT="0" distB="0" distL="0" distR="0" wp14:anchorId="71DED817" wp14:editId="26AB8BAD">
            <wp:extent cx="144145" cy="144145"/>
            <wp:effectExtent l="0" t="0" r="8255" b="8255"/>
            <wp:docPr id="1265951685"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и </w:t>
      </w:r>
      <w:r w:rsidRPr="00120C74">
        <w:rPr>
          <w:rFonts w:ascii="Trebuchet MS" w:eastAsia="Times New Roman" w:hAnsi="Trebuchet MS" w:cs="Times New Roman"/>
          <w:noProof/>
          <w:color w:val="686868"/>
          <w:sz w:val="21"/>
          <w:szCs w:val="21"/>
          <w:lang w:eastAsia="ru-RU"/>
        </w:rPr>
        <w:drawing>
          <wp:inline distT="0" distB="0" distL="0" distR="0" wp14:anchorId="0D14D116" wp14:editId="7E8C47A2">
            <wp:extent cx="144145" cy="152400"/>
            <wp:effectExtent l="0" t="0" r="8255" b="0"/>
            <wp:docPr id="1296775491"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xml:space="preserve"> переводятся в </w:t>
      </w:r>
      <w:proofErr w:type="spellStart"/>
      <w:r w:rsidRPr="00120C74">
        <w:rPr>
          <w:rFonts w:ascii="Trebuchet MS" w:eastAsia="Times New Roman" w:hAnsi="Trebuchet MS" w:cs="Times New Roman"/>
          <w:color w:val="686868"/>
          <w:sz w:val="21"/>
          <w:szCs w:val="21"/>
          <w:lang w:eastAsia="ru-RU"/>
        </w:rPr>
        <w:t>высокоомное</w:t>
      </w:r>
      <w:proofErr w:type="spellEnd"/>
      <w:r w:rsidRPr="00120C74">
        <w:rPr>
          <w:rFonts w:ascii="Trebuchet MS" w:eastAsia="Times New Roman" w:hAnsi="Trebuchet MS" w:cs="Times New Roman"/>
          <w:color w:val="686868"/>
          <w:sz w:val="21"/>
          <w:szCs w:val="21"/>
          <w:lang w:eastAsia="ru-RU"/>
        </w:rPr>
        <w:t xml:space="preserve"> состояние, т. е. фактически к линии оказываются подключены только приемники, при этом выходное сопротивление передатчиков </w:t>
      </w:r>
      <w:r w:rsidRPr="00120C74">
        <w:rPr>
          <w:rFonts w:ascii="Trebuchet MS" w:eastAsia="Times New Roman" w:hAnsi="Trebuchet MS" w:cs="Times New Roman"/>
          <w:noProof/>
          <w:color w:val="686868"/>
          <w:sz w:val="21"/>
          <w:szCs w:val="21"/>
          <w:lang w:eastAsia="ru-RU"/>
        </w:rPr>
        <w:drawing>
          <wp:inline distT="0" distB="0" distL="0" distR="0" wp14:anchorId="72A5EDAA" wp14:editId="4C631F5B">
            <wp:extent cx="144145" cy="144145"/>
            <wp:effectExtent l="0" t="0" r="8255" b="8255"/>
            <wp:docPr id="1777036082"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и </w:t>
      </w:r>
      <w:r w:rsidRPr="00120C74">
        <w:rPr>
          <w:rFonts w:ascii="Trebuchet MS" w:eastAsia="Times New Roman" w:hAnsi="Trebuchet MS" w:cs="Times New Roman"/>
          <w:noProof/>
          <w:color w:val="686868"/>
          <w:sz w:val="21"/>
          <w:szCs w:val="21"/>
          <w:lang w:eastAsia="ru-RU"/>
        </w:rPr>
        <w:drawing>
          <wp:inline distT="0" distB="0" distL="0" distR="0" wp14:anchorId="629B8732" wp14:editId="38609857">
            <wp:extent cx="144145" cy="152400"/>
            <wp:effectExtent l="0" t="0" r="8255" b="0"/>
            <wp:docPr id="1850038609"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не шунтирует линию.</w:t>
      </w:r>
    </w:p>
    <w:p w14:paraId="7ECD0FA9"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Перевод передатчика интерфейса в третье состояние осуществляется обычно сигналом </w:t>
      </w:r>
      <w:r w:rsidRPr="00120C74">
        <w:rPr>
          <w:rFonts w:ascii="Trebuchet MS" w:eastAsia="Times New Roman" w:hAnsi="Trebuchet MS" w:cs="Times New Roman"/>
          <w:b/>
          <w:bCs/>
          <w:color w:val="686868"/>
          <w:sz w:val="21"/>
          <w:szCs w:val="21"/>
          <w:lang w:eastAsia="ru-RU"/>
        </w:rPr>
        <w:t>RTS </w:t>
      </w:r>
      <w:r w:rsidRPr="00120C74">
        <w:rPr>
          <w:rFonts w:ascii="Trebuchet MS" w:eastAsia="Times New Roman" w:hAnsi="Trebuchet MS" w:cs="Times New Roman"/>
          <w:color w:val="686868"/>
          <w:sz w:val="21"/>
          <w:szCs w:val="21"/>
          <w:lang w:eastAsia="ru-RU"/>
        </w:rPr>
        <w:t>(</w:t>
      </w:r>
      <w:proofErr w:type="spellStart"/>
      <w:r w:rsidRPr="00120C74">
        <w:rPr>
          <w:rFonts w:ascii="Trebuchet MS" w:eastAsia="Times New Roman" w:hAnsi="Trebuchet MS" w:cs="Times New Roman"/>
          <w:b/>
          <w:bCs/>
          <w:color w:val="686868"/>
          <w:sz w:val="21"/>
          <w:szCs w:val="21"/>
          <w:lang w:eastAsia="ru-RU"/>
        </w:rPr>
        <w:t>Request</w:t>
      </w:r>
      <w:proofErr w:type="spellEnd"/>
      <w:r w:rsidRPr="00120C74">
        <w:rPr>
          <w:rFonts w:ascii="Trebuchet MS" w:eastAsia="Times New Roman" w:hAnsi="Trebuchet MS" w:cs="Times New Roman"/>
          <w:b/>
          <w:bCs/>
          <w:color w:val="686868"/>
          <w:sz w:val="21"/>
          <w:szCs w:val="21"/>
          <w:lang w:eastAsia="ru-RU"/>
        </w:rPr>
        <w:t xml:space="preserve"> To </w:t>
      </w:r>
      <w:proofErr w:type="spellStart"/>
      <w:r w:rsidRPr="00120C74">
        <w:rPr>
          <w:rFonts w:ascii="Trebuchet MS" w:eastAsia="Times New Roman" w:hAnsi="Trebuchet MS" w:cs="Times New Roman"/>
          <w:b/>
          <w:bCs/>
          <w:color w:val="686868"/>
          <w:sz w:val="21"/>
          <w:szCs w:val="21"/>
          <w:lang w:eastAsia="ru-RU"/>
        </w:rPr>
        <w:t>Send</w:t>
      </w:r>
      <w:proofErr w:type="spellEnd"/>
      <w:r w:rsidRPr="00120C74">
        <w:rPr>
          <w:rFonts w:ascii="Trebuchet MS" w:eastAsia="Times New Roman" w:hAnsi="Trebuchet MS" w:cs="Times New Roman"/>
          <w:color w:val="686868"/>
          <w:sz w:val="21"/>
          <w:szCs w:val="21"/>
          <w:lang w:eastAsia="ru-RU"/>
        </w:rPr>
        <w:t>) СОМ-порта.</w:t>
      </w:r>
    </w:p>
    <w:p w14:paraId="1BDEBB36" w14:textId="77777777" w:rsidR="00120C74" w:rsidRPr="00120C74" w:rsidRDefault="00120C74" w:rsidP="00120C74">
      <w:pPr>
        <w:spacing w:after="100" w:afterAutospacing="1" w:line="240" w:lineRule="auto"/>
        <w:outlineLvl w:val="3"/>
        <w:rPr>
          <w:rFonts w:ascii="Trebuchet MS" w:eastAsia="Times New Roman" w:hAnsi="Trebuchet MS" w:cs="Times New Roman"/>
          <w:color w:val="124874"/>
          <w:sz w:val="24"/>
          <w:szCs w:val="24"/>
          <w:lang w:eastAsia="ru-RU"/>
        </w:rPr>
      </w:pPr>
      <w:r w:rsidRPr="00120C74">
        <w:rPr>
          <w:rFonts w:ascii="Trebuchet MS" w:eastAsia="Times New Roman" w:hAnsi="Trebuchet MS" w:cs="Times New Roman"/>
          <w:color w:val="124874"/>
          <w:sz w:val="24"/>
          <w:szCs w:val="24"/>
          <w:lang w:eastAsia="ru-RU"/>
        </w:rPr>
        <w:t>Четырехпроводной интерфейс</w:t>
      </w:r>
    </w:p>
    <w:p w14:paraId="4AC0C0FC"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Интерфейс RS-485 имеет две версии: </w:t>
      </w:r>
      <w:r w:rsidRPr="00120C74">
        <w:rPr>
          <w:rFonts w:ascii="Trebuchet MS" w:eastAsia="Times New Roman" w:hAnsi="Trebuchet MS" w:cs="Times New Roman"/>
          <w:i/>
          <w:iCs/>
          <w:color w:val="686868"/>
          <w:sz w:val="21"/>
          <w:szCs w:val="21"/>
          <w:lang w:eastAsia="ru-RU"/>
        </w:rPr>
        <w:t>двухпроводную</w:t>
      </w:r>
      <w:r w:rsidRPr="00120C74">
        <w:rPr>
          <w:rFonts w:ascii="Trebuchet MS" w:eastAsia="Times New Roman" w:hAnsi="Trebuchet MS" w:cs="Times New Roman"/>
          <w:color w:val="686868"/>
          <w:sz w:val="21"/>
          <w:szCs w:val="21"/>
          <w:lang w:eastAsia="ru-RU"/>
        </w:rPr>
        <w:t> и </w:t>
      </w:r>
      <w:r w:rsidRPr="00120C74">
        <w:rPr>
          <w:rFonts w:ascii="Trebuchet MS" w:eastAsia="Times New Roman" w:hAnsi="Trebuchet MS" w:cs="Times New Roman"/>
          <w:i/>
          <w:iCs/>
          <w:color w:val="686868"/>
          <w:sz w:val="21"/>
          <w:szCs w:val="21"/>
          <w:lang w:eastAsia="ru-RU"/>
        </w:rPr>
        <w:t>четырехпроводную</w:t>
      </w:r>
      <w:r w:rsidRPr="00120C74">
        <w:rPr>
          <w:rFonts w:ascii="Trebuchet MS" w:eastAsia="Times New Roman" w:hAnsi="Trebuchet MS" w:cs="Times New Roman"/>
          <w:color w:val="686868"/>
          <w:sz w:val="21"/>
          <w:szCs w:val="21"/>
          <w:lang w:eastAsia="ru-RU"/>
        </w:rPr>
        <w:t>. Двухпроводная используется для </w:t>
      </w:r>
      <w:r w:rsidRPr="00120C74">
        <w:rPr>
          <w:rFonts w:ascii="Trebuchet MS" w:eastAsia="Times New Roman" w:hAnsi="Trebuchet MS" w:cs="Times New Roman"/>
          <w:b/>
          <w:bCs/>
          <w:i/>
          <w:iCs/>
          <w:color w:val="686868"/>
          <w:sz w:val="21"/>
          <w:szCs w:val="21"/>
          <w:lang w:eastAsia="ru-RU"/>
        </w:rPr>
        <w:t>полудуплексной</w:t>
      </w:r>
      <w:r w:rsidRPr="00120C74">
        <w:rPr>
          <w:rFonts w:ascii="Trebuchet MS" w:eastAsia="Times New Roman" w:hAnsi="Trebuchet MS" w:cs="Times New Roman"/>
          <w:b/>
          <w:bCs/>
          <w:color w:val="686868"/>
          <w:sz w:val="21"/>
          <w:szCs w:val="21"/>
          <w:lang w:eastAsia="ru-RU"/>
        </w:rPr>
        <w:t> передачи</w:t>
      </w:r>
      <w:r w:rsidRPr="00120C74">
        <w:rPr>
          <w:rFonts w:ascii="Trebuchet MS" w:eastAsia="Times New Roman" w:hAnsi="Trebuchet MS" w:cs="Times New Roman"/>
          <w:color w:val="686868"/>
          <w:sz w:val="21"/>
          <w:szCs w:val="21"/>
          <w:lang w:eastAsia="ru-RU"/>
        </w:rPr>
        <w:t> (</w:t>
      </w:r>
      <w:hyperlink r:id="rId15" w:anchor="%D1%80%D0%B8%D1%81.%202.1" w:tooltip="рис. 2.1. Соединение трех устройств с интерфейсом RS-485 по двухпроводной схеме ..." w:history="1">
        <w:r w:rsidRPr="00120C74">
          <w:rPr>
            <w:rFonts w:ascii="Trebuchet MS" w:eastAsia="Times New Roman" w:hAnsi="Trebuchet MS" w:cs="Times New Roman"/>
            <w:color w:val="1790B9"/>
            <w:sz w:val="21"/>
            <w:szCs w:val="21"/>
            <w:u w:val="single"/>
            <w:lang w:eastAsia="ru-RU"/>
          </w:rPr>
          <w:t>рис. 2.1</w:t>
        </w:r>
      </w:hyperlink>
      <w:r w:rsidRPr="00120C74">
        <w:rPr>
          <w:rFonts w:ascii="Trebuchet MS" w:eastAsia="Times New Roman" w:hAnsi="Trebuchet MS" w:cs="Times New Roman"/>
          <w:color w:val="686868"/>
          <w:sz w:val="21"/>
          <w:szCs w:val="21"/>
          <w:lang w:eastAsia="ru-RU"/>
        </w:rPr>
        <w:t>), когда информация может передаваться в обоих направлениях, но в разное время. Для </w:t>
      </w:r>
      <w:r w:rsidRPr="00120C74">
        <w:rPr>
          <w:rFonts w:ascii="Trebuchet MS" w:eastAsia="Times New Roman" w:hAnsi="Trebuchet MS" w:cs="Times New Roman"/>
          <w:i/>
          <w:iCs/>
          <w:color w:val="686868"/>
          <w:sz w:val="21"/>
          <w:szCs w:val="21"/>
          <w:lang w:eastAsia="ru-RU"/>
        </w:rPr>
        <w:t>полнодуплексной</w:t>
      </w:r>
      <w:r w:rsidRPr="00120C74">
        <w:rPr>
          <w:rFonts w:ascii="Trebuchet MS" w:eastAsia="Times New Roman" w:hAnsi="Trebuchet MS" w:cs="Times New Roman"/>
          <w:color w:val="686868"/>
          <w:sz w:val="21"/>
          <w:szCs w:val="21"/>
          <w:lang w:eastAsia="ru-RU"/>
        </w:rPr>
        <w:t> (</w:t>
      </w:r>
      <w:r w:rsidRPr="00120C74">
        <w:rPr>
          <w:rFonts w:ascii="Trebuchet MS" w:eastAsia="Times New Roman" w:hAnsi="Trebuchet MS" w:cs="Times New Roman"/>
          <w:i/>
          <w:iCs/>
          <w:color w:val="686868"/>
          <w:sz w:val="21"/>
          <w:szCs w:val="21"/>
          <w:lang w:eastAsia="ru-RU"/>
        </w:rPr>
        <w:t>дуплексной</w:t>
      </w:r>
      <w:r w:rsidRPr="00120C74">
        <w:rPr>
          <w:rFonts w:ascii="Trebuchet MS" w:eastAsia="Times New Roman" w:hAnsi="Trebuchet MS" w:cs="Times New Roman"/>
          <w:color w:val="686868"/>
          <w:sz w:val="21"/>
          <w:szCs w:val="21"/>
          <w:lang w:eastAsia="ru-RU"/>
        </w:rPr>
        <w:t>) передачи используют четыре линии связи: по двум информация передается в одном направлении, по двум другим - в обратном (</w:t>
      </w:r>
      <w:hyperlink r:id="rId16" w:anchor="%D1%80%D0%B8%D1%81.%202.2" w:tooltip="рис. 2.2. Четырехпроводное соединение устройств с интерфейсом RS-485  ..." w:history="1">
        <w:r w:rsidRPr="00120C74">
          <w:rPr>
            <w:rFonts w:ascii="Trebuchet MS" w:eastAsia="Times New Roman" w:hAnsi="Trebuchet MS" w:cs="Times New Roman"/>
            <w:color w:val="1790B9"/>
            <w:sz w:val="21"/>
            <w:szCs w:val="21"/>
            <w:u w:val="single"/>
            <w:lang w:eastAsia="ru-RU"/>
          </w:rPr>
          <w:t>рис. 2.2</w:t>
        </w:r>
      </w:hyperlink>
      <w:r w:rsidRPr="00120C74">
        <w:rPr>
          <w:rFonts w:ascii="Trebuchet MS" w:eastAsia="Times New Roman" w:hAnsi="Trebuchet MS" w:cs="Times New Roman"/>
          <w:color w:val="686868"/>
          <w:sz w:val="21"/>
          <w:szCs w:val="21"/>
          <w:lang w:eastAsia="ru-RU"/>
        </w:rPr>
        <w:t>).</w:t>
      </w:r>
    </w:p>
    <w:p w14:paraId="5FB8707E"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Недостатком четырехпроводной (</w:t>
      </w:r>
      <w:hyperlink r:id="rId17" w:anchor="%D1%80%D0%B8%D1%81.%202.2" w:tooltip="рис. 2.2. Четырехпроводное соединение устройств с интерфейсом RS-485 ..." w:history="1">
        <w:r w:rsidRPr="00120C74">
          <w:rPr>
            <w:rFonts w:ascii="Trebuchet MS" w:eastAsia="Times New Roman" w:hAnsi="Trebuchet MS" w:cs="Times New Roman"/>
            <w:color w:val="1790B9"/>
            <w:sz w:val="21"/>
            <w:szCs w:val="21"/>
            <w:u w:val="single"/>
            <w:lang w:eastAsia="ru-RU"/>
          </w:rPr>
          <w:t>рис. 2.2</w:t>
        </w:r>
      </w:hyperlink>
      <w:r w:rsidRPr="00120C74">
        <w:rPr>
          <w:rFonts w:ascii="Trebuchet MS" w:eastAsia="Times New Roman" w:hAnsi="Trebuchet MS" w:cs="Times New Roman"/>
          <w:color w:val="686868"/>
          <w:sz w:val="21"/>
          <w:szCs w:val="21"/>
          <w:lang w:eastAsia="ru-RU"/>
        </w:rPr>
        <w:t>) схемы является необходимость жесткого указания ведущего и ведомых устройств на стадии проектирования системы, в то время как в двухпроводной схеме любое устройство может быть как в роли ведущего, так и ведомого. Достоинством четырехпроводной схемы является возможность одновременной передачи и приема данных, что бывает необходимо при реализации некоторых сложных протоколов обмена.</w:t>
      </w:r>
    </w:p>
    <w:p w14:paraId="41C06FA9" w14:textId="77777777" w:rsidR="00120C74" w:rsidRPr="00120C74" w:rsidRDefault="00120C74" w:rsidP="00120C74">
      <w:pPr>
        <w:spacing w:after="100" w:afterAutospacing="1" w:line="240" w:lineRule="auto"/>
        <w:outlineLvl w:val="3"/>
        <w:rPr>
          <w:rFonts w:ascii="Trebuchet MS" w:eastAsia="Times New Roman" w:hAnsi="Trebuchet MS" w:cs="Times New Roman"/>
          <w:color w:val="124874"/>
          <w:sz w:val="24"/>
          <w:szCs w:val="24"/>
          <w:lang w:eastAsia="ru-RU"/>
        </w:rPr>
      </w:pPr>
      <w:r w:rsidRPr="00120C74">
        <w:rPr>
          <w:rFonts w:ascii="Trebuchet MS" w:eastAsia="Times New Roman" w:hAnsi="Trebuchet MS" w:cs="Times New Roman"/>
          <w:color w:val="124874"/>
          <w:sz w:val="24"/>
          <w:szCs w:val="24"/>
          <w:lang w:eastAsia="ru-RU"/>
        </w:rPr>
        <w:t>Режим приема эха</w:t>
      </w:r>
    </w:p>
    <w:p w14:paraId="0E8870BA"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15" w:name="рис._2.2"/>
      <w:bookmarkEnd w:id="15"/>
      <w:r w:rsidRPr="00120C74">
        <w:rPr>
          <w:rFonts w:ascii="Trebuchet MS" w:eastAsia="Times New Roman" w:hAnsi="Trebuchet MS" w:cs="Times New Roman"/>
          <w:color w:val="686868"/>
          <w:sz w:val="21"/>
          <w:szCs w:val="21"/>
          <w:lang w:eastAsia="ru-RU"/>
        </w:rPr>
        <w:t> </w:t>
      </w:r>
    </w:p>
    <w:tbl>
      <w:tblPr>
        <w:tblW w:w="7500" w:type="dxa"/>
        <w:jc w:val="center"/>
        <w:tblCellSpacing w:w="0" w:type="dxa"/>
        <w:tblCellMar>
          <w:left w:w="0" w:type="dxa"/>
          <w:right w:w="0" w:type="dxa"/>
        </w:tblCellMar>
        <w:tblLook w:val="04A0" w:firstRow="1" w:lastRow="0" w:firstColumn="1" w:lastColumn="0" w:noHBand="0" w:noVBand="1"/>
      </w:tblPr>
      <w:tblGrid>
        <w:gridCol w:w="7500"/>
      </w:tblGrid>
      <w:tr w:rsidR="00120C74" w:rsidRPr="00120C74" w14:paraId="3381E89E" w14:textId="77777777" w:rsidTr="00120C74">
        <w:trPr>
          <w:tblCellSpacing w:w="0" w:type="dxa"/>
          <w:jc w:val="center"/>
        </w:trPr>
        <w:tc>
          <w:tcPr>
            <w:tcW w:w="0" w:type="auto"/>
            <w:vAlign w:val="center"/>
            <w:hideMark/>
          </w:tcPr>
          <w:p w14:paraId="23594A3E" w14:textId="06A865AD"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lastRenderedPageBreak/>
              <w:drawing>
                <wp:inline distT="0" distB="0" distL="0" distR="0" wp14:anchorId="039E6D7F" wp14:editId="6756C3F4">
                  <wp:extent cx="4462145" cy="2785745"/>
                  <wp:effectExtent l="0" t="0" r="0" b="0"/>
                  <wp:docPr id="564871221" name="Рисунок 97" descr="Изображение выглядит как диаграмма, линия, Параллельный,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71221" name="Рисунок 97" descr="Изображение выглядит как диаграмма, линия, Параллельный, План&#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2145" cy="2785745"/>
                          </a:xfrm>
                          <a:prstGeom prst="rect">
                            <a:avLst/>
                          </a:prstGeom>
                          <a:noFill/>
                          <a:ln>
                            <a:noFill/>
                          </a:ln>
                        </pic:spPr>
                      </pic:pic>
                    </a:graphicData>
                  </a:graphic>
                </wp:inline>
              </w:drawing>
            </w:r>
          </w:p>
        </w:tc>
      </w:tr>
      <w:tr w:rsidR="00120C74" w:rsidRPr="00120C74" w14:paraId="52CEFE4D" w14:textId="77777777" w:rsidTr="00120C74">
        <w:trPr>
          <w:tblCellSpacing w:w="0" w:type="dxa"/>
          <w:jc w:val="center"/>
        </w:trPr>
        <w:tc>
          <w:tcPr>
            <w:tcW w:w="0" w:type="auto"/>
            <w:vAlign w:val="center"/>
            <w:hideMark/>
          </w:tcPr>
          <w:p w14:paraId="19C5C2CD"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br/>
              <w:t>Рис. 2.2. Четырехпроводное соединение устройств с интерфейсом RS-485</w:t>
            </w:r>
          </w:p>
        </w:tc>
      </w:tr>
    </w:tbl>
    <w:p w14:paraId="69FEA2EB"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p w14:paraId="68BCEE21"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Если приемник передающего узла включен во время передачи, то передающий узел принимает свои же сигналы. Этот режим называется "приемом эха" и обычно устанавливается микропереключателем на плате интерфейса. </w:t>
      </w:r>
      <w:r w:rsidRPr="00120C74">
        <w:rPr>
          <w:rFonts w:ascii="Trebuchet MS" w:eastAsia="Times New Roman" w:hAnsi="Trebuchet MS" w:cs="Times New Roman"/>
          <w:b/>
          <w:bCs/>
          <w:color w:val="686868"/>
          <w:sz w:val="21"/>
          <w:szCs w:val="21"/>
          <w:lang w:eastAsia="ru-RU"/>
        </w:rPr>
        <w:t>Прием эха</w:t>
      </w:r>
      <w:r w:rsidRPr="00120C74">
        <w:rPr>
          <w:rFonts w:ascii="Trebuchet MS" w:eastAsia="Times New Roman" w:hAnsi="Trebuchet MS" w:cs="Times New Roman"/>
          <w:color w:val="686868"/>
          <w:sz w:val="21"/>
          <w:szCs w:val="21"/>
          <w:lang w:eastAsia="ru-RU"/>
        </w:rPr>
        <w:t> иногда используется в сложных протоколах передачи, но чаще этот режим выключен.</w:t>
      </w:r>
    </w:p>
    <w:p w14:paraId="3308633F" w14:textId="77777777" w:rsidR="00120C74" w:rsidRPr="00120C74" w:rsidRDefault="00120C74" w:rsidP="00120C74">
      <w:pPr>
        <w:spacing w:after="100" w:afterAutospacing="1" w:line="240" w:lineRule="auto"/>
        <w:outlineLvl w:val="3"/>
        <w:rPr>
          <w:rFonts w:ascii="Trebuchet MS" w:eastAsia="Times New Roman" w:hAnsi="Trebuchet MS" w:cs="Times New Roman"/>
          <w:color w:val="124874"/>
          <w:sz w:val="24"/>
          <w:szCs w:val="24"/>
          <w:lang w:eastAsia="ru-RU"/>
        </w:rPr>
      </w:pPr>
      <w:bookmarkStart w:id="16" w:name="гальваническая:изоляция"/>
      <w:bookmarkEnd w:id="16"/>
      <w:r w:rsidRPr="00120C74">
        <w:rPr>
          <w:rFonts w:ascii="Trebuchet MS" w:eastAsia="Times New Roman" w:hAnsi="Trebuchet MS" w:cs="Times New Roman"/>
          <w:color w:val="124874"/>
          <w:sz w:val="24"/>
          <w:szCs w:val="24"/>
          <w:lang w:eastAsia="ru-RU"/>
        </w:rPr>
        <w:t>Заземление, гальваническая изоляция и защита от молнии</w:t>
      </w:r>
    </w:p>
    <w:p w14:paraId="63D43A02"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Если порты RS-485, подключенные к линии передачи, расположены на большом расстоянии один от другого, то потенциалы их "земель" могут сильно различаться. В этом случае для исключения пробоя выходных каскадов микросхем </w:t>
      </w:r>
      <w:r w:rsidRPr="00120C74">
        <w:rPr>
          <w:rFonts w:ascii="Trebuchet MS" w:eastAsia="Times New Roman" w:hAnsi="Trebuchet MS" w:cs="Times New Roman"/>
          <w:b/>
          <w:bCs/>
          <w:color w:val="686868"/>
          <w:sz w:val="21"/>
          <w:szCs w:val="21"/>
          <w:lang w:eastAsia="ru-RU"/>
        </w:rPr>
        <w:t>трансиверов </w:t>
      </w:r>
      <w:r w:rsidRPr="00120C74">
        <w:rPr>
          <w:rFonts w:ascii="Trebuchet MS" w:eastAsia="Times New Roman" w:hAnsi="Trebuchet MS" w:cs="Times New Roman"/>
          <w:color w:val="686868"/>
          <w:sz w:val="21"/>
          <w:szCs w:val="21"/>
          <w:lang w:eastAsia="ru-RU"/>
        </w:rPr>
        <w:t>(приемопередатчиков) интерфейса следует использовать гальваническую изоляцию между портом RS-485 и землей. При небольшой разности потенциалов "земли" для выравнивания потенциалов, в принципе, можно использовать проводник, однако такой способ на практике не применяется, поскольку практически все коммерческие интерфейсы RS-485 имеют гальваническую изоляцию (см. например, преобразователь NL-232C или повторитель интерфейсов </w:t>
      </w:r>
      <w:hyperlink r:id="rId19" w:history="1">
        <w:r w:rsidRPr="00120C74">
          <w:rPr>
            <w:rFonts w:ascii="Trebuchet MS" w:eastAsia="Times New Roman" w:hAnsi="Trebuchet MS" w:cs="Times New Roman"/>
            <w:color w:val="1790B9"/>
            <w:sz w:val="21"/>
            <w:szCs w:val="21"/>
            <w:u w:val="single"/>
            <w:lang w:eastAsia="ru-RU"/>
          </w:rPr>
          <w:t>NL-485C</w:t>
        </w:r>
      </w:hyperlink>
      <w:r w:rsidRPr="00120C74">
        <w:rPr>
          <w:rFonts w:ascii="Trebuchet MS" w:eastAsia="Times New Roman" w:hAnsi="Trebuchet MS" w:cs="Times New Roman"/>
          <w:color w:val="686868"/>
          <w:sz w:val="21"/>
          <w:szCs w:val="21"/>
          <w:lang w:eastAsia="ru-RU"/>
        </w:rPr>
        <w:t xml:space="preserve"> фирмы </w:t>
      </w:r>
      <w:proofErr w:type="spellStart"/>
      <w:r w:rsidRPr="00120C74">
        <w:rPr>
          <w:rFonts w:ascii="Trebuchet MS" w:eastAsia="Times New Roman" w:hAnsi="Trebuchet MS" w:cs="Times New Roman"/>
          <w:color w:val="686868"/>
          <w:sz w:val="21"/>
          <w:szCs w:val="21"/>
          <w:lang w:eastAsia="ru-RU"/>
        </w:rPr>
        <w:t>RealLab</w:t>
      </w:r>
      <w:proofErr w:type="spellEnd"/>
      <w:r w:rsidRPr="00120C74">
        <w:rPr>
          <w:rFonts w:ascii="Trebuchet MS" w:eastAsia="Times New Roman" w:hAnsi="Trebuchet MS" w:cs="Times New Roman"/>
          <w:color w:val="686868"/>
          <w:sz w:val="21"/>
          <w:szCs w:val="21"/>
          <w:lang w:eastAsia="ru-RU"/>
        </w:rPr>
        <w:t>!).</w:t>
      </w:r>
    </w:p>
    <w:p w14:paraId="5FC23B90"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Защита интерфейса от молнии выполняется с помощью газоразрядных и полупроводниковых устройств защиты, см. раздел </w:t>
      </w:r>
      <w:hyperlink r:id="rId20" w:history="1">
        <w:r w:rsidRPr="00120C74">
          <w:rPr>
            <w:rFonts w:ascii="Trebuchet MS" w:eastAsia="Times New Roman" w:hAnsi="Trebuchet MS" w:cs="Times New Roman"/>
            <w:color w:val="1790B9"/>
            <w:sz w:val="21"/>
            <w:szCs w:val="21"/>
            <w:u w:val="single"/>
            <w:lang w:eastAsia="ru-RU"/>
          </w:rPr>
          <w:t>"Защита от помех"</w:t>
        </w:r>
      </w:hyperlink>
      <w:r w:rsidRPr="00120C74">
        <w:rPr>
          <w:rFonts w:ascii="Trebuchet MS" w:eastAsia="Times New Roman" w:hAnsi="Trebuchet MS" w:cs="Times New Roman"/>
          <w:color w:val="686868"/>
          <w:sz w:val="21"/>
          <w:szCs w:val="21"/>
          <w:lang w:eastAsia="ru-RU"/>
        </w:rPr>
        <w:t>.</w:t>
      </w:r>
    </w:p>
    <w:p w14:paraId="3973DF2D"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bookmarkStart w:id="17" w:name="2.3.2."/>
      <w:bookmarkEnd w:id="17"/>
      <w:r w:rsidRPr="00120C74">
        <w:rPr>
          <w:rFonts w:ascii="Trebuchet MS" w:eastAsia="Times New Roman" w:hAnsi="Trebuchet MS" w:cs="Times New Roman"/>
          <w:caps/>
          <w:color w:val="1790B9"/>
          <w:sz w:val="26"/>
          <w:szCs w:val="26"/>
          <w:lang w:eastAsia="ru-RU"/>
        </w:rPr>
        <w:t> </w:t>
      </w:r>
    </w:p>
    <w:p w14:paraId="2D458F59" w14:textId="77777777" w:rsidR="00120C74" w:rsidRPr="00120C74" w:rsidRDefault="00120C74" w:rsidP="00120C74">
      <w:pPr>
        <w:spacing w:after="100" w:afterAutospacing="1" w:line="240" w:lineRule="auto"/>
        <w:outlineLvl w:val="1"/>
        <w:rPr>
          <w:rFonts w:ascii="Trebuchet MS" w:eastAsia="Times New Roman" w:hAnsi="Trebuchet MS" w:cs="Times New Roman"/>
          <w:caps/>
          <w:color w:val="1790B9"/>
          <w:sz w:val="35"/>
          <w:szCs w:val="35"/>
          <w:lang w:eastAsia="ru-RU"/>
        </w:rPr>
      </w:pPr>
      <w:r w:rsidRPr="00120C74">
        <w:rPr>
          <w:rFonts w:ascii="Trebuchet MS" w:eastAsia="Times New Roman" w:hAnsi="Trebuchet MS" w:cs="Times New Roman"/>
          <w:caps/>
          <w:color w:val="1790B9"/>
          <w:sz w:val="35"/>
          <w:szCs w:val="35"/>
          <w:lang w:eastAsia="ru-RU"/>
        </w:rPr>
        <w:t>2.3.2. СТАНДАРТНЫЕ ПАРАМЕТРЫ</w:t>
      </w:r>
    </w:p>
    <w:p w14:paraId="6099268B"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 последнее время появилось много микросхем трансиверов интерфейса RS-485, которые имеют более широкие возможности, чем установленные стандартом. Однако для обеспечения совместимости устройств между собой необходимо знать параметры, описанные в стандарте (см. </w:t>
      </w:r>
      <w:hyperlink r:id="rId21" w:anchor="%D1%82%D0%B0%D0%B1%D0%BB.%202.2" w:tooltip="табл. 2.2. Параметры интерфейса RS-485, установленные стандартом ..." w:history="1">
        <w:r w:rsidRPr="00120C74">
          <w:rPr>
            <w:rFonts w:ascii="Trebuchet MS" w:eastAsia="Times New Roman" w:hAnsi="Trebuchet MS" w:cs="Times New Roman"/>
            <w:color w:val="1790B9"/>
            <w:sz w:val="21"/>
            <w:szCs w:val="21"/>
            <w:u w:val="single"/>
            <w:lang w:eastAsia="ru-RU"/>
          </w:rPr>
          <w:t>табл. 2.2</w:t>
        </w:r>
      </w:hyperlink>
      <w:r w:rsidRPr="00120C74">
        <w:rPr>
          <w:rFonts w:ascii="Trebuchet MS" w:eastAsia="Times New Roman" w:hAnsi="Trebuchet MS" w:cs="Times New Roman"/>
          <w:color w:val="686868"/>
          <w:sz w:val="21"/>
          <w:szCs w:val="21"/>
          <w:lang w:eastAsia="ru-RU"/>
        </w:rPr>
        <w:t>).</w:t>
      </w:r>
    </w:p>
    <w:p w14:paraId="6E687AD6"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tbl>
      <w:tblPr>
        <w:tblW w:w="975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57"/>
        <w:gridCol w:w="3193"/>
        <w:gridCol w:w="507"/>
        <w:gridCol w:w="591"/>
        <w:gridCol w:w="1702"/>
      </w:tblGrid>
      <w:tr w:rsidR="00120C74" w:rsidRPr="00120C74" w14:paraId="7E5364BB" w14:textId="77777777" w:rsidTr="00120C74">
        <w:trPr>
          <w:jc w:val="center"/>
        </w:trPr>
        <w:tc>
          <w:tcPr>
            <w:tcW w:w="0" w:type="auto"/>
            <w:gridSpan w:val="5"/>
            <w:tcBorders>
              <w:top w:val="single" w:sz="6" w:space="0" w:color="606060"/>
              <w:left w:val="single" w:sz="6" w:space="0" w:color="606060"/>
              <w:bottom w:val="single" w:sz="6" w:space="0" w:color="606060"/>
              <w:right w:val="single" w:sz="6" w:space="0" w:color="606060"/>
            </w:tcBorders>
            <w:vAlign w:val="center"/>
            <w:hideMark/>
          </w:tcPr>
          <w:p w14:paraId="393D4380"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18" w:name="табл._2.2"/>
            <w:r w:rsidRPr="00120C74">
              <w:rPr>
                <w:rFonts w:ascii="Trebuchet MS" w:eastAsia="Times New Roman" w:hAnsi="Trebuchet MS" w:cs="Times New Roman"/>
                <w:color w:val="1790B9"/>
                <w:sz w:val="21"/>
                <w:szCs w:val="21"/>
                <w:u w:val="single"/>
                <w:lang w:eastAsia="ru-RU"/>
              </w:rPr>
              <w:lastRenderedPageBreak/>
              <w:t>Табл. 2.2.</w:t>
            </w:r>
            <w:bookmarkEnd w:id="18"/>
            <w:r w:rsidRPr="00120C74">
              <w:rPr>
                <w:rFonts w:ascii="Trebuchet MS" w:eastAsia="Times New Roman" w:hAnsi="Trebuchet MS" w:cs="Times New Roman"/>
                <w:color w:val="686868"/>
                <w:sz w:val="21"/>
                <w:szCs w:val="21"/>
                <w:lang w:eastAsia="ru-RU"/>
              </w:rPr>
              <w:t> Параметры интерфейса RS-485, установленные стандартом</w:t>
            </w:r>
          </w:p>
        </w:tc>
      </w:tr>
      <w:tr w:rsidR="00120C74" w:rsidRPr="00120C74" w14:paraId="23459562" w14:textId="77777777" w:rsidTr="00120C74">
        <w:trPr>
          <w:jc w:val="center"/>
        </w:trPr>
        <w:tc>
          <w:tcPr>
            <w:tcW w:w="0" w:type="auto"/>
            <w:tcBorders>
              <w:top w:val="single" w:sz="6" w:space="0" w:color="606060"/>
              <w:left w:val="single" w:sz="6" w:space="0" w:color="606060"/>
              <w:bottom w:val="single" w:sz="6" w:space="0" w:color="606060"/>
              <w:right w:val="single" w:sz="6" w:space="0" w:color="606060"/>
            </w:tcBorders>
            <w:vAlign w:val="center"/>
            <w:hideMark/>
          </w:tcPr>
          <w:p w14:paraId="604C54F7"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b/>
                <w:bCs/>
                <w:color w:val="686868"/>
                <w:sz w:val="21"/>
                <w:szCs w:val="21"/>
                <w:lang w:eastAsia="ru-RU"/>
              </w:rPr>
              <w:t>Параметр</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6B646B75"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b/>
                <w:bCs/>
                <w:color w:val="686868"/>
                <w:sz w:val="21"/>
                <w:szCs w:val="21"/>
                <w:lang w:eastAsia="ru-RU"/>
              </w:rPr>
              <w:t>Условие</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067B5EA5"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b/>
                <w:bCs/>
                <w:color w:val="686868"/>
                <w:sz w:val="21"/>
                <w:szCs w:val="21"/>
                <w:lang w:eastAsia="ru-RU"/>
              </w:rPr>
              <w:t>Мин.</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45EA8C39"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b/>
                <w:bCs/>
                <w:color w:val="686868"/>
                <w:sz w:val="21"/>
                <w:szCs w:val="21"/>
                <w:lang w:eastAsia="ru-RU"/>
              </w:rPr>
              <w:t>Макс.</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52124DF5"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b/>
                <w:bCs/>
                <w:color w:val="686868"/>
                <w:sz w:val="21"/>
                <w:szCs w:val="21"/>
                <w:lang w:eastAsia="ru-RU"/>
              </w:rPr>
              <w:t>Единица измерения</w:t>
            </w:r>
          </w:p>
        </w:tc>
      </w:tr>
      <w:tr w:rsidR="00120C74" w:rsidRPr="00120C74" w14:paraId="296BE45C" w14:textId="77777777" w:rsidTr="00120C74">
        <w:trPr>
          <w:jc w:val="center"/>
        </w:trPr>
        <w:tc>
          <w:tcPr>
            <w:tcW w:w="0" w:type="auto"/>
            <w:tcBorders>
              <w:top w:val="single" w:sz="6" w:space="0" w:color="606060"/>
              <w:left w:val="single" w:sz="6" w:space="0" w:color="606060"/>
              <w:bottom w:val="single" w:sz="6" w:space="0" w:color="606060"/>
              <w:right w:val="single" w:sz="6" w:space="0" w:color="606060"/>
            </w:tcBorders>
            <w:vAlign w:val="center"/>
            <w:hideMark/>
          </w:tcPr>
          <w:p w14:paraId="3F80A13A"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Выходное напряжение передатчика без нагрузки</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44B5F2A1" w14:textId="5B55AF0F"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6FDB5CED" wp14:editId="6E0545DA">
                  <wp:extent cx="508000" cy="220345"/>
                  <wp:effectExtent l="0" t="0" r="6350" b="8255"/>
                  <wp:docPr id="213547566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000" cy="220345"/>
                          </a:xfrm>
                          <a:prstGeom prst="rect">
                            <a:avLst/>
                          </a:prstGeom>
                          <a:noFill/>
                          <a:ln>
                            <a:noFill/>
                          </a:ln>
                        </pic:spPr>
                      </pic:pic>
                    </a:graphicData>
                  </a:graphic>
                </wp:inline>
              </w:drawing>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1329EC0C"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1,5</w:t>
            </w:r>
          </w:p>
          <w:p w14:paraId="4A514EDE"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-1,5</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2C4B7191"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6</w:t>
            </w:r>
          </w:p>
          <w:p w14:paraId="65509620"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-6</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5F9C2A48"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w:t>
            </w:r>
          </w:p>
          <w:p w14:paraId="050EF223"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w:t>
            </w:r>
          </w:p>
        </w:tc>
      </w:tr>
      <w:tr w:rsidR="00120C74" w:rsidRPr="00120C74" w14:paraId="3AF7006C" w14:textId="77777777" w:rsidTr="00120C74">
        <w:trPr>
          <w:jc w:val="center"/>
        </w:trPr>
        <w:tc>
          <w:tcPr>
            <w:tcW w:w="0" w:type="auto"/>
            <w:tcBorders>
              <w:top w:val="single" w:sz="6" w:space="0" w:color="606060"/>
              <w:left w:val="single" w:sz="6" w:space="0" w:color="606060"/>
              <w:bottom w:val="single" w:sz="6" w:space="0" w:color="606060"/>
              <w:right w:val="single" w:sz="6" w:space="0" w:color="606060"/>
            </w:tcBorders>
            <w:vAlign w:val="center"/>
            <w:hideMark/>
          </w:tcPr>
          <w:p w14:paraId="2B246761"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Выходное напряжение передатчика с нагрузкой</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2E9EB26E" w14:textId="620E8244"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4D88EE5A" wp14:editId="350A2A88">
                  <wp:extent cx="762000" cy="220345"/>
                  <wp:effectExtent l="0" t="0" r="0" b="8255"/>
                  <wp:docPr id="1788329666"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20345"/>
                          </a:xfrm>
                          <a:prstGeom prst="rect">
                            <a:avLst/>
                          </a:prstGeom>
                          <a:noFill/>
                          <a:ln>
                            <a:noFill/>
                          </a:ln>
                        </pic:spPr>
                      </pic:pic>
                    </a:graphicData>
                  </a:graphic>
                </wp:inline>
              </w:drawing>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192FF6A9"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1,5</w:t>
            </w:r>
          </w:p>
          <w:p w14:paraId="60167CEC"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-1,5</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59C3472B"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5</w:t>
            </w:r>
          </w:p>
          <w:p w14:paraId="338E29DE"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-5</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6FE8FD0B"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w:t>
            </w:r>
          </w:p>
          <w:p w14:paraId="58406F34"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w:t>
            </w:r>
          </w:p>
        </w:tc>
      </w:tr>
      <w:tr w:rsidR="00120C74" w:rsidRPr="00120C74" w14:paraId="14C73B94" w14:textId="77777777" w:rsidTr="00120C74">
        <w:trPr>
          <w:jc w:val="center"/>
        </w:trPr>
        <w:tc>
          <w:tcPr>
            <w:tcW w:w="0" w:type="auto"/>
            <w:tcBorders>
              <w:top w:val="single" w:sz="6" w:space="0" w:color="606060"/>
              <w:left w:val="single" w:sz="6" w:space="0" w:color="606060"/>
              <w:bottom w:val="single" w:sz="6" w:space="0" w:color="606060"/>
              <w:right w:val="single" w:sz="6" w:space="0" w:color="606060"/>
            </w:tcBorders>
            <w:vAlign w:val="center"/>
            <w:hideMark/>
          </w:tcPr>
          <w:p w14:paraId="30D8039B"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Ток к. з. передатчика</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6A0F1903"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xml:space="preserve">К. з. выхода на источник питания +12 В или на </w:t>
            </w:r>
            <w:r w:rsidRPr="00120C74">
              <w:rPr>
                <w:rFonts w:ascii="Trebuchet MS" w:eastAsia="Times New Roman" w:hAnsi="Trebuchet MS" w:cs="Times New Roman"/>
                <w:color w:val="686868"/>
                <w:sz w:val="21"/>
                <w:szCs w:val="21"/>
                <w:lang w:eastAsia="ru-RU"/>
              </w:rPr>
              <w:noBreakHyphen/>
              <w:t>7 В</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603F81C6"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7F62622A"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±250</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7C5CF245"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мА</w:t>
            </w:r>
          </w:p>
        </w:tc>
      </w:tr>
      <w:tr w:rsidR="00120C74" w:rsidRPr="00120C74" w14:paraId="6D5A3D10" w14:textId="77777777" w:rsidTr="00120C74">
        <w:trPr>
          <w:jc w:val="center"/>
        </w:trPr>
        <w:tc>
          <w:tcPr>
            <w:tcW w:w="0" w:type="auto"/>
            <w:tcBorders>
              <w:top w:val="single" w:sz="6" w:space="0" w:color="606060"/>
              <w:left w:val="single" w:sz="6" w:space="0" w:color="606060"/>
              <w:bottom w:val="single" w:sz="6" w:space="0" w:color="606060"/>
              <w:right w:val="single" w:sz="6" w:space="0" w:color="606060"/>
            </w:tcBorders>
            <w:vAlign w:val="center"/>
            <w:hideMark/>
          </w:tcPr>
          <w:p w14:paraId="3A454FA5"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Длительность переднего фронта импульсов передатчика</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100D2D3C" w14:textId="385C1ABB"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192CCF16" wp14:editId="2A166637">
                  <wp:extent cx="762000" cy="220345"/>
                  <wp:effectExtent l="0" t="0" r="0" b="8255"/>
                  <wp:docPr id="2055000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20345"/>
                          </a:xfrm>
                          <a:prstGeom prst="rect">
                            <a:avLst/>
                          </a:prstGeom>
                          <a:noFill/>
                          <a:ln>
                            <a:noFill/>
                          </a:ln>
                        </pic:spPr>
                      </pic:pic>
                    </a:graphicData>
                  </a:graphic>
                </wp:inline>
              </w:drawing>
            </w:r>
          </w:p>
          <w:p w14:paraId="648D046D" w14:textId="2852742C"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6711310B" wp14:editId="412AF6FF">
                  <wp:extent cx="762000" cy="220345"/>
                  <wp:effectExtent l="0" t="0" r="0" b="8255"/>
                  <wp:docPr id="2073246766"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220345"/>
                          </a:xfrm>
                          <a:prstGeom prst="rect">
                            <a:avLst/>
                          </a:prstGeom>
                          <a:noFill/>
                          <a:ln>
                            <a:noFill/>
                          </a:ln>
                        </pic:spPr>
                      </pic:pic>
                    </a:graphicData>
                  </a:graphic>
                </wp:inline>
              </w:drawing>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10EFBB31"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57ED085D"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30</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3B66AF27"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от ширины импульса</w:t>
            </w:r>
          </w:p>
        </w:tc>
      </w:tr>
      <w:tr w:rsidR="00120C74" w:rsidRPr="00120C74" w14:paraId="2D27D512" w14:textId="77777777" w:rsidTr="00120C74">
        <w:trPr>
          <w:jc w:val="center"/>
        </w:trPr>
        <w:tc>
          <w:tcPr>
            <w:tcW w:w="0" w:type="auto"/>
            <w:tcBorders>
              <w:top w:val="single" w:sz="6" w:space="0" w:color="606060"/>
              <w:left w:val="single" w:sz="6" w:space="0" w:color="606060"/>
              <w:bottom w:val="single" w:sz="6" w:space="0" w:color="606060"/>
              <w:right w:val="single" w:sz="6" w:space="0" w:color="606060"/>
            </w:tcBorders>
            <w:vAlign w:val="center"/>
            <w:hideMark/>
          </w:tcPr>
          <w:p w14:paraId="39E57D1C"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Синфазное напряжение на выходе передатчика</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33FD5D09" w14:textId="183E7370"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199359BA" wp14:editId="0FCBCB2F">
                  <wp:extent cx="753745" cy="220345"/>
                  <wp:effectExtent l="0" t="0" r="8255" b="8255"/>
                  <wp:docPr id="1882637186"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3745" cy="220345"/>
                          </a:xfrm>
                          <a:prstGeom prst="rect">
                            <a:avLst/>
                          </a:prstGeom>
                          <a:noFill/>
                          <a:ln>
                            <a:noFill/>
                          </a:ln>
                        </pic:spPr>
                      </pic:pic>
                    </a:graphicData>
                  </a:graphic>
                </wp:inline>
              </w:drawing>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19E6EF26"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4B714637"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3</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539F9BC6"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w:t>
            </w:r>
          </w:p>
        </w:tc>
      </w:tr>
      <w:tr w:rsidR="00120C74" w:rsidRPr="00120C74" w14:paraId="6B048878" w14:textId="77777777" w:rsidTr="00120C74">
        <w:trPr>
          <w:jc w:val="center"/>
        </w:trPr>
        <w:tc>
          <w:tcPr>
            <w:tcW w:w="0" w:type="auto"/>
            <w:tcBorders>
              <w:top w:val="single" w:sz="6" w:space="0" w:color="606060"/>
              <w:left w:val="single" w:sz="6" w:space="0" w:color="606060"/>
              <w:bottom w:val="single" w:sz="6" w:space="0" w:color="606060"/>
              <w:right w:val="single" w:sz="6" w:space="0" w:color="606060"/>
            </w:tcBorders>
            <w:vAlign w:val="center"/>
            <w:hideMark/>
          </w:tcPr>
          <w:p w14:paraId="6C25DAB8"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Чувствительность приемника</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0344B41E"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При синфазном напряжении от -7 до +12 В</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7DBE8C55"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121A83E2"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±200</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1E4227FB"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мВ</w:t>
            </w:r>
          </w:p>
        </w:tc>
      </w:tr>
      <w:tr w:rsidR="00120C74" w:rsidRPr="00120C74" w14:paraId="6C097D66" w14:textId="77777777" w:rsidTr="00120C74">
        <w:trPr>
          <w:jc w:val="center"/>
        </w:trPr>
        <w:tc>
          <w:tcPr>
            <w:tcW w:w="0" w:type="auto"/>
            <w:tcBorders>
              <w:top w:val="single" w:sz="6" w:space="0" w:color="606060"/>
              <w:left w:val="single" w:sz="6" w:space="0" w:color="606060"/>
              <w:bottom w:val="single" w:sz="6" w:space="0" w:color="606060"/>
              <w:right w:val="single" w:sz="6" w:space="0" w:color="606060"/>
            </w:tcBorders>
            <w:vAlign w:val="center"/>
            <w:hideMark/>
          </w:tcPr>
          <w:p w14:paraId="27F45DF4"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Синфазное напряжение на входе приемника</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64C524F1"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7A272071"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-7</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4A1488A9"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+12</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10CB8DBE"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w:t>
            </w:r>
          </w:p>
        </w:tc>
      </w:tr>
      <w:tr w:rsidR="00120C74" w:rsidRPr="00120C74" w14:paraId="7C323A62" w14:textId="77777777" w:rsidTr="00120C74">
        <w:trPr>
          <w:jc w:val="center"/>
        </w:trPr>
        <w:tc>
          <w:tcPr>
            <w:tcW w:w="0" w:type="auto"/>
            <w:tcBorders>
              <w:top w:val="single" w:sz="6" w:space="0" w:color="606060"/>
              <w:left w:val="single" w:sz="6" w:space="0" w:color="606060"/>
              <w:bottom w:val="single" w:sz="6" w:space="0" w:color="606060"/>
              <w:right w:val="single" w:sz="6" w:space="0" w:color="606060"/>
            </w:tcBorders>
            <w:vAlign w:val="center"/>
            <w:hideMark/>
          </w:tcPr>
          <w:p w14:paraId="431CA7EB"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Входное сопротивление приемника</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3D62B192"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0E4307A8"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12</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3C8974CC"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00529BDE"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кОм</w:t>
            </w:r>
          </w:p>
        </w:tc>
      </w:tr>
      <w:tr w:rsidR="00120C74" w:rsidRPr="00120C74" w14:paraId="05E70831" w14:textId="77777777" w:rsidTr="00120C74">
        <w:trPr>
          <w:jc w:val="center"/>
        </w:trPr>
        <w:tc>
          <w:tcPr>
            <w:tcW w:w="0" w:type="auto"/>
            <w:tcBorders>
              <w:top w:val="single" w:sz="6" w:space="0" w:color="606060"/>
              <w:left w:val="single" w:sz="6" w:space="0" w:color="606060"/>
              <w:bottom w:val="single" w:sz="6" w:space="0" w:color="606060"/>
              <w:right w:val="single" w:sz="6" w:space="0" w:color="606060"/>
            </w:tcBorders>
            <w:vAlign w:val="center"/>
            <w:hideMark/>
          </w:tcPr>
          <w:p w14:paraId="2DF6BE49"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Максимальная скорость передачи</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6DEEC1F8"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Кабель длиной:</w:t>
            </w:r>
          </w:p>
          <w:p w14:paraId="7B9443EC"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12 м</w:t>
            </w:r>
          </w:p>
          <w:p w14:paraId="01FEA641"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1200 м</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213CC649"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p w14:paraId="338F9A9E"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10</w:t>
            </w:r>
          </w:p>
          <w:p w14:paraId="272B5D71"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100</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45AC7AD0"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w:t>
            </w:r>
          </w:p>
        </w:tc>
        <w:tc>
          <w:tcPr>
            <w:tcW w:w="0" w:type="auto"/>
            <w:tcBorders>
              <w:top w:val="single" w:sz="6" w:space="0" w:color="606060"/>
              <w:left w:val="single" w:sz="6" w:space="0" w:color="606060"/>
              <w:bottom w:val="single" w:sz="6" w:space="0" w:color="606060"/>
              <w:right w:val="single" w:sz="6" w:space="0" w:color="606060"/>
            </w:tcBorders>
            <w:vAlign w:val="center"/>
            <w:hideMark/>
          </w:tcPr>
          <w:p w14:paraId="04F05156"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p w14:paraId="126D0691"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Мбит/с</w:t>
            </w:r>
          </w:p>
          <w:p w14:paraId="7BA1B699"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Кбит/с</w:t>
            </w:r>
          </w:p>
        </w:tc>
      </w:tr>
    </w:tbl>
    <w:p w14:paraId="0B31F5FA" w14:textId="77777777" w:rsidR="00120C74" w:rsidRPr="00120C74" w:rsidRDefault="00120C74" w:rsidP="00120C74">
      <w:pPr>
        <w:spacing w:after="0" w:line="240" w:lineRule="auto"/>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p w14:paraId="16B637D0"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i/>
          <w:iCs/>
          <w:color w:val="686868"/>
          <w:sz w:val="21"/>
          <w:szCs w:val="21"/>
          <w:lang w:eastAsia="ru-RU"/>
        </w:rPr>
        <w:t>Примечание.</w:t>
      </w:r>
      <w:r w:rsidRPr="00120C74">
        <w:rPr>
          <w:rFonts w:ascii="Trebuchet MS" w:eastAsia="Times New Roman" w:hAnsi="Trebuchet MS" w:cs="Times New Roman"/>
          <w:color w:val="686868"/>
          <w:sz w:val="21"/>
          <w:szCs w:val="21"/>
          <w:lang w:eastAsia="ru-RU"/>
        </w:rPr>
        <w:t> Передатчик должен выдерживать режим короткого замыкания как между своими выходами, так и замыкание их на +12 В или -7 В.</w:t>
      </w:r>
    </w:p>
    <w:p w14:paraId="6787DEAF"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bookmarkStart w:id="19" w:name="2.3.3."/>
      <w:bookmarkEnd w:id="19"/>
      <w:r w:rsidRPr="00120C74">
        <w:rPr>
          <w:rFonts w:ascii="Trebuchet MS" w:eastAsia="Times New Roman" w:hAnsi="Trebuchet MS" w:cs="Times New Roman"/>
          <w:caps/>
          <w:color w:val="1790B9"/>
          <w:sz w:val="26"/>
          <w:szCs w:val="26"/>
          <w:lang w:eastAsia="ru-RU"/>
        </w:rPr>
        <w:t> </w:t>
      </w:r>
    </w:p>
    <w:p w14:paraId="6276BB49" w14:textId="77777777" w:rsidR="00120C74" w:rsidRPr="00120C74" w:rsidRDefault="00120C74" w:rsidP="00120C74">
      <w:pPr>
        <w:spacing w:after="100" w:afterAutospacing="1" w:line="240" w:lineRule="auto"/>
        <w:outlineLvl w:val="1"/>
        <w:rPr>
          <w:rFonts w:ascii="Trebuchet MS" w:eastAsia="Times New Roman" w:hAnsi="Trebuchet MS" w:cs="Times New Roman"/>
          <w:caps/>
          <w:color w:val="1790B9"/>
          <w:sz w:val="35"/>
          <w:szCs w:val="35"/>
          <w:lang w:eastAsia="ru-RU"/>
        </w:rPr>
      </w:pPr>
      <w:r w:rsidRPr="00120C74">
        <w:rPr>
          <w:rFonts w:ascii="Trebuchet MS" w:eastAsia="Times New Roman" w:hAnsi="Trebuchet MS" w:cs="Times New Roman"/>
          <w:caps/>
          <w:color w:val="1790B9"/>
          <w:sz w:val="35"/>
          <w:szCs w:val="35"/>
          <w:lang w:eastAsia="ru-RU"/>
        </w:rPr>
        <w:t>2.3.3. СОГЛАСОВАНИЕ ЛИНИИ С ПЕРЕДАТЧИКОМ И ПРИЕМНИКОМ</w:t>
      </w:r>
    </w:p>
    <w:p w14:paraId="7FFBC5F1"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Если время распространения электромагнитного поля через кабель становится сравнимо с характерными временами передаваемых сигналов, то кабель нужно рассматривать как длинную линию с распределенными параметрами [</w:t>
      </w:r>
      <w:hyperlink r:id="rId26" w:anchor="96" w:tooltip="Попов В.П. Основы теории цепей. М.: Высшая школа, 1985. - 496 с. ..." w:history="1">
        <w:r w:rsidRPr="00120C74">
          <w:rPr>
            <w:rFonts w:ascii="Trebuchet MS" w:eastAsia="Times New Roman" w:hAnsi="Trebuchet MS" w:cs="Times New Roman"/>
            <w:color w:val="1790B9"/>
            <w:sz w:val="21"/>
            <w:szCs w:val="21"/>
            <w:u w:val="single"/>
            <w:lang w:eastAsia="ru-RU"/>
          </w:rPr>
          <w:t>Попов</w:t>
        </w:r>
      </w:hyperlink>
      <w:r w:rsidRPr="00120C74">
        <w:rPr>
          <w:rFonts w:ascii="Trebuchet MS" w:eastAsia="Times New Roman" w:hAnsi="Trebuchet MS" w:cs="Times New Roman"/>
          <w:color w:val="686868"/>
          <w:sz w:val="21"/>
          <w:szCs w:val="21"/>
          <w:lang w:eastAsia="ru-RU"/>
        </w:rPr>
        <w:t>]. Время распространения электромагнитного поля в нем составляет 60...75% от скорости света в вакууме и зависит от диэлектрической и магнитной проницаемости диэлектрика кабеля, сопротивления проводника и его конструктивных особенностей. При скорости света в вакууме 300000 км/с для кабеля длиной 1000 м можно получить </w:t>
      </w:r>
      <w:r w:rsidRPr="00120C74">
        <w:rPr>
          <w:rFonts w:ascii="Trebuchet MS" w:eastAsia="Times New Roman" w:hAnsi="Trebuchet MS" w:cs="Times New Roman"/>
          <w:b/>
          <w:bCs/>
          <w:color w:val="686868"/>
          <w:sz w:val="21"/>
          <w:szCs w:val="21"/>
          <w:lang w:eastAsia="ru-RU"/>
        </w:rPr>
        <w:t>скорость распространения электромагнитной волны</w:t>
      </w:r>
      <w:r w:rsidRPr="00120C74">
        <w:rPr>
          <w:rFonts w:ascii="Trebuchet MS" w:eastAsia="Times New Roman" w:hAnsi="Trebuchet MS" w:cs="Times New Roman"/>
          <w:color w:val="686868"/>
          <w:sz w:val="21"/>
          <w:szCs w:val="21"/>
          <w:lang w:eastAsia="ru-RU"/>
        </w:rPr>
        <w:t> в кабеле 200...225 км/с и время распространения 5,6 мкс.</w:t>
      </w:r>
    </w:p>
    <w:p w14:paraId="78E5BA5D"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xml:space="preserve">Электромагнитная волна, достигая конца кабеля, отражается от него и возвращается к источнику сигнала, отражается от источника и опять проходит к концу кабеля. Вследствие </w:t>
      </w:r>
      <w:r w:rsidRPr="00120C74">
        <w:rPr>
          <w:rFonts w:ascii="Trebuchet MS" w:eastAsia="Times New Roman" w:hAnsi="Trebuchet MS" w:cs="Times New Roman"/>
          <w:color w:val="686868"/>
          <w:sz w:val="21"/>
          <w:szCs w:val="21"/>
          <w:lang w:eastAsia="ru-RU"/>
        </w:rPr>
        <w:lastRenderedPageBreak/>
        <w:t>потерь на нагрев проводника и диэлектрика амплитуда волны в конце кабеля всегда меньше, чем в начале. Для типовых кабелей можно считать, что только первые 3 цикла прохождения волны существенно влияют на форму передаваемого сигнала [</w:t>
      </w:r>
      <w:hyperlink r:id="rId27" w:anchor="93" w:history="1">
        <w:r w:rsidRPr="00120C74">
          <w:rPr>
            <w:rFonts w:ascii="Trebuchet MS" w:eastAsia="Times New Roman" w:hAnsi="Trebuchet MS" w:cs="Times New Roman"/>
            <w:color w:val="1790B9"/>
            <w:sz w:val="21"/>
            <w:szCs w:val="21"/>
            <w:u w:val="single"/>
            <w:lang w:eastAsia="ru-RU"/>
          </w:rPr>
          <w:t>RS</w:t>
        </w:r>
      </w:hyperlink>
      <w:r w:rsidRPr="00120C74">
        <w:rPr>
          <w:rFonts w:ascii="Trebuchet MS" w:eastAsia="Times New Roman" w:hAnsi="Trebuchet MS" w:cs="Times New Roman"/>
          <w:color w:val="686868"/>
          <w:sz w:val="21"/>
          <w:szCs w:val="21"/>
          <w:lang w:eastAsia="ru-RU"/>
        </w:rPr>
        <w:t xml:space="preserve">]. Это дает общую длительность паразитных колебаний на фронтах передаваемых импульсов, связанных с </w:t>
      </w:r>
      <w:proofErr w:type="gramStart"/>
      <w:r w:rsidRPr="00120C74">
        <w:rPr>
          <w:rFonts w:ascii="Trebuchet MS" w:eastAsia="Times New Roman" w:hAnsi="Trebuchet MS" w:cs="Times New Roman"/>
          <w:color w:val="686868"/>
          <w:sz w:val="21"/>
          <w:szCs w:val="21"/>
          <w:lang w:eastAsia="ru-RU"/>
        </w:rPr>
        <w:t>отражениями,  около</w:t>
      </w:r>
      <w:proofErr w:type="gramEnd"/>
      <w:r w:rsidRPr="00120C74">
        <w:rPr>
          <w:rFonts w:ascii="Trebuchet MS" w:eastAsia="Times New Roman" w:hAnsi="Trebuchet MS" w:cs="Times New Roman"/>
          <w:color w:val="686868"/>
          <w:sz w:val="21"/>
          <w:szCs w:val="21"/>
          <w:lang w:eastAsia="ru-RU"/>
        </w:rPr>
        <w:t xml:space="preserve"> 33,6 мкс при длине кабеля 1 км. Поскольку в приемном узле универсальный трансивер (</w:t>
      </w:r>
      <w:r w:rsidRPr="00120C74">
        <w:rPr>
          <w:rFonts w:ascii="Trebuchet MS" w:eastAsia="Times New Roman" w:hAnsi="Trebuchet MS" w:cs="Times New Roman"/>
          <w:b/>
          <w:bCs/>
          <w:color w:val="686868"/>
          <w:sz w:val="21"/>
          <w:szCs w:val="21"/>
          <w:lang w:eastAsia="ru-RU"/>
        </w:rPr>
        <w:t>UART</w:t>
      </w:r>
      <w:r w:rsidRPr="00120C74">
        <w:rPr>
          <w:rFonts w:ascii="Trebuchet MS" w:eastAsia="Times New Roman" w:hAnsi="Trebuchet MS" w:cs="Times New Roman"/>
          <w:color w:val="686868"/>
          <w:sz w:val="21"/>
          <w:szCs w:val="21"/>
          <w:lang w:eastAsia="ru-RU"/>
        </w:rPr>
        <w:t xml:space="preserve"> Universal </w:t>
      </w:r>
      <w:proofErr w:type="spellStart"/>
      <w:r w:rsidRPr="00120C74">
        <w:rPr>
          <w:rFonts w:ascii="Trebuchet MS" w:eastAsia="Times New Roman" w:hAnsi="Trebuchet MS" w:cs="Times New Roman"/>
          <w:color w:val="686868"/>
          <w:sz w:val="21"/>
          <w:szCs w:val="21"/>
          <w:lang w:eastAsia="ru-RU"/>
        </w:rPr>
        <w:t>Asynchronous</w:t>
      </w:r>
      <w:proofErr w:type="spellEnd"/>
      <w:r w:rsidRPr="00120C74">
        <w:rPr>
          <w:rFonts w:ascii="Trebuchet MS" w:eastAsia="Times New Roman" w:hAnsi="Trebuchet MS" w:cs="Times New Roman"/>
          <w:color w:val="686868"/>
          <w:sz w:val="21"/>
          <w:szCs w:val="21"/>
          <w:lang w:eastAsia="ru-RU"/>
        </w:rPr>
        <w:t xml:space="preserve"> </w:t>
      </w:r>
      <w:proofErr w:type="spellStart"/>
      <w:r w:rsidRPr="00120C74">
        <w:rPr>
          <w:rFonts w:ascii="Trebuchet MS" w:eastAsia="Times New Roman" w:hAnsi="Trebuchet MS" w:cs="Times New Roman"/>
          <w:color w:val="686868"/>
          <w:sz w:val="21"/>
          <w:szCs w:val="21"/>
          <w:lang w:eastAsia="ru-RU"/>
        </w:rPr>
        <w:t>Receive</w:t>
      </w:r>
      <w:proofErr w:type="spellEnd"/>
      <w:r w:rsidRPr="00120C74">
        <w:rPr>
          <w:rFonts w:ascii="Trebuchet MS" w:eastAsia="Times New Roman" w:hAnsi="Trebuchet MS" w:cs="Times New Roman"/>
          <w:color w:val="686868"/>
          <w:sz w:val="21"/>
          <w:szCs w:val="21"/>
          <w:lang w:eastAsia="ru-RU"/>
        </w:rPr>
        <w:t xml:space="preserve"> </w:t>
      </w:r>
      <w:proofErr w:type="spellStart"/>
      <w:r w:rsidRPr="00120C74">
        <w:rPr>
          <w:rFonts w:ascii="Trebuchet MS" w:eastAsia="Times New Roman" w:hAnsi="Trebuchet MS" w:cs="Times New Roman"/>
          <w:color w:val="686868"/>
          <w:sz w:val="21"/>
          <w:szCs w:val="21"/>
          <w:lang w:eastAsia="ru-RU"/>
        </w:rPr>
        <w:t>Transmit</w:t>
      </w:r>
      <w:proofErr w:type="spellEnd"/>
      <w:r w:rsidRPr="00120C74">
        <w:rPr>
          <w:rFonts w:ascii="Trebuchet MS" w:eastAsia="Times New Roman" w:hAnsi="Trebuchet MS" w:cs="Times New Roman"/>
          <w:color w:val="686868"/>
          <w:sz w:val="21"/>
          <w:szCs w:val="21"/>
          <w:lang w:eastAsia="ru-RU"/>
        </w:rPr>
        <w:t>) определяет логическое состояние линии в центре импульса, то минимальная длительность импульса, который еще можно распознать с помощью UART, составляет 33,6 х 2 = 67,2 мкс. Поскольку при </w:t>
      </w:r>
      <w:r w:rsidRPr="00120C74">
        <w:rPr>
          <w:rFonts w:ascii="Trebuchet MS" w:eastAsia="Times New Roman" w:hAnsi="Trebuchet MS" w:cs="Times New Roman"/>
          <w:b/>
          <w:bCs/>
          <w:color w:val="686868"/>
          <w:sz w:val="21"/>
          <w:szCs w:val="21"/>
          <w:lang w:eastAsia="ru-RU"/>
        </w:rPr>
        <w:t>NRZ </w:t>
      </w:r>
      <w:r w:rsidRPr="00120C74">
        <w:rPr>
          <w:rFonts w:ascii="Trebuchet MS" w:eastAsia="Times New Roman" w:hAnsi="Trebuchet MS" w:cs="Times New Roman"/>
          <w:color w:val="686868"/>
          <w:sz w:val="21"/>
          <w:szCs w:val="21"/>
          <w:lang w:eastAsia="ru-RU"/>
        </w:rPr>
        <w:t>кодировании (см. раздел </w:t>
      </w:r>
      <w:hyperlink r:id="rId28" w:history="1">
        <w:r w:rsidRPr="00120C74">
          <w:rPr>
            <w:rFonts w:ascii="Trebuchet MS" w:eastAsia="Times New Roman" w:hAnsi="Trebuchet MS" w:cs="Times New Roman"/>
            <w:color w:val="1790B9"/>
            <w:sz w:val="21"/>
            <w:szCs w:val="21"/>
            <w:u w:val="single"/>
            <w:lang w:eastAsia="ru-RU"/>
          </w:rPr>
          <w:t>"CAN"</w:t>
        </w:r>
      </w:hyperlink>
      <w:r w:rsidRPr="00120C74">
        <w:rPr>
          <w:rFonts w:ascii="Trebuchet MS" w:eastAsia="Times New Roman" w:hAnsi="Trebuchet MS" w:cs="Times New Roman"/>
          <w:color w:val="686868"/>
          <w:sz w:val="21"/>
          <w:szCs w:val="21"/>
          <w:lang w:eastAsia="ru-RU"/>
        </w:rPr>
        <w:t>) минимальная длительность импульса позволяет закодировать 1 бит информации, то получим максимальную скорость передачи информации, которую еще можно принять несмотря на наличие отражений, равную 1/67,2 мкс = 14,9 кбит/с. Учитывая, что реально условия передачи всегда хуже расчетных, стандартную скорость передачи 9600 бит/с приближенно можно считать границей, на которой еще можно передать сигнал на расстояние 1000 м несмотря на наличие отражений от концов линии.</w:t>
      </w:r>
    </w:p>
    <w:p w14:paraId="202B7FE4"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Рассмотренная ситуация ухудшается c ростом рассогласования между частотой синхронизации передатчика и приемника, вследствие которой момент считывания сигнала оказывается смещенным относительно центра импульса. Следует также учитывать, что на практике не все устройства с интерфейсом RS-485 используют стандартный UART, считывающий значение логического состояний посредине импульса.</w:t>
      </w:r>
    </w:p>
    <w:p w14:paraId="3FD61C47"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При большей скорости передачи, например, 115200 бит/с, ширина передаваемых импульсов составляет 4,3 мкс, и их невозможно отличить от импульсов, вызванных отражениями от концов линии. Используя вышеприведенные рассуждения, можно получить, что при скорости передачи 115200 бит/с максимальная длина кабеля, при которой еще можно не учитывать отражения от концов линии, составляет 60 м.</w:t>
      </w:r>
    </w:p>
    <w:p w14:paraId="1407B074"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Для устранения отражений линия должна быть нагружена на сопротивление, равное волновому сопротивлению кабеля</w:t>
      </w:r>
    </w:p>
    <w:tbl>
      <w:tblPr>
        <w:tblW w:w="7395" w:type="dxa"/>
        <w:jc w:val="center"/>
        <w:tblCellSpacing w:w="0" w:type="dxa"/>
        <w:tblCellMar>
          <w:left w:w="0" w:type="dxa"/>
          <w:right w:w="0" w:type="dxa"/>
        </w:tblCellMar>
        <w:tblLook w:val="04A0" w:firstRow="1" w:lastRow="0" w:firstColumn="1" w:lastColumn="0" w:noHBand="0" w:noVBand="1"/>
      </w:tblPr>
      <w:tblGrid>
        <w:gridCol w:w="6725"/>
        <w:gridCol w:w="670"/>
      </w:tblGrid>
      <w:tr w:rsidR="00120C74" w:rsidRPr="00120C74" w14:paraId="4B809E37" w14:textId="77777777" w:rsidTr="00120C74">
        <w:trPr>
          <w:tblCellSpacing w:w="0" w:type="dxa"/>
          <w:jc w:val="center"/>
        </w:trPr>
        <w:tc>
          <w:tcPr>
            <w:tcW w:w="6630" w:type="dxa"/>
            <w:vAlign w:val="center"/>
            <w:hideMark/>
          </w:tcPr>
          <w:p w14:paraId="060911C2" w14:textId="45CC1179"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44E5E92C" wp14:editId="4B63915A">
                  <wp:extent cx="1024255" cy="423545"/>
                  <wp:effectExtent l="0" t="0" r="4445" b="0"/>
                  <wp:docPr id="180986667" name="Рисунок 91"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6667" name="Рисунок 91" descr="Изображение выглядит как черный, темнота&#10;&#10;Автоматически созданное описание"/>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24255" cy="423545"/>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w:t>
            </w:r>
          </w:p>
        </w:tc>
        <w:tc>
          <w:tcPr>
            <w:tcW w:w="660" w:type="dxa"/>
            <w:vAlign w:val="center"/>
            <w:hideMark/>
          </w:tcPr>
          <w:p w14:paraId="24FAFB1F"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(2. 1)</w:t>
            </w:r>
          </w:p>
        </w:tc>
      </w:tr>
    </w:tbl>
    <w:p w14:paraId="20428889" w14:textId="3F33804C"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br/>
        <w:t>где </w:t>
      </w:r>
      <w:r w:rsidRPr="00120C74">
        <w:rPr>
          <w:rFonts w:ascii="Trebuchet MS" w:eastAsia="Times New Roman" w:hAnsi="Trebuchet MS" w:cs="Times New Roman"/>
          <w:noProof/>
          <w:color w:val="686868"/>
          <w:sz w:val="21"/>
          <w:szCs w:val="21"/>
          <w:lang w:eastAsia="ru-RU"/>
        </w:rPr>
        <w:drawing>
          <wp:inline distT="0" distB="0" distL="0" distR="0" wp14:anchorId="432F0417" wp14:editId="78D930D6">
            <wp:extent cx="787400" cy="186055"/>
            <wp:effectExtent l="0" t="0" r="0" b="4445"/>
            <wp:docPr id="637823051"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7400" cy="186055"/>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 погонные сопротивление, индуктивность, проводимость и емкость кабеля, </w:t>
      </w:r>
      <w:r w:rsidRPr="00120C74">
        <w:rPr>
          <w:rFonts w:ascii="Trebuchet MS" w:eastAsia="Times New Roman" w:hAnsi="Trebuchet MS" w:cs="Times New Roman"/>
          <w:noProof/>
          <w:color w:val="686868"/>
          <w:sz w:val="21"/>
          <w:szCs w:val="21"/>
          <w:lang w:eastAsia="ru-RU"/>
        </w:rPr>
        <w:drawing>
          <wp:inline distT="0" distB="0" distL="0" distR="0" wp14:anchorId="7DBCCEA7" wp14:editId="129D0276">
            <wp:extent cx="203200" cy="177800"/>
            <wp:effectExtent l="0" t="0" r="6350" b="0"/>
            <wp:docPr id="382434990"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 комплексная круговая частота. Как следует из этой формулы, в кабеле без потерь волновое сопротивление не зависит от частоты, при этом прямоугольный импульс распространяется по линии без искажений. В </w:t>
      </w:r>
      <w:r w:rsidRPr="00120C74">
        <w:rPr>
          <w:rFonts w:ascii="Trebuchet MS" w:eastAsia="Times New Roman" w:hAnsi="Trebuchet MS" w:cs="Times New Roman"/>
          <w:b/>
          <w:bCs/>
          <w:color w:val="686868"/>
          <w:sz w:val="21"/>
          <w:szCs w:val="21"/>
          <w:lang w:eastAsia="ru-RU"/>
        </w:rPr>
        <w:t>линии с потерями</w:t>
      </w:r>
      <w:r w:rsidRPr="00120C74">
        <w:rPr>
          <w:rFonts w:ascii="Trebuchet MS" w:eastAsia="Times New Roman" w:hAnsi="Trebuchet MS" w:cs="Times New Roman"/>
          <w:color w:val="686868"/>
          <w:sz w:val="21"/>
          <w:szCs w:val="21"/>
          <w:lang w:eastAsia="ru-RU"/>
        </w:rPr>
        <w:t> фронт импульса "расплывается" по мере увеличения расстояния импульса от начала кабеля.</w:t>
      </w:r>
    </w:p>
    <w:p w14:paraId="337CC078" w14:textId="7A5F63F0"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Отношение амплитуды напряжения отраженного синусоидального сигнала (отраженной волны) от конца линии к амплитуде сигнала, пришедшего к концу линии (падающей волны) называется </w:t>
      </w:r>
      <w:r w:rsidRPr="00120C74">
        <w:rPr>
          <w:rFonts w:ascii="Trebuchet MS" w:eastAsia="Times New Roman" w:hAnsi="Trebuchet MS" w:cs="Times New Roman"/>
          <w:b/>
          <w:bCs/>
          <w:color w:val="686868"/>
          <w:sz w:val="21"/>
          <w:szCs w:val="21"/>
          <w:lang w:eastAsia="ru-RU"/>
        </w:rPr>
        <w:t>коэффициентом отражения по напряжению</w:t>
      </w:r>
      <w:r w:rsidRPr="00120C74">
        <w:rPr>
          <w:rFonts w:ascii="Trebuchet MS" w:eastAsia="Times New Roman" w:hAnsi="Trebuchet MS" w:cs="Times New Roman"/>
          <w:color w:val="686868"/>
          <w:sz w:val="21"/>
          <w:szCs w:val="21"/>
          <w:lang w:eastAsia="ru-RU"/>
        </w:rPr>
        <w:t> </w:t>
      </w:r>
      <w:r w:rsidRPr="00120C74">
        <w:rPr>
          <w:rFonts w:ascii="Trebuchet MS" w:eastAsia="Times New Roman" w:hAnsi="Trebuchet MS" w:cs="Times New Roman"/>
          <w:noProof/>
          <w:color w:val="686868"/>
          <w:sz w:val="21"/>
          <w:szCs w:val="21"/>
          <w:lang w:eastAsia="ru-RU"/>
        </w:rPr>
        <w:drawing>
          <wp:inline distT="0" distB="0" distL="0" distR="0" wp14:anchorId="4F50D6E0" wp14:editId="2430ACBC">
            <wp:extent cx="186055" cy="186055"/>
            <wp:effectExtent l="0" t="0" r="4445" b="4445"/>
            <wp:docPr id="1837575153"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w:t>
      </w:r>
      <w:hyperlink r:id="rId33" w:anchor="98" w:tooltip="Бессонов Л.А. Теоретические основы электротехники. М.: Высшая школа, 1973. ..." w:history="1">
        <w:r w:rsidRPr="00120C74">
          <w:rPr>
            <w:rFonts w:ascii="Trebuchet MS" w:eastAsia="Times New Roman" w:hAnsi="Trebuchet MS" w:cs="Times New Roman"/>
            <w:color w:val="1790B9"/>
            <w:sz w:val="21"/>
            <w:szCs w:val="21"/>
            <w:u w:val="single"/>
            <w:lang w:eastAsia="ru-RU"/>
          </w:rPr>
          <w:t>Бессонов</w:t>
        </w:r>
      </w:hyperlink>
      <w:r w:rsidRPr="00120C74">
        <w:rPr>
          <w:rFonts w:ascii="Trebuchet MS" w:eastAsia="Times New Roman" w:hAnsi="Trebuchet MS" w:cs="Times New Roman"/>
          <w:color w:val="686868"/>
          <w:sz w:val="21"/>
          <w:szCs w:val="21"/>
          <w:lang w:eastAsia="ru-RU"/>
        </w:rPr>
        <w:t>], который зависит от степени </w:t>
      </w:r>
      <w:r w:rsidRPr="00120C74">
        <w:rPr>
          <w:rFonts w:ascii="Trebuchet MS" w:eastAsia="Times New Roman" w:hAnsi="Trebuchet MS" w:cs="Times New Roman"/>
          <w:b/>
          <w:bCs/>
          <w:color w:val="686868"/>
          <w:sz w:val="21"/>
          <w:szCs w:val="21"/>
          <w:lang w:eastAsia="ru-RU"/>
        </w:rPr>
        <w:t>согласованности волновых сопротивлений</w:t>
      </w:r>
      <w:r w:rsidRPr="00120C74">
        <w:rPr>
          <w:rFonts w:ascii="Trebuchet MS" w:eastAsia="Times New Roman" w:hAnsi="Trebuchet MS" w:cs="Times New Roman"/>
          <w:color w:val="686868"/>
          <w:sz w:val="21"/>
          <w:szCs w:val="21"/>
          <w:lang w:eastAsia="ru-RU"/>
        </w:rPr>
        <w:t> линии и нагрузки:</w:t>
      </w:r>
    </w:p>
    <w:tbl>
      <w:tblPr>
        <w:tblW w:w="0" w:type="auto"/>
        <w:jc w:val="center"/>
        <w:tblCellSpacing w:w="0" w:type="dxa"/>
        <w:tblCellMar>
          <w:left w:w="0" w:type="dxa"/>
          <w:right w:w="0" w:type="dxa"/>
        </w:tblCellMar>
        <w:tblLook w:val="04A0" w:firstRow="1" w:lastRow="0" w:firstColumn="1" w:lastColumn="0" w:noHBand="0" w:noVBand="1"/>
      </w:tblPr>
      <w:tblGrid>
        <w:gridCol w:w="6615"/>
        <w:gridCol w:w="795"/>
      </w:tblGrid>
      <w:tr w:rsidR="00120C74" w:rsidRPr="00120C74" w14:paraId="3E54D2E9" w14:textId="77777777" w:rsidTr="00120C74">
        <w:trPr>
          <w:tblCellSpacing w:w="0" w:type="dxa"/>
          <w:jc w:val="center"/>
        </w:trPr>
        <w:tc>
          <w:tcPr>
            <w:tcW w:w="6615" w:type="dxa"/>
            <w:vAlign w:val="center"/>
            <w:hideMark/>
          </w:tcPr>
          <w:p w14:paraId="53F0871F" w14:textId="6E478D48"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6B50331A" wp14:editId="245BBBFD">
                  <wp:extent cx="762000" cy="381000"/>
                  <wp:effectExtent l="0" t="0" r="0" b="0"/>
                  <wp:docPr id="576764603" name="Рисунок 87"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64603" name="Рисунок 87" descr="Изображение выглядит как черный, темнота&#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w:t>
            </w:r>
          </w:p>
        </w:tc>
        <w:tc>
          <w:tcPr>
            <w:tcW w:w="795" w:type="dxa"/>
            <w:vAlign w:val="center"/>
            <w:hideMark/>
          </w:tcPr>
          <w:p w14:paraId="4D7C8DB2"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(2. 2)</w:t>
            </w:r>
          </w:p>
        </w:tc>
      </w:tr>
    </w:tbl>
    <w:p w14:paraId="572C080A" w14:textId="2EBECAB6"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lastRenderedPageBreak/>
        <w:br/>
        <w:t>где </w:t>
      </w:r>
      <w:r w:rsidRPr="00120C74">
        <w:rPr>
          <w:rFonts w:ascii="Trebuchet MS" w:eastAsia="Times New Roman" w:hAnsi="Trebuchet MS" w:cs="Times New Roman"/>
          <w:noProof/>
          <w:color w:val="686868"/>
          <w:sz w:val="21"/>
          <w:szCs w:val="21"/>
          <w:lang w:eastAsia="ru-RU"/>
        </w:rPr>
        <w:drawing>
          <wp:inline distT="0" distB="0" distL="0" distR="0" wp14:anchorId="7EC56394" wp14:editId="53E26162">
            <wp:extent cx="177800" cy="186055"/>
            <wp:effectExtent l="0" t="0" r="0" b="4445"/>
            <wp:docPr id="73292681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7800" cy="186055"/>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 сопротивлению </w:t>
      </w:r>
      <w:r w:rsidRPr="00120C74">
        <w:rPr>
          <w:rFonts w:ascii="Trebuchet MS" w:eastAsia="Times New Roman" w:hAnsi="Trebuchet MS" w:cs="Times New Roman"/>
          <w:b/>
          <w:bCs/>
          <w:color w:val="686868"/>
          <w:sz w:val="21"/>
          <w:szCs w:val="21"/>
          <w:lang w:eastAsia="ru-RU"/>
        </w:rPr>
        <w:t>согласующего резистора</w:t>
      </w:r>
      <w:r w:rsidRPr="00120C74">
        <w:rPr>
          <w:rFonts w:ascii="Trebuchet MS" w:eastAsia="Times New Roman" w:hAnsi="Trebuchet MS" w:cs="Times New Roman"/>
          <w:color w:val="686868"/>
          <w:sz w:val="21"/>
          <w:szCs w:val="21"/>
          <w:lang w:eastAsia="ru-RU"/>
        </w:rPr>
        <w:t> на конце или в начале линии (кабеля). Случай </w:t>
      </w:r>
      <w:r w:rsidRPr="00120C74">
        <w:rPr>
          <w:rFonts w:ascii="Trebuchet MS" w:eastAsia="Times New Roman" w:hAnsi="Trebuchet MS" w:cs="Times New Roman"/>
          <w:noProof/>
          <w:color w:val="686868"/>
          <w:sz w:val="21"/>
          <w:szCs w:val="21"/>
          <w:lang w:eastAsia="ru-RU"/>
        </w:rPr>
        <w:drawing>
          <wp:inline distT="0" distB="0" distL="0" distR="0" wp14:anchorId="758A1DC6" wp14:editId="0A7BCE35">
            <wp:extent cx="457200" cy="186055"/>
            <wp:effectExtent l="0" t="0" r="0" b="4445"/>
            <wp:docPr id="455199938"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186055"/>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соответствует идеальному согласованию линии, при котором отражения отсутствуют (</w:t>
      </w:r>
      <w:r w:rsidRPr="00120C74">
        <w:rPr>
          <w:rFonts w:ascii="Trebuchet MS" w:eastAsia="Times New Roman" w:hAnsi="Trebuchet MS" w:cs="Times New Roman"/>
          <w:noProof/>
          <w:color w:val="686868"/>
          <w:sz w:val="21"/>
          <w:szCs w:val="21"/>
          <w:lang w:eastAsia="ru-RU"/>
        </w:rPr>
        <w:drawing>
          <wp:inline distT="0" distB="0" distL="0" distR="0" wp14:anchorId="4EA51C41" wp14:editId="289ACFC9">
            <wp:extent cx="406400" cy="186055"/>
            <wp:effectExtent l="0" t="0" r="0" b="4445"/>
            <wp:docPr id="2143893017"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400" cy="186055"/>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w:t>
      </w:r>
    </w:p>
    <w:p w14:paraId="4F3D47D7"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20" w:name="рис._2.3"/>
      <w:bookmarkEnd w:id="20"/>
      <w:r w:rsidRPr="00120C74">
        <w:rPr>
          <w:rFonts w:ascii="Trebuchet MS" w:eastAsia="Times New Roman" w:hAnsi="Trebuchet MS" w:cs="Times New Roman"/>
          <w:color w:val="686868"/>
          <w:sz w:val="21"/>
          <w:szCs w:val="21"/>
          <w:lang w:eastAsia="ru-RU"/>
        </w:rPr>
        <w:t> </w:t>
      </w: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120C74" w:rsidRPr="00120C74" w14:paraId="19EB7296" w14:textId="77777777" w:rsidTr="00120C74">
        <w:trPr>
          <w:tblCellSpacing w:w="0" w:type="dxa"/>
          <w:jc w:val="center"/>
        </w:trPr>
        <w:tc>
          <w:tcPr>
            <w:tcW w:w="7410" w:type="dxa"/>
            <w:vAlign w:val="center"/>
            <w:hideMark/>
          </w:tcPr>
          <w:p w14:paraId="7CF9E5A2" w14:textId="675F11C0"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2F39D609" wp14:editId="281276AA">
                  <wp:extent cx="5189855" cy="2176145"/>
                  <wp:effectExtent l="0" t="0" r="0" b="0"/>
                  <wp:docPr id="284008660" name="Рисунок 83" descr="Изображение выглядит как диаграмма, линия, Технический чертеж,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08660" name="Рисунок 83" descr="Изображение выглядит как диаграмма, линия, Технический чертеж, План&#10;&#10;Автоматически созданное описание"/>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89855" cy="2176145"/>
                          </a:xfrm>
                          <a:prstGeom prst="rect">
                            <a:avLst/>
                          </a:prstGeom>
                          <a:noFill/>
                          <a:ln>
                            <a:noFill/>
                          </a:ln>
                        </pic:spPr>
                      </pic:pic>
                    </a:graphicData>
                  </a:graphic>
                </wp:inline>
              </w:drawing>
            </w:r>
          </w:p>
        </w:tc>
      </w:tr>
      <w:tr w:rsidR="00120C74" w:rsidRPr="00120C74" w14:paraId="6DBBB396" w14:textId="77777777" w:rsidTr="00120C74">
        <w:trPr>
          <w:tblCellSpacing w:w="0" w:type="dxa"/>
          <w:jc w:val="center"/>
        </w:trPr>
        <w:tc>
          <w:tcPr>
            <w:tcW w:w="7410" w:type="dxa"/>
            <w:vAlign w:val="center"/>
            <w:hideMark/>
          </w:tcPr>
          <w:p w14:paraId="7897AC58"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br/>
              <w:t>Рис. 2.3. Применение терминальных резисторов для согласования линии передачи</w:t>
            </w:r>
          </w:p>
        </w:tc>
      </w:tr>
    </w:tbl>
    <w:p w14:paraId="54E57900"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p w14:paraId="025FEA6B"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Для</w:t>
      </w:r>
      <w:r w:rsidRPr="00120C74">
        <w:rPr>
          <w:rFonts w:ascii="Trebuchet MS" w:eastAsia="Times New Roman" w:hAnsi="Trebuchet MS" w:cs="Times New Roman"/>
          <w:b/>
          <w:bCs/>
          <w:color w:val="686868"/>
          <w:sz w:val="21"/>
          <w:szCs w:val="21"/>
          <w:lang w:eastAsia="ru-RU"/>
        </w:rPr>
        <w:t> согласования линии</w:t>
      </w:r>
      <w:r w:rsidRPr="00120C74">
        <w:rPr>
          <w:rFonts w:ascii="Trebuchet MS" w:eastAsia="Times New Roman" w:hAnsi="Trebuchet MS" w:cs="Times New Roman"/>
          <w:color w:val="686868"/>
          <w:sz w:val="21"/>
          <w:szCs w:val="21"/>
          <w:lang w:eastAsia="ru-RU"/>
        </w:rPr>
        <w:t> используют </w:t>
      </w:r>
      <w:r w:rsidRPr="00120C74">
        <w:rPr>
          <w:rFonts w:ascii="Trebuchet MS" w:eastAsia="Times New Roman" w:hAnsi="Trebuchet MS" w:cs="Times New Roman"/>
          <w:b/>
          <w:bCs/>
          <w:color w:val="686868"/>
          <w:sz w:val="21"/>
          <w:szCs w:val="21"/>
          <w:lang w:eastAsia="ru-RU"/>
        </w:rPr>
        <w:t>терминальные (концевые) резисторы</w:t>
      </w:r>
      <w:r w:rsidRPr="00120C74">
        <w:rPr>
          <w:rFonts w:ascii="Trebuchet MS" w:eastAsia="Times New Roman" w:hAnsi="Trebuchet MS" w:cs="Times New Roman"/>
          <w:color w:val="686868"/>
          <w:sz w:val="21"/>
          <w:szCs w:val="21"/>
          <w:lang w:eastAsia="ru-RU"/>
        </w:rPr>
        <w:t> (</w:t>
      </w:r>
      <w:hyperlink r:id="rId39" w:anchor="%D1%80%D0%B8%D1%81.%202.3" w:tooltip="Применение терминальных резисторов для согласования линии передачи" w:history="1">
        <w:r w:rsidRPr="00120C74">
          <w:rPr>
            <w:rFonts w:ascii="Trebuchet MS" w:eastAsia="Times New Roman" w:hAnsi="Trebuchet MS" w:cs="Times New Roman"/>
            <w:color w:val="1790B9"/>
            <w:sz w:val="21"/>
            <w:szCs w:val="21"/>
            <w:u w:val="single"/>
            <w:lang w:eastAsia="ru-RU"/>
          </w:rPr>
          <w:t>рис. 2.3</w:t>
        </w:r>
      </w:hyperlink>
      <w:r w:rsidRPr="00120C74">
        <w:rPr>
          <w:rFonts w:ascii="Trebuchet MS" w:eastAsia="Times New Roman" w:hAnsi="Trebuchet MS" w:cs="Times New Roman"/>
          <w:color w:val="686868"/>
          <w:sz w:val="21"/>
          <w:szCs w:val="21"/>
          <w:lang w:eastAsia="ru-RU"/>
        </w:rPr>
        <w:t>). Величину резистора выбирают в зависимости от волнового сопротивления используемого кабеля. Для систем промышленной автоматики используются кабели с волновым сопротивлением от 100 до 150 Ом, однако кабели, спроектированные специально для интерфейса RS-485, имеют волновое сопротивление 120 Ом. На такое же сопротивление обычно рассчитаны микросхемы трансиверов интерфейса RS-485. Поэтому сопротивление терминального резистора выбирается равным 120 Ом, мощность - 0,25 Вт.</w:t>
      </w:r>
    </w:p>
    <w:p w14:paraId="34B0B030"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Резисторы ставят на двух противоположных концах кабеля. Распространенной ошибкой является установка резистора на входе каждого приемника, подключенного к линии, или на конце каждого отвода от линии, что перегружает стандартный передатчик. Дело в том, что два терминальных резистора в сумме дают 60 Ом и потребляют ток 25 мА при напряжении на выходе передатчика 1,5 В; кроме этого,  32 приемника со стандартным входным током 1 мА потребляют от линии 32 мА, при этом общее потребление тока от передатчика составляет 57 мА. Обычно это значение близко к максимально допустимому току нагрузки стандартного передатчика RS-485. Поэтому нагрузка передатчика дополнительными резисторами может привести к его отключению средствами встроенной автоматической защиты от перегрузки.</w:t>
      </w:r>
    </w:p>
    <w:p w14:paraId="7963E672"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Второй причиной, которая запрещает использование резистора в любом месте, кроме концов линии, является </w:t>
      </w:r>
      <w:r w:rsidRPr="00120C74">
        <w:rPr>
          <w:rFonts w:ascii="Trebuchet MS" w:eastAsia="Times New Roman" w:hAnsi="Trebuchet MS" w:cs="Times New Roman"/>
          <w:b/>
          <w:bCs/>
          <w:color w:val="686868"/>
          <w:sz w:val="21"/>
          <w:szCs w:val="21"/>
          <w:lang w:eastAsia="ru-RU"/>
        </w:rPr>
        <w:t>отражение сигнала</w:t>
      </w:r>
      <w:r w:rsidRPr="00120C74">
        <w:rPr>
          <w:rFonts w:ascii="Trebuchet MS" w:eastAsia="Times New Roman" w:hAnsi="Trebuchet MS" w:cs="Times New Roman"/>
          <w:color w:val="686868"/>
          <w:sz w:val="21"/>
          <w:szCs w:val="21"/>
          <w:lang w:eastAsia="ru-RU"/>
        </w:rPr>
        <w:t> от места расположения резистора.</w:t>
      </w:r>
    </w:p>
    <w:p w14:paraId="088C9F6D"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При расчете сопротивления </w:t>
      </w:r>
      <w:r w:rsidRPr="00120C74">
        <w:rPr>
          <w:rFonts w:ascii="Trebuchet MS" w:eastAsia="Times New Roman" w:hAnsi="Trebuchet MS" w:cs="Times New Roman"/>
          <w:b/>
          <w:bCs/>
          <w:color w:val="686868"/>
          <w:sz w:val="21"/>
          <w:szCs w:val="21"/>
          <w:lang w:eastAsia="ru-RU"/>
        </w:rPr>
        <w:t>согласующего резистора</w:t>
      </w:r>
      <w:r w:rsidRPr="00120C74">
        <w:rPr>
          <w:rFonts w:ascii="Trebuchet MS" w:eastAsia="Times New Roman" w:hAnsi="Trebuchet MS" w:cs="Times New Roman"/>
          <w:color w:val="686868"/>
          <w:sz w:val="21"/>
          <w:szCs w:val="21"/>
          <w:lang w:eastAsia="ru-RU"/>
        </w:rPr>
        <w:t xml:space="preserve"> нужно учитывать общее сопротивление всех нагрузок на конце линии. Например, если к концу линии подключен шкаф комплектной автоматики, в котором расположены 30 модулей с портом RS-485, каждый из которых имеет </w:t>
      </w:r>
      <w:r w:rsidRPr="00120C74">
        <w:rPr>
          <w:rFonts w:ascii="Trebuchet MS" w:eastAsia="Times New Roman" w:hAnsi="Trebuchet MS" w:cs="Times New Roman"/>
          <w:color w:val="686868"/>
          <w:sz w:val="21"/>
          <w:szCs w:val="21"/>
          <w:lang w:eastAsia="ru-RU"/>
        </w:rPr>
        <w:lastRenderedPageBreak/>
        <w:t>входное сопротивление 12 кОм, то общее сопротивление всех модулей будет равно 12 кОм/30 = 400 Ом. Поэтому для получения сопротивления нагрузки линии 120 Ом сопротивление терминального резистора должно быть равно 171 Ом.</w:t>
      </w:r>
    </w:p>
    <w:p w14:paraId="15CCBD64"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Отметим недостаток применения согласующих резисторов. При длине кабеля 1 км его омическое сопротивление (для типового стандартного кабеля) составит 97 Ом. При наличии согласующего резистора 120 Ом образуется резистивный делитель, который примерно в 2 раза ослабляет сигнал, и ухудшает отношение сигнал/шум на входе приемника. Поэтому при низких скоростях передачи (менее 9600 бит/с) и большом уровне помех терминальный резистор не улучшает, а ухудшает надежность передачи.</w:t>
      </w:r>
    </w:p>
    <w:p w14:paraId="6A8A5FEB"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xml:space="preserve">В промышленных преобразователях интерфейса RS-232 в RS-485 </w:t>
      </w:r>
      <w:proofErr w:type="gramStart"/>
      <w:r w:rsidRPr="00120C74">
        <w:rPr>
          <w:rFonts w:ascii="Trebuchet MS" w:eastAsia="Times New Roman" w:hAnsi="Trebuchet MS" w:cs="Times New Roman"/>
          <w:color w:val="686868"/>
          <w:sz w:val="21"/>
          <w:szCs w:val="21"/>
          <w:lang w:eastAsia="ru-RU"/>
        </w:rPr>
        <w:t>согласующие  резисторы</w:t>
      </w:r>
      <w:proofErr w:type="gramEnd"/>
      <w:r w:rsidRPr="00120C74">
        <w:rPr>
          <w:rFonts w:ascii="Trebuchet MS" w:eastAsia="Times New Roman" w:hAnsi="Trebuchet MS" w:cs="Times New Roman"/>
          <w:color w:val="686868"/>
          <w:sz w:val="21"/>
          <w:szCs w:val="21"/>
          <w:lang w:eastAsia="ru-RU"/>
        </w:rPr>
        <w:t xml:space="preserve"> обычно уже установлены внутри изделия и могут отключаться микропереключателем (джампером). Поэтому перед применением таких устройств необходимо проверить, в какой позиции находится переключатель.</w:t>
      </w:r>
    </w:p>
    <w:p w14:paraId="598EBC38"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bookmarkStart w:id="21" w:name="2.3.4."/>
      <w:bookmarkEnd w:id="21"/>
      <w:r w:rsidRPr="00120C74">
        <w:rPr>
          <w:rFonts w:ascii="Trebuchet MS" w:eastAsia="Times New Roman" w:hAnsi="Trebuchet MS" w:cs="Times New Roman"/>
          <w:caps/>
          <w:color w:val="1790B9"/>
          <w:sz w:val="26"/>
          <w:szCs w:val="26"/>
          <w:lang w:eastAsia="ru-RU"/>
        </w:rPr>
        <w:t> </w:t>
      </w:r>
    </w:p>
    <w:p w14:paraId="53D7A83A" w14:textId="77777777" w:rsidR="00120C74" w:rsidRPr="00120C74" w:rsidRDefault="00120C74" w:rsidP="00120C74">
      <w:pPr>
        <w:spacing w:after="100" w:afterAutospacing="1" w:line="240" w:lineRule="auto"/>
        <w:outlineLvl w:val="1"/>
        <w:rPr>
          <w:rFonts w:ascii="Trebuchet MS" w:eastAsia="Times New Roman" w:hAnsi="Trebuchet MS" w:cs="Times New Roman"/>
          <w:caps/>
          <w:color w:val="1790B9"/>
          <w:sz w:val="35"/>
          <w:szCs w:val="35"/>
          <w:lang w:eastAsia="ru-RU"/>
        </w:rPr>
      </w:pPr>
      <w:r w:rsidRPr="00120C74">
        <w:rPr>
          <w:rFonts w:ascii="Trebuchet MS" w:eastAsia="Times New Roman" w:hAnsi="Trebuchet MS" w:cs="Times New Roman"/>
          <w:caps/>
          <w:color w:val="1790B9"/>
          <w:sz w:val="35"/>
          <w:szCs w:val="35"/>
          <w:lang w:eastAsia="ru-RU"/>
        </w:rPr>
        <w:t>2.3.4. ТОПОЛОГИЯ СЕТИ НА ОСНОВЕ ИНТЕРФЕЙСА RS-485</w:t>
      </w:r>
    </w:p>
    <w:p w14:paraId="135DAAE4"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22" w:name="рис._2.4"/>
      <w:bookmarkEnd w:id="22"/>
      <w:r w:rsidRPr="00120C74">
        <w:rPr>
          <w:rFonts w:ascii="Trebuchet MS" w:eastAsia="Times New Roman" w:hAnsi="Trebuchet MS" w:cs="Times New Roman"/>
          <w:color w:val="686868"/>
          <w:sz w:val="21"/>
          <w:szCs w:val="21"/>
          <w:lang w:eastAsia="ru-RU"/>
        </w:rPr>
        <w:t> </w:t>
      </w:r>
    </w:p>
    <w:tbl>
      <w:tblPr>
        <w:tblW w:w="6345" w:type="dxa"/>
        <w:jc w:val="center"/>
        <w:tblCellSpacing w:w="0" w:type="dxa"/>
        <w:tblCellMar>
          <w:left w:w="0" w:type="dxa"/>
          <w:right w:w="0" w:type="dxa"/>
        </w:tblCellMar>
        <w:tblLook w:val="04A0" w:firstRow="1" w:lastRow="0" w:firstColumn="1" w:lastColumn="0" w:noHBand="0" w:noVBand="1"/>
      </w:tblPr>
      <w:tblGrid>
        <w:gridCol w:w="3287"/>
        <w:gridCol w:w="3058"/>
      </w:tblGrid>
      <w:tr w:rsidR="00120C74" w:rsidRPr="00120C74" w14:paraId="73366309" w14:textId="77777777" w:rsidTr="00120C74">
        <w:trPr>
          <w:tblCellSpacing w:w="0" w:type="dxa"/>
          <w:jc w:val="center"/>
        </w:trPr>
        <w:tc>
          <w:tcPr>
            <w:tcW w:w="3240" w:type="dxa"/>
            <w:vAlign w:val="center"/>
            <w:hideMark/>
          </w:tcPr>
          <w:p w14:paraId="0B719CF0" w14:textId="5C763F3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58D4EABD" wp14:editId="5642D1C4">
                  <wp:extent cx="1168400" cy="4368800"/>
                  <wp:effectExtent l="0" t="0" r="0" b="0"/>
                  <wp:docPr id="943133070" name="Рисунок 82" descr="Изображение выглядит как линия, диаграмма, оригами, шабл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33070" name="Рисунок 82" descr="Изображение выглядит как линия, диаграмма, оригами, шаблон&#10;&#10;Автоматически созданное описание"/>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68400" cy="4368800"/>
                          </a:xfrm>
                          <a:prstGeom prst="rect">
                            <a:avLst/>
                          </a:prstGeom>
                          <a:noFill/>
                          <a:ln>
                            <a:noFill/>
                          </a:ln>
                        </pic:spPr>
                      </pic:pic>
                    </a:graphicData>
                  </a:graphic>
                </wp:inline>
              </w:drawing>
            </w:r>
          </w:p>
        </w:tc>
        <w:tc>
          <w:tcPr>
            <w:tcW w:w="3000" w:type="dxa"/>
            <w:vAlign w:val="center"/>
            <w:hideMark/>
          </w:tcPr>
          <w:p w14:paraId="209E47D4" w14:textId="7A4CD8F9"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7B3E3BD5" wp14:editId="4B8CF982">
                  <wp:extent cx="1125855" cy="4419600"/>
                  <wp:effectExtent l="0" t="0" r="0" b="0"/>
                  <wp:docPr id="1340217267" name="Рисунок 81" descr="Изображение выглядит как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17267" name="Рисунок 81" descr="Изображение выглядит как линия, диаграмма&#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25855" cy="4419600"/>
                          </a:xfrm>
                          <a:prstGeom prst="rect">
                            <a:avLst/>
                          </a:prstGeom>
                          <a:noFill/>
                          <a:ln>
                            <a:noFill/>
                          </a:ln>
                        </pic:spPr>
                      </pic:pic>
                    </a:graphicData>
                  </a:graphic>
                </wp:inline>
              </w:drawing>
            </w:r>
          </w:p>
        </w:tc>
      </w:tr>
      <w:tr w:rsidR="00120C74" w:rsidRPr="00120C74" w14:paraId="7053C24B" w14:textId="77777777" w:rsidTr="00120C74">
        <w:trPr>
          <w:tblCellSpacing w:w="0" w:type="dxa"/>
          <w:jc w:val="center"/>
        </w:trPr>
        <w:tc>
          <w:tcPr>
            <w:tcW w:w="3240" w:type="dxa"/>
            <w:vAlign w:val="center"/>
            <w:hideMark/>
          </w:tcPr>
          <w:p w14:paraId="08823401"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а)</w:t>
            </w:r>
          </w:p>
        </w:tc>
        <w:tc>
          <w:tcPr>
            <w:tcW w:w="3000" w:type="dxa"/>
            <w:vAlign w:val="center"/>
            <w:hideMark/>
          </w:tcPr>
          <w:p w14:paraId="0611B4DA" w14:textId="77777777" w:rsidR="00120C74" w:rsidRPr="00120C74" w:rsidRDefault="00120C74" w:rsidP="00120C74">
            <w:pPr>
              <w:spacing w:after="0" w:line="240" w:lineRule="auto"/>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б)</w:t>
            </w:r>
          </w:p>
        </w:tc>
      </w:tr>
      <w:tr w:rsidR="00120C74" w:rsidRPr="00120C74" w14:paraId="5145508B" w14:textId="77777777" w:rsidTr="00120C74">
        <w:trPr>
          <w:tblCellSpacing w:w="0" w:type="dxa"/>
          <w:jc w:val="center"/>
        </w:trPr>
        <w:tc>
          <w:tcPr>
            <w:tcW w:w="6255" w:type="dxa"/>
            <w:gridSpan w:val="2"/>
            <w:vAlign w:val="center"/>
            <w:hideMark/>
          </w:tcPr>
          <w:p w14:paraId="5851B2CD"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lastRenderedPageBreak/>
              <w:br/>
              <w:t>Рис. 2.4. Правильная (а) и неправильная (б) топология сети на основе интерфейса RS-485. Квадратиками обозначены устройства с интерфейсом RS-485</w:t>
            </w:r>
          </w:p>
        </w:tc>
      </w:tr>
    </w:tbl>
    <w:p w14:paraId="6B2FB7D0"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p w14:paraId="20ABA62B"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Топология сетей на основе интерфейса RS-485 определяется необходимостью устранения отражений в линии передачи. Поскольку отражения происходят от любой неоднородности, в том числе ответвлений от линии, то единственно правильной топологией сети будет такая, которая выглядит как единая линия без отводов, к которой не более чем в 32 точках подключены  устройства с интерфейсом RS-485 (</w:t>
      </w:r>
      <w:hyperlink r:id="rId42" w:anchor="%D1%80%D0%B8%D1%81.%202.4" w:tooltip="рис. 2.4.  Правильная (а) и неправильная (б) топология сети на основе интерфейса ..." w:history="1">
        <w:r w:rsidRPr="00120C74">
          <w:rPr>
            <w:rFonts w:ascii="Trebuchet MS" w:eastAsia="Times New Roman" w:hAnsi="Trebuchet MS" w:cs="Times New Roman"/>
            <w:color w:val="1790B9"/>
            <w:sz w:val="21"/>
            <w:szCs w:val="21"/>
            <w:u w:val="single"/>
            <w:lang w:eastAsia="ru-RU"/>
          </w:rPr>
          <w:t>рис. 2.4</w:t>
        </w:r>
      </w:hyperlink>
      <w:r w:rsidRPr="00120C74">
        <w:rPr>
          <w:rFonts w:ascii="Trebuchet MS" w:eastAsia="Times New Roman" w:hAnsi="Trebuchet MS" w:cs="Times New Roman"/>
          <w:color w:val="686868"/>
          <w:sz w:val="21"/>
          <w:szCs w:val="21"/>
          <w:lang w:eastAsia="ru-RU"/>
        </w:rPr>
        <w:t>, a). Любые варианты, в которых линия имеет длинные отводы или соединение нескольких кабелей в одной точке (</w:t>
      </w:r>
      <w:hyperlink r:id="rId43" w:anchor="%D1%80%D0%B8%D1%81.%202.4" w:tooltip="рис. 2.4.  Правильная (а) и неправильная (б) топология сети на основе интерфейса ..." w:history="1">
        <w:r w:rsidRPr="00120C74">
          <w:rPr>
            <w:rFonts w:ascii="Trebuchet MS" w:eastAsia="Times New Roman" w:hAnsi="Trebuchet MS" w:cs="Times New Roman"/>
            <w:color w:val="1790B9"/>
            <w:sz w:val="21"/>
            <w:szCs w:val="21"/>
            <w:u w:val="single"/>
            <w:lang w:eastAsia="ru-RU"/>
          </w:rPr>
          <w:t>рис. 2.4</w:t>
        </w:r>
      </w:hyperlink>
      <w:r w:rsidRPr="00120C74">
        <w:rPr>
          <w:rFonts w:ascii="Trebuchet MS" w:eastAsia="Times New Roman" w:hAnsi="Trebuchet MS" w:cs="Times New Roman"/>
          <w:color w:val="686868"/>
          <w:sz w:val="21"/>
          <w:szCs w:val="21"/>
          <w:lang w:eastAsia="ru-RU"/>
        </w:rPr>
        <w:t>, б), приводят к отражениям и снижению качества передачи.</w:t>
      </w:r>
    </w:p>
    <w:p w14:paraId="74127FFB" w14:textId="3F823E03"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Однако сказанное справедливо только для высоких скоростей передачи (более 9600 бит/с), когда эффекты отражения влияют на достоверность передачи. Для низких скоростей длина отвода </w:t>
      </w:r>
      <w:r w:rsidRPr="00120C74">
        <w:rPr>
          <w:rFonts w:ascii="Trebuchet MS" w:eastAsia="Times New Roman" w:hAnsi="Trebuchet MS" w:cs="Times New Roman"/>
          <w:noProof/>
          <w:color w:val="686868"/>
          <w:sz w:val="21"/>
          <w:szCs w:val="21"/>
          <w:lang w:eastAsia="ru-RU"/>
        </w:rPr>
        <w:drawing>
          <wp:inline distT="0" distB="0" distL="0" distR="0" wp14:anchorId="1D8A5F27" wp14:editId="741407F5">
            <wp:extent cx="84455" cy="152400"/>
            <wp:effectExtent l="0" t="0" r="0" b="0"/>
            <wp:docPr id="1224575752"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4455" cy="152400"/>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w:t>
      </w:r>
      <w:hyperlink r:id="rId45" w:anchor="%D1%80%D0%B8%D1%81.%202.3" w:tooltip="Применение терминальных резисторов для согласования линии передачи" w:history="1">
        <w:r w:rsidRPr="00120C74">
          <w:rPr>
            <w:rFonts w:ascii="Trebuchet MS" w:eastAsia="Times New Roman" w:hAnsi="Trebuchet MS" w:cs="Times New Roman"/>
            <w:color w:val="1790B9"/>
            <w:sz w:val="21"/>
            <w:szCs w:val="21"/>
            <w:u w:val="single"/>
            <w:lang w:eastAsia="ru-RU"/>
          </w:rPr>
          <w:t>рис. 2.3</w:t>
        </w:r>
      </w:hyperlink>
      <w:r w:rsidRPr="00120C74">
        <w:rPr>
          <w:rFonts w:ascii="Trebuchet MS" w:eastAsia="Times New Roman" w:hAnsi="Trebuchet MS" w:cs="Times New Roman"/>
          <w:color w:val="686868"/>
          <w:sz w:val="21"/>
          <w:szCs w:val="21"/>
          <w:lang w:eastAsia="ru-RU"/>
        </w:rPr>
        <w:t>) может быть произвольной.</w:t>
      </w:r>
    </w:p>
    <w:p w14:paraId="04C4C184" w14:textId="02DC5B2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Если существует необходимость разветвления линии, то это можно сделать с помощью повторителей интерфейса (</w:t>
      </w:r>
      <w:hyperlink r:id="rId46" w:anchor="%D1%80%D0%B8%D1%81.%202.5" w:tooltip="рис. 2.5.  Применение повторителей интерфейса для разветвления линии передачи ..." w:history="1">
        <w:r w:rsidRPr="00120C74">
          <w:rPr>
            <w:rFonts w:ascii="Trebuchet MS" w:eastAsia="Times New Roman" w:hAnsi="Trebuchet MS" w:cs="Times New Roman"/>
            <w:color w:val="1790B9"/>
            <w:sz w:val="21"/>
            <w:szCs w:val="21"/>
            <w:u w:val="single"/>
            <w:lang w:eastAsia="ru-RU"/>
          </w:rPr>
          <w:t>рис. 2.5</w:t>
        </w:r>
      </w:hyperlink>
      <w:r w:rsidRPr="00120C74">
        <w:rPr>
          <w:rFonts w:ascii="Trebuchet MS" w:eastAsia="Times New Roman" w:hAnsi="Trebuchet MS" w:cs="Times New Roman"/>
          <w:color w:val="686868"/>
          <w:sz w:val="21"/>
          <w:szCs w:val="21"/>
          <w:lang w:eastAsia="ru-RU"/>
        </w:rPr>
        <w:t>) или концентратора (хаба), см. раздел </w:t>
      </w:r>
      <w:hyperlink r:id="rId47" w:anchor="2.12.2." w:history="1">
        <w:r w:rsidRPr="00120C74">
          <w:rPr>
            <w:rFonts w:ascii="Trebuchet MS" w:eastAsia="Times New Roman" w:hAnsi="Trebuchet MS" w:cs="Times New Roman"/>
            <w:color w:val="1790B9"/>
            <w:sz w:val="21"/>
            <w:szCs w:val="21"/>
            <w:u w:val="single"/>
            <w:lang w:eastAsia="ru-RU"/>
          </w:rPr>
          <w:t>"Концентраторы (хабы)"</w:t>
        </w:r>
      </w:hyperlink>
      <w:r w:rsidRPr="00120C74">
        <w:rPr>
          <w:rFonts w:ascii="Trebuchet MS" w:eastAsia="Times New Roman" w:hAnsi="Trebuchet MS" w:cs="Times New Roman"/>
          <w:color w:val="686868"/>
          <w:sz w:val="21"/>
          <w:szCs w:val="21"/>
          <w:lang w:eastAsia="ru-RU"/>
        </w:rPr>
        <w:t>. Повторители позволяют разделить линию на сегменты, в каждом из которых выполняются условия согласования с помощью двух терминальных резисторов и не возникают эффекты, связанные с отражениями от концов линии, а длина отвода </w:t>
      </w:r>
      <w:r w:rsidRPr="00120C74">
        <w:rPr>
          <w:rFonts w:ascii="Trebuchet MS" w:eastAsia="Times New Roman" w:hAnsi="Trebuchet MS" w:cs="Times New Roman"/>
          <w:noProof/>
          <w:color w:val="686868"/>
          <w:sz w:val="21"/>
          <w:szCs w:val="21"/>
          <w:lang w:eastAsia="ru-RU"/>
        </w:rPr>
        <w:drawing>
          <wp:inline distT="0" distB="0" distL="0" distR="0" wp14:anchorId="60712FE9" wp14:editId="56407BDB">
            <wp:extent cx="84455" cy="152400"/>
            <wp:effectExtent l="0" t="0" r="0" b="0"/>
            <wp:docPr id="1645857232"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4455" cy="152400"/>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от линии до повторителя всегда может быть сделана достаточно малой (</w:t>
      </w:r>
      <w:hyperlink r:id="rId48" w:anchor="%D1%80%D0%B8%D1%81.%202.5" w:tooltip="рис. 2.5. Применение повторителей интерфейса для разветвления линии передачи ..." w:history="1">
        <w:r w:rsidRPr="00120C74">
          <w:rPr>
            <w:rFonts w:ascii="Trebuchet MS" w:eastAsia="Times New Roman" w:hAnsi="Trebuchet MS" w:cs="Times New Roman"/>
            <w:color w:val="1790B9"/>
            <w:sz w:val="21"/>
            <w:szCs w:val="21"/>
            <w:u w:val="single"/>
            <w:lang w:eastAsia="ru-RU"/>
          </w:rPr>
          <w:t>рис. 2.5</w:t>
        </w:r>
      </w:hyperlink>
      <w:r w:rsidRPr="00120C74">
        <w:rPr>
          <w:rFonts w:ascii="Trebuchet MS" w:eastAsia="Times New Roman" w:hAnsi="Trebuchet MS" w:cs="Times New Roman"/>
          <w:color w:val="686868"/>
          <w:sz w:val="21"/>
          <w:szCs w:val="21"/>
          <w:lang w:eastAsia="ru-RU"/>
        </w:rPr>
        <w:t>).</w:t>
      </w:r>
    </w:p>
    <w:p w14:paraId="0B4085DA"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23" w:name="рис._2.5"/>
      <w:bookmarkEnd w:id="23"/>
      <w:r w:rsidRPr="00120C74">
        <w:rPr>
          <w:rFonts w:ascii="Trebuchet MS" w:eastAsia="Times New Roman" w:hAnsi="Trebuchet MS" w:cs="Times New Roman"/>
          <w:color w:val="686868"/>
          <w:sz w:val="21"/>
          <w:szCs w:val="21"/>
          <w:lang w:eastAsia="ru-RU"/>
        </w:rPr>
        <w:t> </w:t>
      </w: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120C74" w:rsidRPr="00120C74" w14:paraId="67F0DC5B" w14:textId="77777777" w:rsidTr="00120C74">
        <w:trPr>
          <w:tblCellSpacing w:w="0" w:type="dxa"/>
          <w:jc w:val="center"/>
        </w:trPr>
        <w:tc>
          <w:tcPr>
            <w:tcW w:w="7410" w:type="dxa"/>
            <w:vAlign w:val="center"/>
            <w:hideMark/>
          </w:tcPr>
          <w:p w14:paraId="455BA5B5" w14:textId="011ECE21"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7147E831" wp14:editId="197037F1">
                  <wp:extent cx="5461000" cy="2379345"/>
                  <wp:effectExtent l="0" t="0" r="6350" b="1905"/>
                  <wp:docPr id="1156396096" name="Рисунок 78" descr="Изображение выглядит как диаграмма, текст, линия,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96096" name="Рисунок 78" descr="Изображение выглядит как диаграмма, текст, линия, План&#10;&#10;Автоматически созданное описание"/>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61000" cy="2379345"/>
                          </a:xfrm>
                          <a:prstGeom prst="rect">
                            <a:avLst/>
                          </a:prstGeom>
                          <a:noFill/>
                          <a:ln>
                            <a:noFill/>
                          </a:ln>
                        </pic:spPr>
                      </pic:pic>
                    </a:graphicData>
                  </a:graphic>
                </wp:inline>
              </w:drawing>
            </w:r>
          </w:p>
        </w:tc>
      </w:tr>
      <w:tr w:rsidR="00120C74" w:rsidRPr="00120C74" w14:paraId="76545EFD" w14:textId="77777777" w:rsidTr="00120C74">
        <w:trPr>
          <w:tblCellSpacing w:w="0" w:type="dxa"/>
          <w:jc w:val="center"/>
        </w:trPr>
        <w:tc>
          <w:tcPr>
            <w:tcW w:w="7410" w:type="dxa"/>
            <w:vAlign w:val="center"/>
            <w:hideMark/>
          </w:tcPr>
          <w:p w14:paraId="1E427377"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br/>
              <w:t>Рис. 2.5. Применение повторителей интерфейса для разветвления линии передачи</w:t>
            </w:r>
          </w:p>
        </w:tc>
      </w:tr>
    </w:tbl>
    <w:p w14:paraId="1DCD0A0C"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bookmarkStart w:id="24" w:name="2.3.5."/>
      <w:bookmarkEnd w:id="24"/>
      <w:r w:rsidRPr="00120C74">
        <w:rPr>
          <w:rFonts w:ascii="Trebuchet MS" w:eastAsia="Times New Roman" w:hAnsi="Trebuchet MS" w:cs="Times New Roman"/>
          <w:caps/>
          <w:color w:val="1790B9"/>
          <w:sz w:val="26"/>
          <w:szCs w:val="26"/>
          <w:lang w:eastAsia="ru-RU"/>
        </w:rPr>
        <w:t> </w:t>
      </w:r>
    </w:p>
    <w:p w14:paraId="5E0724D5" w14:textId="77777777" w:rsidR="00120C74" w:rsidRPr="00120C74" w:rsidRDefault="00120C74" w:rsidP="00120C74">
      <w:pPr>
        <w:spacing w:after="100" w:afterAutospacing="1" w:line="240" w:lineRule="auto"/>
        <w:outlineLvl w:val="1"/>
        <w:rPr>
          <w:rFonts w:ascii="Trebuchet MS" w:eastAsia="Times New Roman" w:hAnsi="Trebuchet MS" w:cs="Times New Roman"/>
          <w:caps/>
          <w:color w:val="1790B9"/>
          <w:sz w:val="35"/>
          <w:szCs w:val="35"/>
          <w:lang w:eastAsia="ru-RU"/>
        </w:rPr>
      </w:pPr>
      <w:r w:rsidRPr="00120C74">
        <w:rPr>
          <w:rFonts w:ascii="Trebuchet MS" w:eastAsia="Times New Roman" w:hAnsi="Trebuchet MS" w:cs="Times New Roman"/>
          <w:caps/>
          <w:color w:val="1790B9"/>
          <w:sz w:val="35"/>
          <w:szCs w:val="35"/>
          <w:lang w:eastAsia="ru-RU"/>
        </w:rPr>
        <w:t>2.3.5. УСТРАНЕНИЕ СОСТОЯНИЯ НЕОПРЕДЕЛЕННОСТИ ЛИНИИ</w:t>
      </w:r>
    </w:p>
    <w:p w14:paraId="531CDB3D"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lastRenderedPageBreak/>
        <w:t xml:space="preserve">Когда передатчики всех устройств, подключенных </w:t>
      </w:r>
      <w:proofErr w:type="gramStart"/>
      <w:r w:rsidRPr="00120C74">
        <w:rPr>
          <w:rFonts w:ascii="Trebuchet MS" w:eastAsia="Times New Roman" w:hAnsi="Trebuchet MS" w:cs="Times New Roman"/>
          <w:color w:val="686868"/>
          <w:sz w:val="21"/>
          <w:szCs w:val="21"/>
          <w:lang w:eastAsia="ru-RU"/>
        </w:rPr>
        <w:t>к лини</w:t>
      </w:r>
      <w:proofErr w:type="gramEnd"/>
      <w:r w:rsidRPr="00120C74">
        <w:rPr>
          <w:rFonts w:ascii="Trebuchet MS" w:eastAsia="Times New Roman" w:hAnsi="Trebuchet MS" w:cs="Times New Roman"/>
          <w:color w:val="686868"/>
          <w:sz w:val="21"/>
          <w:szCs w:val="21"/>
          <w:lang w:eastAsia="ru-RU"/>
        </w:rPr>
        <w:t>, находятся в третьем (</w:t>
      </w:r>
      <w:proofErr w:type="spellStart"/>
      <w:r w:rsidRPr="00120C74">
        <w:rPr>
          <w:rFonts w:ascii="Trebuchet MS" w:eastAsia="Times New Roman" w:hAnsi="Trebuchet MS" w:cs="Times New Roman"/>
          <w:color w:val="686868"/>
          <w:sz w:val="21"/>
          <w:szCs w:val="21"/>
          <w:lang w:eastAsia="ru-RU"/>
        </w:rPr>
        <w:t>высокоомном</w:t>
      </w:r>
      <w:proofErr w:type="spellEnd"/>
      <w:r w:rsidRPr="00120C74">
        <w:rPr>
          <w:rFonts w:ascii="Trebuchet MS" w:eastAsia="Times New Roman" w:hAnsi="Trebuchet MS" w:cs="Times New Roman"/>
          <w:color w:val="686868"/>
          <w:sz w:val="21"/>
          <w:szCs w:val="21"/>
          <w:lang w:eastAsia="ru-RU"/>
        </w:rPr>
        <w:t xml:space="preserve">) состоянии, логическое состояние линии и входов всех приемников не определено. Чтобы устранить эту неопределенность, </w:t>
      </w:r>
      <w:proofErr w:type="spellStart"/>
      <w:r w:rsidRPr="00120C74">
        <w:rPr>
          <w:rFonts w:ascii="Trebuchet MS" w:eastAsia="Times New Roman" w:hAnsi="Trebuchet MS" w:cs="Times New Roman"/>
          <w:color w:val="686868"/>
          <w:sz w:val="21"/>
          <w:szCs w:val="21"/>
          <w:lang w:eastAsia="ru-RU"/>
        </w:rPr>
        <w:t>неинвертирующий</w:t>
      </w:r>
      <w:proofErr w:type="spellEnd"/>
      <w:r w:rsidRPr="00120C74">
        <w:rPr>
          <w:rFonts w:ascii="Trebuchet MS" w:eastAsia="Times New Roman" w:hAnsi="Trebuchet MS" w:cs="Times New Roman"/>
          <w:color w:val="686868"/>
          <w:sz w:val="21"/>
          <w:szCs w:val="21"/>
          <w:lang w:eastAsia="ru-RU"/>
        </w:rPr>
        <w:t xml:space="preserve"> вход приемника соединяют через резистор с шиной питания, а инвертирующий - с шиной "земли". Величины резисторов выбирают такими, чтобы напряжение между входами стало больше порога срабатывания приемника (+200 мВ).</w:t>
      </w:r>
    </w:p>
    <w:p w14:paraId="1513A787"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Поскольку эти резисторы оказываются подключенными параллельно линии передачи, то для обеспечения согласования линии с интерфейсом необходимо, чтобы эквивалентное сопротивление на входе линии было равно 120 Ом.</w:t>
      </w:r>
    </w:p>
    <w:p w14:paraId="2E0E9CE4" w14:textId="42C6D2F4"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Например, если резисторы, используемые для устранения неопределенности состояния линии, имеют сопротивление 450 Ом каждое, то резистор для согласования линии должен иметь номинал 130 Ом, тогда эквивалентное сопротивление цепи будет равно 114</w:t>
      </w:r>
      <w:r w:rsidRPr="00120C74">
        <w:rPr>
          <w:rFonts w:ascii="Trebuchet MS" w:eastAsia="Times New Roman" w:hAnsi="Trebuchet MS" w:cs="Times New Roman"/>
          <w:noProof/>
          <w:color w:val="686868"/>
          <w:sz w:val="21"/>
          <w:szCs w:val="21"/>
          <w:lang w:eastAsia="ru-RU"/>
        </w:rPr>
        <w:drawing>
          <wp:inline distT="0" distB="0" distL="0" distR="0" wp14:anchorId="6EA384E0" wp14:editId="4FDBEAAD">
            <wp:extent cx="118745" cy="118745"/>
            <wp:effectExtent l="0" t="0" r="0" b="0"/>
            <wp:docPr id="490109558"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120 Ом. Для того, чтобы найти дифференциальное напряжение линии в третьем состоянии всех передатчиков (см. </w:t>
      </w:r>
      <w:hyperlink r:id="rId51" w:anchor="%D1%80%D0%B8%D1%81.%202.6" w:tooltip="рис. 2.6. Резисторная цепь на выходе трансивера интерфейса, устраняющая неоп..." w:history="1">
        <w:r w:rsidRPr="00120C74">
          <w:rPr>
            <w:rFonts w:ascii="Trebuchet MS" w:eastAsia="Times New Roman" w:hAnsi="Trebuchet MS" w:cs="Times New Roman"/>
            <w:color w:val="1790B9"/>
            <w:sz w:val="21"/>
            <w:szCs w:val="21"/>
            <w:u w:val="single"/>
            <w:lang w:eastAsia="ru-RU"/>
          </w:rPr>
          <w:t>рис. 2.6</w:t>
        </w:r>
      </w:hyperlink>
      <w:r w:rsidRPr="00120C74">
        <w:rPr>
          <w:rFonts w:ascii="Trebuchet MS" w:eastAsia="Times New Roman" w:hAnsi="Trebuchet MS" w:cs="Times New Roman"/>
          <w:color w:val="686868"/>
          <w:sz w:val="21"/>
          <w:szCs w:val="21"/>
          <w:lang w:eastAsia="ru-RU"/>
        </w:rPr>
        <w:t>), нужно учесть, что к противоположному концу линии в стандартной конфигурации подключен еще один резистор сопротивлением 120 Ом и до 32 приемников с входным дифференциальным сопротивлением 12 кОм. Тогда при напряжении питания </w:t>
      </w:r>
      <w:r w:rsidRPr="00120C74">
        <w:rPr>
          <w:rFonts w:ascii="Trebuchet MS" w:eastAsia="Times New Roman" w:hAnsi="Trebuchet MS" w:cs="Times New Roman"/>
          <w:noProof/>
          <w:color w:val="686868"/>
          <w:sz w:val="21"/>
          <w:szCs w:val="21"/>
          <w:lang w:eastAsia="ru-RU"/>
        </w:rPr>
        <w:drawing>
          <wp:inline distT="0" distB="0" distL="0" distR="0" wp14:anchorId="122D86EE" wp14:editId="0DC7E670">
            <wp:extent cx="431800" cy="177800"/>
            <wp:effectExtent l="0" t="0" r="6350" b="0"/>
            <wp:docPr id="19935711"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1800" cy="177800"/>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  (</w:t>
      </w:r>
      <w:hyperlink r:id="rId53" w:anchor="%D1%80%D0%B8%D1%81.%202.6" w:history="1">
        <w:r w:rsidRPr="00120C74">
          <w:rPr>
            <w:rFonts w:ascii="Trebuchet MS" w:eastAsia="Times New Roman" w:hAnsi="Trebuchet MS" w:cs="Times New Roman"/>
            <w:color w:val="1790B9"/>
            <w:sz w:val="21"/>
            <w:szCs w:val="21"/>
            <w:u w:val="single"/>
            <w:lang w:eastAsia="ru-RU"/>
          </w:rPr>
          <w:t>рис. 2.6</w:t>
        </w:r>
      </w:hyperlink>
      <w:r w:rsidRPr="00120C74">
        <w:rPr>
          <w:rFonts w:ascii="Trebuchet MS" w:eastAsia="Times New Roman" w:hAnsi="Trebuchet MS" w:cs="Times New Roman"/>
          <w:color w:val="686868"/>
          <w:sz w:val="21"/>
          <w:szCs w:val="21"/>
          <w:lang w:eastAsia="ru-RU"/>
        </w:rPr>
        <w:t>) дифференциальное напряжение линии будет равно +272 мВ, что удовлетворяет требованию стандарта.</w:t>
      </w:r>
    </w:p>
    <w:p w14:paraId="01A5AF2C"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25" w:name="рис._2.6"/>
      <w:bookmarkEnd w:id="25"/>
      <w:r w:rsidRPr="00120C74">
        <w:rPr>
          <w:rFonts w:ascii="Trebuchet MS" w:eastAsia="Times New Roman" w:hAnsi="Trebuchet MS" w:cs="Times New Roman"/>
          <w:color w:val="686868"/>
          <w:sz w:val="21"/>
          <w:szCs w:val="21"/>
          <w:lang w:eastAsia="ru-RU"/>
        </w:rPr>
        <w:t> </w:t>
      </w:r>
    </w:p>
    <w:tbl>
      <w:tblPr>
        <w:tblW w:w="6435" w:type="dxa"/>
        <w:jc w:val="center"/>
        <w:tblCellSpacing w:w="0" w:type="dxa"/>
        <w:tblCellMar>
          <w:left w:w="0" w:type="dxa"/>
          <w:right w:w="0" w:type="dxa"/>
        </w:tblCellMar>
        <w:tblLook w:val="04A0" w:firstRow="1" w:lastRow="0" w:firstColumn="1" w:lastColumn="0" w:noHBand="0" w:noVBand="1"/>
      </w:tblPr>
      <w:tblGrid>
        <w:gridCol w:w="6435"/>
      </w:tblGrid>
      <w:tr w:rsidR="00120C74" w:rsidRPr="00120C74" w14:paraId="7D6F3C52" w14:textId="77777777" w:rsidTr="00120C74">
        <w:trPr>
          <w:tblCellSpacing w:w="0" w:type="dxa"/>
          <w:jc w:val="center"/>
        </w:trPr>
        <w:tc>
          <w:tcPr>
            <w:tcW w:w="6345" w:type="dxa"/>
            <w:vAlign w:val="center"/>
            <w:hideMark/>
          </w:tcPr>
          <w:p w14:paraId="4C3DE461" w14:textId="111DCD3A" w:rsidR="00120C74" w:rsidRPr="00120C74" w:rsidRDefault="00120C74" w:rsidP="00120C74">
            <w:pPr>
              <w:spacing w:after="0" w:line="240" w:lineRule="auto"/>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779E0E2E" wp14:editId="170E0D38">
                  <wp:extent cx="1270000" cy="1887855"/>
                  <wp:effectExtent l="0" t="0" r="6350" b="0"/>
                  <wp:docPr id="1128826185" name="Рисунок 75" descr="Изображение выглядит как линия, диаграмма, Шрифт,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26185" name="Рисунок 75" descr="Изображение выглядит как линия, диаграмма, Шрифт, типография&#10;&#10;Автоматически созданное описание"/>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00" cy="1887855"/>
                          </a:xfrm>
                          <a:prstGeom prst="rect">
                            <a:avLst/>
                          </a:prstGeom>
                          <a:noFill/>
                          <a:ln>
                            <a:noFill/>
                          </a:ln>
                        </pic:spPr>
                      </pic:pic>
                    </a:graphicData>
                  </a:graphic>
                </wp:inline>
              </w:drawing>
            </w:r>
          </w:p>
        </w:tc>
      </w:tr>
      <w:tr w:rsidR="00120C74" w:rsidRPr="00120C74" w14:paraId="12B55037" w14:textId="77777777" w:rsidTr="00120C74">
        <w:trPr>
          <w:tblCellSpacing w:w="0" w:type="dxa"/>
          <w:jc w:val="center"/>
        </w:trPr>
        <w:tc>
          <w:tcPr>
            <w:tcW w:w="6345" w:type="dxa"/>
            <w:vAlign w:val="center"/>
            <w:hideMark/>
          </w:tcPr>
          <w:p w14:paraId="2F6A0E5A"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br/>
              <w:t>Рис. 2.6. Резисторная цепь на выходе трансивера интерфейса, устраняющая неопределенное состояние линии и обеспечивающая ее согласование</w:t>
            </w:r>
          </w:p>
        </w:tc>
      </w:tr>
    </w:tbl>
    <w:p w14:paraId="50D30653"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bookmarkStart w:id="26" w:name="2.3.6."/>
      <w:bookmarkEnd w:id="26"/>
      <w:r w:rsidRPr="00120C74">
        <w:rPr>
          <w:rFonts w:ascii="Trebuchet MS" w:eastAsia="Times New Roman" w:hAnsi="Trebuchet MS" w:cs="Times New Roman"/>
          <w:caps/>
          <w:color w:val="1790B9"/>
          <w:sz w:val="26"/>
          <w:szCs w:val="26"/>
          <w:lang w:eastAsia="ru-RU"/>
        </w:rPr>
        <w:t> </w:t>
      </w:r>
    </w:p>
    <w:p w14:paraId="4AA68EC5" w14:textId="77777777" w:rsidR="00120C74" w:rsidRPr="00120C74" w:rsidRDefault="00120C74" w:rsidP="00120C74">
      <w:pPr>
        <w:spacing w:after="100" w:afterAutospacing="1" w:line="240" w:lineRule="auto"/>
        <w:outlineLvl w:val="1"/>
        <w:rPr>
          <w:rFonts w:ascii="Trebuchet MS" w:eastAsia="Times New Roman" w:hAnsi="Trebuchet MS" w:cs="Times New Roman"/>
          <w:caps/>
          <w:color w:val="1790B9"/>
          <w:sz w:val="35"/>
          <w:szCs w:val="35"/>
          <w:lang w:eastAsia="ru-RU"/>
        </w:rPr>
      </w:pPr>
      <w:r w:rsidRPr="00120C74">
        <w:rPr>
          <w:rFonts w:ascii="Trebuchet MS" w:eastAsia="Times New Roman" w:hAnsi="Trebuchet MS" w:cs="Times New Roman"/>
          <w:caps/>
          <w:color w:val="1790B9"/>
          <w:sz w:val="35"/>
          <w:szCs w:val="35"/>
          <w:lang w:eastAsia="ru-RU"/>
        </w:rPr>
        <w:t>2.3.6. СКВОЗНЫЕ ТОКИ</w:t>
      </w:r>
    </w:p>
    <w:p w14:paraId="72BFF5A1"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 сети на основе интерфейса RS-485 может быть ситуация, когда включены два передатчика одновременно. Если при этом один из них находится в состоянии логической единицы, а второй - в состоянии логического нуля, то от источника питания на землю течет "сквозной" ток большой величины, ограниченный только низким сопротивлением двух открытых транзисторных ключей. Этот ток может вывести из строя транзисторы выходного каскада передатчика или вызвать срабатывание их схемы защиты.</w:t>
      </w:r>
    </w:p>
    <w:p w14:paraId="493F0811"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lastRenderedPageBreak/>
        <w:t>Такая ситуация возможна не только при грубых ошибках в программном обеспечении, но и в случае, если неправильно установлена задержка между моментом выключения одного передатчика и включением другого. Ведомое устройство не должно передавать данные до тех пор, пока передающее не закончит передачу. Повторители интерфейса должны определять начало и конец передачи данных и в соответствии ними переводить передатчик в активное или третье состояние.</w:t>
      </w:r>
    </w:p>
    <w:p w14:paraId="12254148"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bookmarkStart w:id="27" w:name="2.3.7."/>
      <w:bookmarkEnd w:id="27"/>
      <w:r w:rsidRPr="00120C74">
        <w:rPr>
          <w:rFonts w:ascii="Trebuchet MS" w:eastAsia="Times New Roman" w:hAnsi="Trebuchet MS" w:cs="Times New Roman"/>
          <w:caps/>
          <w:color w:val="1790B9"/>
          <w:sz w:val="26"/>
          <w:szCs w:val="26"/>
          <w:lang w:eastAsia="ru-RU"/>
        </w:rPr>
        <w:t> </w:t>
      </w:r>
    </w:p>
    <w:p w14:paraId="3A46171C" w14:textId="77777777" w:rsidR="00120C74" w:rsidRPr="00120C74" w:rsidRDefault="00120C74" w:rsidP="00120C74">
      <w:pPr>
        <w:spacing w:after="100" w:afterAutospacing="1" w:line="240" w:lineRule="auto"/>
        <w:outlineLvl w:val="1"/>
        <w:rPr>
          <w:rFonts w:ascii="Trebuchet MS" w:eastAsia="Times New Roman" w:hAnsi="Trebuchet MS" w:cs="Times New Roman"/>
          <w:caps/>
          <w:color w:val="1790B9"/>
          <w:sz w:val="35"/>
          <w:szCs w:val="35"/>
          <w:lang w:eastAsia="ru-RU"/>
        </w:rPr>
      </w:pPr>
      <w:r w:rsidRPr="00120C74">
        <w:rPr>
          <w:rFonts w:ascii="Trebuchet MS" w:eastAsia="Times New Roman" w:hAnsi="Trebuchet MS" w:cs="Times New Roman"/>
          <w:caps/>
          <w:color w:val="1790B9"/>
          <w:sz w:val="35"/>
          <w:szCs w:val="35"/>
          <w:lang w:eastAsia="ru-RU"/>
        </w:rPr>
        <w:t>2.3.7. ВЫБОР КАБЕЛЯ</w:t>
      </w:r>
    </w:p>
    <w:p w14:paraId="2DF1709A"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 зависимости от скорости передачи и необходимой длины кабеля можно использовать либо специально спроектированный для интерфейса RS-485 кабель, либо практически любую пару проводов. Кабель, спроектированный специально для интерфейса RS-485, является витой парой с волновым сопротивлением 120 Ом.</w:t>
      </w:r>
    </w:p>
    <w:p w14:paraId="22799F36"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Для хорошего подавления излучаемых и принимаемых помех важно большое количество витков на единицу длины кабеля, а также идентичность параметров всех проводов.</w:t>
      </w:r>
    </w:p>
    <w:p w14:paraId="2EDD973C"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При использовании неизолированных трансиверов интерфейса кроме сигнальных проводов в кабеле необходимо предусмотреть еще одну витую пару для соединения цепей заземления соединяемых интерфейсов. При наличии гальванической изоляции интерфейсов этого делать не нужно.</w:t>
      </w:r>
    </w:p>
    <w:p w14:paraId="05FFB09E"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xml:space="preserve">Кабели могут быть экранированными или нет. Без эксперимента очень трудно решить, нужен ли экран. Однако, учитывая, что стоимость экранированного кабеля </w:t>
      </w:r>
      <w:proofErr w:type="gramStart"/>
      <w:r w:rsidRPr="00120C74">
        <w:rPr>
          <w:rFonts w:ascii="Trebuchet MS" w:eastAsia="Times New Roman" w:hAnsi="Trebuchet MS" w:cs="Times New Roman"/>
          <w:color w:val="686868"/>
          <w:sz w:val="21"/>
          <w:szCs w:val="21"/>
          <w:lang w:eastAsia="ru-RU"/>
        </w:rPr>
        <w:t>не намного</w:t>
      </w:r>
      <w:proofErr w:type="gramEnd"/>
      <w:r w:rsidRPr="00120C74">
        <w:rPr>
          <w:rFonts w:ascii="Trebuchet MS" w:eastAsia="Times New Roman" w:hAnsi="Trebuchet MS" w:cs="Times New Roman"/>
          <w:color w:val="686868"/>
          <w:sz w:val="21"/>
          <w:szCs w:val="21"/>
          <w:lang w:eastAsia="ru-RU"/>
        </w:rPr>
        <w:t xml:space="preserve"> выше, лучше всегда использовать кабель с экраном.</w:t>
      </w:r>
    </w:p>
    <w:p w14:paraId="3D274C61"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28" w:name="рис._2.7"/>
      <w:bookmarkEnd w:id="28"/>
      <w:r w:rsidRPr="00120C74">
        <w:rPr>
          <w:rFonts w:ascii="Trebuchet MS" w:eastAsia="Times New Roman" w:hAnsi="Trebuchet MS" w:cs="Times New Roman"/>
          <w:color w:val="686868"/>
          <w:sz w:val="21"/>
          <w:szCs w:val="21"/>
          <w:lang w:eastAsia="ru-RU"/>
        </w:rPr>
        <w:t> </w:t>
      </w:r>
    </w:p>
    <w:tbl>
      <w:tblPr>
        <w:tblW w:w="6750" w:type="dxa"/>
        <w:jc w:val="center"/>
        <w:tblCellSpacing w:w="0" w:type="dxa"/>
        <w:tblCellMar>
          <w:left w:w="0" w:type="dxa"/>
          <w:right w:w="0" w:type="dxa"/>
        </w:tblCellMar>
        <w:tblLook w:val="04A0" w:firstRow="1" w:lastRow="0" w:firstColumn="1" w:lastColumn="0" w:noHBand="0" w:noVBand="1"/>
      </w:tblPr>
      <w:tblGrid>
        <w:gridCol w:w="6750"/>
      </w:tblGrid>
      <w:tr w:rsidR="00120C74" w:rsidRPr="00120C74" w14:paraId="3F079B4F" w14:textId="77777777" w:rsidTr="00120C74">
        <w:trPr>
          <w:tblCellSpacing w:w="0" w:type="dxa"/>
          <w:jc w:val="center"/>
        </w:trPr>
        <w:tc>
          <w:tcPr>
            <w:tcW w:w="0" w:type="auto"/>
            <w:vAlign w:val="center"/>
            <w:hideMark/>
          </w:tcPr>
          <w:p w14:paraId="27A9FACF" w14:textId="4F269E7D" w:rsidR="00120C74" w:rsidRPr="00120C74" w:rsidRDefault="00120C74" w:rsidP="00120C74">
            <w:pPr>
              <w:spacing w:after="0" w:line="240" w:lineRule="auto"/>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059303FC" wp14:editId="7B46332F">
                  <wp:extent cx="4275455" cy="2811145"/>
                  <wp:effectExtent l="0" t="0" r="0" b="8255"/>
                  <wp:docPr id="672574882" name="Рисунок 74" descr="Изображение выглядит как линия, снимок экрана, Параллельны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74882" name="Рисунок 74" descr="Изображение выглядит как линия, снимок экрана, Параллельный, диаграмма&#10;&#10;Автоматически созданное описание"/>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75455" cy="2811145"/>
                          </a:xfrm>
                          <a:prstGeom prst="rect">
                            <a:avLst/>
                          </a:prstGeom>
                          <a:noFill/>
                          <a:ln>
                            <a:noFill/>
                          </a:ln>
                        </pic:spPr>
                      </pic:pic>
                    </a:graphicData>
                  </a:graphic>
                </wp:inline>
              </w:drawing>
            </w:r>
          </w:p>
        </w:tc>
      </w:tr>
      <w:tr w:rsidR="00120C74" w:rsidRPr="00120C74" w14:paraId="5D44FB6E" w14:textId="77777777" w:rsidTr="00120C74">
        <w:trPr>
          <w:tblCellSpacing w:w="0" w:type="dxa"/>
          <w:jc w:val="center"/>
        </w:trPr>
        <w:tc>
          <w:tcPr>
            <w:tcW w:w="0" w:type="auto"/>
            <w:vAlign w:val="center"/>
            <w:hideMark/>
          </w:tcPr>
          <w:p w14:paraId="21DE03D0"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lastRenderedPageBreak/>
              <w:br/>
              <w:t>Рис. 2.7. Зависимость допустимой длины кабеля от скорости передачи для интерфейса RS-485</w:t>
            </w:r>
          </w:p>
        </w:tc>
      </w:tr>
    </w:tbl>
    <w:p w14:paraId="3A6EA5FE"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p w14:paraId="41E2E4DA"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xml:space="preserve">При низкой скорости передачи и на постоянном токе большую роль играет падение напряжения на омическом сопротивлении кабеля. Так, стандартный кабель для интерфейса RS-485 сечением 0,35 </w:t>
      </w:r>
      <w:proofErr w:type="spellStart"/>
      <w:proofErr w:type="gramStart"/>
      <w:r w:rsidRPr="00120C74">
        <w:rPr>
          <w:rFonts w:ascii="Trebuchet MS" w:eastAsia="Times New Roman" w:hAnsi="Trebuchet MS" w:cs="Times New Roman"/>
          <w:color w:val="686868"/>
          <w:sz w:val="21"/>
          <w:szCs w:val="21"/>
          <w:lang w:eastAsia="ru-RU"/>
        </w:rPr>
        <w:t>кв.мм</w:t>
      </w:r>
      <w:proofErr w:type="spellEnd"/>
      <w:proofErr w:type="gramEnd"/>
      <w:r w:rsidRPr="00120C74">
        <w:rPr>
          <w:rFonts w:ascii="Trebuchet MS" w:eastAsia="Times New Roman" w:hAnsi="Trebuchet MS" w:cs="Times New Roman"/>
          <w:color w:val="686868"/>
          <w:sz w:val="21"/>
          <w:szCs w:val="21"/>
          <w:lang w:eastAsia="ru-RU"/>
        </w:rPr>
        <w:t xml:space="preserve"> имеет омическое сопротивление 48,5 * 2 = 97 Ом при длине 1 км. При терминальном резисторе 120 Ом кабель будет выполнять роль делителя напряжения с коэффициентом деления 0,55, т. е. напряжение на выходе кабеля будет примерно в 2 раза меньше, чем на его входе. Этим ограничивается допустимая длина кабеля при скорости передачи менее 100 кбит/с.</w:t>
      </w:r>
    </w:p>
    <w:p w14:paraId="38726865"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На более высоких частотах допустимая длина кабеля уменьшается с ростом частоты (</w:t>
      </w:r>
      <w:hyperlink r:id="rId56" w:anchor="%D1%80%D0%B8%D1%81.%202.7" w:history="1">
        <w:r w:rsidRPr="00120C74">
          <w:rPr>
            <w:rFonts w:ascii="Trebuchet MS" w:eastAsia="Times New Roman" w:hAnsi="Trebuchet MS" w:cs="Times New Roman"/>
            <w:color w:val="1790B9"/>
            <w:sz w:val="21"/>
            <w:szCs w:val="21"/>
            <w:u w:val="single"/>
            <w:lang w:eastAsia="ru-RU"/>
          </w:rPr>
          <w:t>рис. 2.7</w:t>
        </w:r>
      </w:hyperlink>
      <w:r w:rsidRPr="00120C74">
        <w:rPr>
          <w:rFonts w:ascii="Trebuchet MS" w:eastAsia="Times New Roman" w:hAnsi="Trebuchet MS" w:cs="Times New Roman"/>
          <w:color w:val="686868"/>
          <w:sz w:val="21"/>
          <w:szCs w:val="21"/>
          <w:lang w:eastAsia="ru-RU"/>
        </w:rPr>
        <w:t>) и ограничивается потерями в кабеле и эффектом </w:t>
      </w:r>
      <w:r w:rsidRPr="00120C74">
        <w:rPr>
          <w:rFonts w:ascii="Trebuchet MS" w:eastAsia="Times New Roman" w:hAnsi="Trebuchet MS" w:cs="Times New Roman"/>
          <w:b/>
          <w:bCs/>
          <w:color w:val="686868"/>
          <w:sz w:val="21"/>
          <w:szCs w:val="21"/>
          <w:lang w:eastAsia="ru-RU"/>
        </w:rPr>
        <w:t>дрожания фронта</w:t>
      </w:r>
      <w:r w:rsidRPr="00120C74">
        <w:rPr>
          <w:rFonts w:ascii="Trebuchet MS" w:eastAsia="Times New Roman" w:hAnsi="Trebuchet MS" w:cs="Times New Roman"/>
          <w:color w:val="686868"/>
          <w:sz w:val="21"/>
          <w:szCs w:val="21"/>
          <w:lang w:eastAsia="ru-RU"/>
        </w:rPr>
        <w:t xml:space="preserve"> импульсов. Потери складываются из падения напряжения на омическом сопротивлении проводников, которое на высоких частотах возрастает за счет вытеснения тока к поверхности (скин-эффект) и потерь в диэлектрике. К примеру, ослабление сигнала в кабеле </w:t>
      </w:r>
      <w:proofErr w:type="spellStart"/>
      <w:r w:rsidRPr="00120C74">
        <w:rPr>
          <w:rFonts w:ascii="Trebuchet MS" w:eastAsia="Times New Roman" w:hAnsi="Trebuchet MS" w:cs="Times New Roman"/>
          <w:color w:val="686868"/>
          <w:sz w:val="21"/>
          <w:szCs w:val="21"/>
          <w:lang w:eastAsia="ru-RU"/>
        </w:rPr>
        <w:t>Belden</w:t>
      </w:r>
      <w:proofErr w:type="spellEnd"/>
      <w:r w:rsidRPr="00120C74">
        <w:rPr>
          <w:rFonts w:ascii="Trebuchet MS" w:eastAsia="Times New Roman" w:hAnsi="Trebuchet MS" w:cs="Times New Roman"/>
          <w:color w:val="686868"/>
          <w:sz w:val="21"/>
          <w:szCs w:val="21"/>
          <w:lang w:eastAsia="ru-RU"/>
        </w:rPr>
        <w:t xml:space="preserve"> 9501PVC составляет 10 дБ (3,2 раза) на частоте 20 МГц и 0,4 дБ (на 4,7%) на частоте 100 кГц [</w:t>
      </w:r>
      <w:hyperlink r:id="rId57" w:anchor="93" w:tooltip="RS-422 and RS-485 Application Note. - Electronics. June 2006. - 22 p. ..." w:history="1">
        <w:r w:rsidRPr="00120C74">
          <w:rPr>
            <w:rFonts w:ascii="Trebuchet MS" w:eastAsia="Times New Roman" w:hAnsi="Trebuchet MS" w:cs="Times New Roman"/>
            <w:color w:val="1790B9"/>
            <w:sz w:val="21"/>
            <w:szCs w:val="21"/>
            <w:u w:val="single"/>
            <w:lang w:eastAsia="ru-RU"/>
          </w:rPr>
          <w:t>RS</w:t>
        </w:r>
      </w:hyperlink>
      <w:r w:rsidRPr="00120C74">
        <w:rPr>
          <w:rFonts w:ascii="Trebuchet MS" w:eastAsia="Times New Roman" w:hAnsi="Trebuchet MS" w:cs="Times New Roman"/>
          <w:color w:val="686868"/>
          <w:sz w:val="21"/>
          <w:szCs w:val="21"/>
          <w:lang w:eastAsia="ru-RU"/>
        </w:rPr>
        <w:t>] при длине кабеля 100 м.</w:t>
      </w:r>
    </w:p>
    <w:p w14:paraId="181BC56F"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Параметр </w:t>
      </w:r>
      <w:r w:rsidRPr="00120C74">
        <w:rPr>
          <w:rFonts w:ascii="Trebuchet MS" w:eastAsia="Times New Roman" w:hAnsi="Trebuchet MS" w:cs="Times New Roman"/>
          <w:b/>
          <w:bCs/>
          <w:color w:val="686868"/>
          <w:sz w:val="21"/>
          <w:szCs w:val="21"/>
          <w:lang w:eastAsia="ru-RU"/>
        </w:rPr>
        <w:t>дрожания фронта</w:t>
      </w:r>
      <w:r w:rsidRPr="00120C74">
        <w:rPr>
          <w:rFonts w:ascii="Trebuchet MS" w:eastAsia="Times New Roman" w:hAnsi="Trebuchet MS" w:cs="Times New Roman"/>
          <w:color w:val="686868"/>
          <w:sz w:val="21"/>
          <w:szCs w:val="21"/>
          <w:lang w:eastAsia="ru-RU"/>
        </w:rPr>
        <w:t> импульсов определяется с помощью "глазковой диаграммы" [</w:t>
      </w:r>
      <w:hyperlink r:id="rId58" w:anchor="91" w:tooltip="Кузнецов Р.Г. Кабели для современных сетей промышленной автоматизации. ..." w:history="1">
        <w:r w:rsidRPr="00120C74">
          <w:rPr>
            <w:rFonts w:ascii="Trebuchet MS" w:eastAsia="Times New Roman" w:hAnsi="Trebuchet MS" w:cs="Times New Roman"/>
            <w:color w:val="1790B9"/>
            <w:sz w:val="21"/>
            <w:szCs w:val="21"/>
            <w:u w:val="single"/>
            <w:lang w:eastAsia="ru-RU"/>
          </w:rPr>
          <w:t>Кузнецов</w:t>
        </w:r>
      </w:hyperlink>
      <w:r w:rsidRPr="00120C74">
        <w:rPr>
          <w:rFonts w:ascii="Trebuchet MS" w:eastAsia="Times New Roman" w:hAnsi="Trebuchet MS" w:cs="Times New Roman"/>
          <w:color w:val="686868"/>
          <w:sz w:val="21"/>
          <w:szCs w:val="21"/>
          <w:lang w:eastAsia="ru-RU"/>
        </w:rPr>
        <w:t>, </w:t>
      </w:r>
      <w:hyperlink r:id="rId59" w:anchor="99" w:history="1">
        <w:r w:rsidRPr="00120C74">
          <w:rPr>
            <w:rFonts w:ascii="Trebuchet MS" w:eastAsia="Times New Roman" w:hAnsi="Trebuchet MS" w:cs="Times New Roman"/>
            <w:color w:val="1790B9"/>
            <w:sz w:val="21"/>
            <w:szCs w:val="21"/>
            <w:u w:val="single"/>
            <w:lang w:eastAsia="ru-RU"/>
          </w:rPr>
          <w:t>Long</w:t>
        </w:r>
      </w:hyperlink>
      <w:r w:rsidRPr="00120C74">
        <w:rPr>
          <w:rFonts w:ascii="Trebuchet MS" w:eastAsia="Times New Roman" w:hAnsi="Trebuchet MS" w:cs="Times New Roman"/>
          <w:color w:val="686868"/>
          <w:sz w:val="21"/>
          <w:szCs w:val="21"/>
          <w:lang w:eastAsia="ru-RU"/>
        </w:rPr>
        <w:t>]. На вход линии подается псевдослучайная двоичная последовательность импульсов, минимальная ширина которых соответствует заданной скорости передачи, к выходу подключается осциллограф. Если к моменту прихода очередного импульса переходный процесс, вызванный предыдущим импульсом, не успевает установиться, то "хвост" предыдущего импульса складывается с началом очередного, что приводит к сдвигу точки пересечения импульсами нулевого уровня на входе дифференциального приемника. Величина сдвига зависит от ширины импульсов и длительности паузы между ними. Поэтому, когда на вход линии подают псевдослучайную двоичную последовательность импульсов, то на осциллографе, подключенном к выходу линии, описанный сдвиг проявляется как размытость или дрожание фронтов импульсов, наложенных друг на друга. Это дрожание ограничивает возможность распознавания логических уровней и скорость передачи информации. Величина дрожания оценивается в процентах относительно ширины самого короткого импульса (см. </w:t>
      </w:r>
      <w:hyperlink r:id="rId60" w:anchor="%D1%80%D0%B8%D1%81.%202.8" w:tooltip="рис. 2.8. Зависимость допустимой длины кабеля от скорости передачи при скорости ..." w:history="1">
        <w:r w:rsidRPr="00120C74">
          <w:rPr>
            <w:rFonts w:ascii="Trebuchet MS" w:eastAsia="Times New Roman" w:hAnsi="Trebuchet MS" w:cs="Times New Roman"/>
            <w:color w:val="1790B9"/>
            <w:sz w:val="21"/>
            <w:szCs w:val="21"/>
            <w:u w:val="single"/>
            <w:lang w:eastAsia="ru-RU"/>
          </w:rPr>
          <w:t>рис. 2.8</w:t>
        </w:r>
      </w:hyperlink>
      <w:r w:rsidRPr="00120C74">
        <w:rPr>
          <w:rFonts w:ascii="Trebuchet MS" w:eastAsia="Times New Roman" w:hAnsi="Trebuchet MS" w:cs="Times New Roman"/>
          <w:color w:val="686868"/>
          <w:sz w:val="21"/>
          <w:szCs w:val="21"/>
          <w:lang w:eastAsia="ru-RU"/>
        </w:rPr>
        <w:t>). Чем больше дрожание, тем труднее распознать сигнал и тем ниже достоверность передачи.</w:t>
      </w:r>
    </w:p>
    <w:p w14:paraId="7C71E586"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На </w:t>
      </w:r>
      <w:hyperlink r:id="rId61" w:anchor="%D1%80%D0%B8%D1%81.%202.8" w:history="1">
        <w:r w:rsidRPr="00120C74">
          <w:rPr>
            <w:rFonts w:ascii="Trebuchet MS" w:eastAsia="Times New Roman" w:hAnsi="Trebuchet MS" w:cs="Times New Roman"/>
            <w:color w:val="1790B9"/>
            <w:sz w:val="21"/>
            <w:szCs w:val="21"/>
            <w:u w:val="single"/>
            <w:lang w:eastAsia="ru-RU"/>
          </w:rPr>
          <w:t>рис. 2.8</w:t>
        </w:r>
      </w:hyperlink>
      <w:r w:rsidRPr="00120C74">
        <w:rPr>
          <w:rFonts w:ascii="Trebuchet MS" w:eastAsia="Times New Roman" w:hAnsi="Trebuchet MS" w:cs="Times New Roman"/>
          <w:color w:val="686868"/>
          <w:sz w:val="21"/>
          <w:szCs w:val="21"/>
          <w:lang w:eastAsia="ru-RU"/>
        </w:rPr>
        <w:t> показана зависимость допустимой длины кабеля от скорости передачи при скоростях более 100 кбит/с и использовании трансивера DS3695 фирмы National Semiconductor [</w:t>
      </w:r>
      <w:proofErr w:type="spellStart"/>
      <w:r w:rsidRPr="00120C74">
        <w:rPr>
          <w:rFonts w:ascii="Trebuchet MS" w:eastAsia="Times New Roman" w:hAnsi="Trebuchet MS" w:cs="Times New Roman"/>
          <w:color w:val="686868"/>
          <w:sz w:val="21"/>
          <w:szCs w:val="21"/>
          <w:lang w:eastAsia="ru-RU"/>
        </w:rPr>
        <w:fldChar w:fldCharType="begin"/>
      </w:r>
      <w:r w:rsidRPr="00120C74">
        <w:rPr>
          <w:rFonts w:ascii="Trebuchet MS" w:eastAsia="Times New Roman" w:hAnsi="Trebuchet MS" w:cs="Times New Roman"/>
          <w:color w:val="686868"/>
          <w:sz w:val="21"/>
          <w:szCs w:val="21"/>
          <w:lang w:eastAsia="ru-RU"/>
        </w:rPr>
        <w:instrText>HYPERLINK "https://www.reallab.ru/bookasutp/literature/" \l "100" \o "Ten ways to bulletproof RS-485 interface. - National Semiconductro Application ..."</w:instrText>
      </w:r>
      <w:r w:rsidRPr="00120C74">
        <w:rPr>
          <w:rFonts w:ascii="Trebuchet MS" w:eastAsia="Times New Roman" w:hAnsi="Trebuchet MS" w:cs="Times New Roman"/>
          <w:color w:val="686868"/>
          <w:sz w:val="21"/>
          <w:szCs w:val="21"/>
          <w:lang w:eastAsia="ru-RU"/>
        </w:rPr>
      </w:r>
      <w:r w:rsidRPr="00120C74">
        <w:rPr>
          <w:rFonts w:ascii="Trebuchet MS" w:eastAsia="Times New Roman" w:hAnsi="Trebuchet MS" w:cs="Times New Roman"/>
          <w:color w:val="686868"/>
          <w:sz w:val="21"/>
          <w:szCs w:val="21"/>
          <w:lang w:eastAsia="ru-RU"/>
        </w:rPr>
        <w:fldChar w:fldCharType="separate"/>
      </w:r>
      <w:r w:rsidRPr="00120C74">
        <w:rPr>
          <w:rFonts w:ascii="Trebuchet MS" w:eastAsia="Times New Roman" w:hAnsi="Trebuchet MS" w:cs="Times New Roman"/>
          <w:color w:val="1790B9"/>
          <w:sz w:val="21"/>
          <w:szCs w:val="21"/>
          <w:u w:val="single"/>
          <w:lang w:eastAsia="ru-RU"/>
        </w:rPr>
        <w:t>Ten</w:t>
      </w:r>
      <w:proofErr w:type="spellEnd"/>
      <w:r w:rsidRPr="00120C74">
        <w:rPr>
          <w:rFonts w:ascii="Trebuchet MS" w:eastAsia="Times New Roman" w:hAnsi="Trebuchet MS" w:cs="Times New Roman"/>
          <w:color w:val="686868"/>
          <w:sz w:val="21"/>
          <w:szCs w:val="21"/>
          <w:lang w:eastAsia="ru-RU"/>
        </w:rPr>
        <w:fldChar w:fldCharType="end"/>
      </w:r>
      <w:r w:rsidRPr="00120C74">
        <w:rPr>
          <w:rFonts w:ascii="Trebuchet MS" w:eastAsia="Times New Roman" w:hAnsi="Trebuchet MS" w:cs="Times New Roman"/>
          <w:color w:val="686868"/>
          <w:sz w:val="21"/>
          <w:szCs w:val="21"/>
          <w:lang w:eastAsia="ru-RU"/>
        </w:rPr>
        <w:t>]. Зависимость построена для трех значений показателей качества передачи сигнала, которые оценивается величиной дрожания фронта импульса. Как видно, допустимая длина может быть увеличена при снижении требований к качеству передачи. Нижняя кривая на </w:t>
      </w:r>
      <w:hyperlink r:id="rId62" w:anchor="%D1%80%D0%B8%D1%81.%202.8" w:history="1">
        <w:r w:rsidRPr="00120C74">
          <w:rPr>
            <w:rFonts w:ascii="Trebuchet MS" w:eastAsia="Times New Roman" w:hAnsi="Trebuchet MS" w:cs="Times New Roman"/>
            <w:color w:val="1790B9"/>
            <w:sz w:val="21"/>
            <w:szCs w:val="21"/>
            <w:u w:val="single"/>
            <w:lang w:eastAsia="ru-RU"/>
          </w:rPr>
          <w:t>рис. 2.8</w:t>
        </w:r>
      </w:hyperlink>
      <w:r w:rsidRPr="00120C74">
        <w:rPr>
          <w:rFonts w:ascii="Trebuchet MS" w:eastAsia="Times New Roman" w:hAnsi="Trebuchet MS" w:cs="Times New Roman"/>
          <w:color w:val="686868"/>
          <w:sz w:val="21"/>
          <w:szCs w:val="21"/>
          <w:lang w:eastAsia="ru-RU"/>
        </w:rPr>
        <w:t> показана для случая, когда длительность фронта импульса после прохождения сигнала по линии увеличивается до 30% от ширины импульса. Увеличение длительности фронтов на конце линии - вторая причина, по которой длина линии не может быть больше указанной на </w:t>
      </w:r>
      <w:hyperlink r:id="rId63" w:anchor="%D1%80%D0%B8%D1%81.%202.8" w:history="1">
        <w:r w:rsidRPr="00120C74">
          <w:rPr>
            <w:rFonts w:ascii="Trebuchet MS" w:eastAsia="Times New Roman" w:hAnsi="Trebuchet MS" w:cs="Times New Roman"/>
            <w:color w:val="1790B9"/>
            <w:sz w:val="21"/>
            <w:szCs w:val="21"/>
            <w:u w:val="single"/>
            <w:lang w:eastAsia="ru-RU"/>
          </w:rPr>
          <w:t>рис. 2.8</w:t>
        </w:r>
      </w:hyperlink>
      <w:r w:rsidRPr="00120C74">
        <w:rPr>
          <w:rFonts w:ascii="Trebuchet MS" w:eastAsia="Times New Roman" w:hAnsi="Trebuchet MS" w:cs="Times New Roman"/>
          <w:color w:val="686868"/>
          <w:sz w:val="21"/>
          <w:szCs w:val="21"/>
          <w:lang w:eastAsia="ru-RU"/>
        </w:rPr>
        <w:t>.</w:t>
      </w:r>
    </w:p>
    <w:p w14:paraId="387F3A58"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29" w:name="рис._2.8"/>
      <w:bookmarkEnd w:id="29"/>
      <w:r w:rsidRPr="00120C74">
        <w:rPr>
          <w:rFonts w:ascii="Trebuchet MS" w:eastAsia="Times New Roman" w:hAnsi="Trebuchet MS" w:cs="Times New Roman"/>
          <w:color w:val="686868"/>
          <w:sz w:val="21"/>
          <w:szCs w:val="21"/>
          <w:lang w:eastAsia="ru-RU"/>
        </w:rPr>
        <w:lastRenderedPageBreak/>
        <w:t> </w:t>
      </w:r>
    </w:p>
    <w:tbl>
      <w:tblPr>
        <w:tblW w:w="6750" w:type="dxa"/>
        <w:jc w:val="center"/>
        <w:tblCellSpacing w:w="0" w:type="dxa"/>
        <w:tblCellMar>
          <w:left w:w="0" w:type="dxa"/>
          <w:right w:w="0" w:type="dxa"/>
        </w:tblCellMar>
        <w:tblLook w:val="04A0" w:firstRow="1" w:lastRow="0" w:firstColumn="1" w:lastColumn="0" w:noHBand="0" w:noVBand="1"/>
      </w:tblPr>
      <w:tblGrid>
        <w:gridCol w:w="6750"/>
      </w:tblGrid>
      <w:tr w:rsidR="00120C74" w:rsidRPr="00120C74" w14:paraId="5F9F7207" w14:textId="77777777" w:rsidTr="00120C74">
        <w:trPr>
          <w:tblCellSpacing w:w="0" w:type="dxa"/>
          <w:jc w:val="center"/>
        </w:trPr>
        <w:tc>
          <w:tcPr>
            <w:tcW w:w="0" w:type="auto"/>
            <w:vAlign w:val="center"/>
            <w:hideMark/>
          </w:tcPr>
          <w:p w14:paraId="03EE14C5" w14:textId="7795992C"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740C8507" wp14:editId="18FE8734">
                  <wp:extent cx="4114800" cy="3242945"/>
                  <wp:effectExtent l="0" t="0" r="0" b="0"/>
                  <wp:docPr id="826459069" name="Рисунок 73" descr="Изображение выглядит как текст, линия,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59069" name="Рисунок 73" descr="Изображение выглядит как текст, линия, диаграмма, снимок экрана&#10;&#10;Автоматически созданное описание"/>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14800" cy="3242945"/>
                          </a:xfrm>
                          <a:prstGeom prst="rect">
                            <a:avLst/>
                          </a:prstGeom>
                          <a:noFill/>
                          <a:ln>
                            <a:noFill/>
                          </a:ln>
                        </pic:spPr>
                      </pic:pic>
                    </a:graphicData>
                  </a:graphic>
                </wp:inline>
              </w:drawing>
            </w:r>
          </w:p>
        </w:tc>
      </w:tr>
      <w:tr w:rsidR="00120C74" w:rsidRPr="00120C74" w14:paraId="59250B95" w14:textId="77777777" w:rsidTr="00120C74">
        <w:trPr>
          <w:tblCellSpacing w:w="0" w:type="dxa"/>
          <w:jc w:val="center"/>
        </w:trPr>
        <w:tc>
          <w:tcPr>
            <w:tcW w:w="0" w:type="auto"/>
            <w:vAlign w:val="center"/>
            <w:hideMark/>
          </w:tcPr>
          <w:p w14:paraId="02E653AF"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br/>
              <w:t>Рис. 2.8. Зависимость допустимой длины кабеля от скорости передачи при скорости более 100 кбит/с</w:t>
            </w:r>
          </w:p>
        </w:tc>
      </w:tr>
    </w:tbl>
    <w:p w14:paraId="7D3A3702"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bookmarkStart w:id="30" w:name="2.3.8."/>
      <w:bookmarkEnd w:id="30"/>
      <w:r w:rsidRPr="00120C74">
        <w:rPr>
          <w:rFonts w:ascii="Trebuchet MS" w:eastAsia="Times New Roman" w:hAnsi="Trebuchet MS" w:cs="Times New Roman"/>
          <w:caps/>
          <w:color w:val="1790B9"/>
          <w:sz w:val="26"/>
          <w:szCs w:val="26"/>
          <w:lang w:eastAsia="ru-RU"/>
        </w:rPr>
        <w:t> </w:t>
      </w:r>
    </w:p>
    <w:p w14:paraId="3D5D3D70" w14:textId="77777777" w:rsidR="00120C74" w:rsidRPr="00120C74" w:rsidRDefault="00120C74" w:rsidP="00120C74">
      <w:pPr>
        <w:spacing w:after="100" w:afterAutospacing="1" w:line="240" w:lineRule="auto"/>
        <w:outlineLvl w:val="1"/>
        <w:rPr>
          <w:rFonts w:ascii="Trebuchet MS" w:eastAsia="Times New Roman" w:hAnsi="Trebuchet MS" w:cs="Times New Roman"/>
          <w:caps/>
          <w:color w:val="1790B9"/>
          <w:sz w:val="35"/>
          <w:szCs w:val="35"/>
          <w:lang w:eastAsia="ru-RU"/>
        </w:rPr>
      </w:pPr>
      <w:r w:rsidRPr="00120C74">
        <w:rPr>
          <w:rFonts w:ascii="Trebuchet MS" w:eastAsia="Times New Roman" w:hAnsi="Trebuchet MS" w:cs="Times New Roman"/>
          <w:caps/>
          <w:color w:val="1790B9"/>
          <w:sz w:val="35"/>
          <w:szCs w:val="35"/>
          <w:lang w:eastAsia="ru-RU"/>
        </w:rPr>
        <w:t>2.3.8. РАСШИРЕНИЕ ПРЕДЕЛЬНЫХ ВОЗМОЖНОСТЕЙ</w:t>
      </w:r>
    </w:p>
    <w:p w14:paraId="3D0AD950"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Стандарт RS-485 допускает подключение не более 32 приемников к одному передатчику. Эта величина ограничивается мощностью выходного каскада передатчика при стандартном входном сопротивлением приемника 12 кОм. Количество нагрузок (приемников) может быть увеличено с помощью более мощных передатчиков, приемников с большим входным сопротивлением и промежуточных ретрансляторов сигнала (повторителей интерфейса). Все эти методы используются на практике, когда это необходимо, хотя они выходят за рамки требований стандарта.</w:t>
      </w:r>
    </w:p>
    <w:p w14:paraId="643FB3EB"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 некоторых случаях требуется соединить устройства на расстоянии более 1200 м или подключить к одной сети более 32 устройств. Это можно сделать с помощью повторителей (</w:t>
      </w:r>
      <w:r w:rsidRPr="00120C74">
        <w:rPr>
          <w:rFonts w:ascii="Trebuchet MS" w:eastAsia="Times New Roman" w:hAnsi="Trebuchet MS" w:cs="Times New Roman"/>
          <w:b/>
          <w:bCs/>
          <w:color w:val="686868"/>
          <w:sz w:val="21"/>
          <w:szCs w:val="21"/>
          <w:lang w:eastAsia="ru-RU"/>
        </w:rPr>
        <w:t>репитеров</w:t>
      </w:r>
      <w:r w:rsidRPr="00120C74">
        <w:rPr>
          <w:rFonts w:ascii="Trebuchet MS" w:eastAsia="Times New Roman" w:hAnsi="Trebuchet MS" w:cs="Times New Roman"/>
          <w:color w:val="686868"/>
          <w:sz w:val="21"/>
          <w:szCs w:val="21"/>
          <w:lang w:eastAsia="ru-RU"/>
        </w:rPr>
        <w:t>, </w:t>
      </w:r>
      <w:r w:rsidRPr="00120C74">
        <w:rPr>
          <w:rFonts w:ascii="Trebuchet MS" w:eastAsia="Times New Roman" w:hAnsi="Trebuchet MS" w:cs="Times New Roman"/>
          <w:b/>
          <w:bCs/>
          <w:color w:val="686868"/>
          <w:sz w:val="21"/>
          <w:szCs w:val="21"/>
          <w:lang w:eastAsia="ru-RU"/>
        </w:rPr>
        <w:t>ретрансляторов</w:t>
      </w:r>
      <w:r w:rsidRPr="00120C74">
        <w:rPr>
          <w:rFonts w:ascii="Trebuchet MS" w:eastAsia="Times New Roman" w:hAnsi="Trebuchet MS" w:cs="Times New Roman"/>
          <w:color w:val="686868"/>
          <w:sz w:val="21"/>
          <w:szCs w:val="21"/>
          <w:lang w:eastAsia="ru-RU"/>
        </w:rPr>
        <w:t>) интерфейса. Повторитель устанавливается между двумя сегментами линии передачи, принимает сигнал одного сегмента, восстанавливает фронты импульсов и передает его с помощью стандартного передатчика во второй сегмент (</w:t>
      </w:r>
      <w:hyperlink r:id="rId65" w:anchor="%D1%80%D0%B8%D1%81.%202.5" w:history="1">
        <w:r w:rsidRPr="00120C74">
          <w:rPr>
            <w:rFonts w:ascii="Trebuchet MS" w:eastAsia="Times New Roman" w:hAnsi="Trebuchet MS" w:cs="Times New Roman"/>
            <w:color w:val="1790B9"/>
            <w:sz w:val="21"/>
            <w:szCs w:val="21"/>
            <w:u w:val="single"/>
            <w:lang w:eastAsia="ru-RU"/>
          </w:rPr>
          <w:t>рис. 2.5</w:t>
        </w:r>
      </w:hyperlink>
      <w:r w:rsidRPr="00120C74">
        <w:rPr>
          <w:rFonts w:ascii="Trebuchet MS" w:eastAsia="Times New Roman" w:hAnsi="Trebuchet MS" w:cs="Times New Roman"/>
          <w:color w:val="686868"/>
          <w:sz w:val="21"/>
          <w:szCs w:val="21"/>
          <w:lang w:eastAsia="ru-RU"/>
        </w:rPr>
        <w:t>). Такие повторители обычно являются двунаправленными и имеют гальваническую изоляцию. Примером может служить повторитель </w:t>
      </w:r>
      <w:hyperlink r:id="rId66" w:history="1">
        <w:r w:rsidRPr="00120C74">
          <w:rPr>
            <w:rFonts w:ascii="Trebuchet MS" w:eastAsia="Times New Roman" w:hAnsi="Trebuchet MS" w:cs="Times New Roman"/>
            <w:color w:val="1790B9"/>
            <w:sz w:val="21"/>
            <w:szCs w:val="21"/>
            <w:u w:val="single"/>
            <w:lang w:eastAsia="ru-RU"/>
          </w:rPr>
          <w:t>NL-485C</w:t>
        </w:r>
      </w:hyperlink>
      <w:r w:rsidRPr="00120C74">
        <w:rPr>
          <w:rFonts w:ascii="Trebuchet MS" w:eastAsia="Times New Roman" w:hAnsi="Trebuchet MS" w:cs="Times New Roman"/>
          <w:color w:val="686868"/>
          <w:sz w:val="21"/>
          <w:szCs w:val="21"/>
          <w:lang w:eastAsia="ru-RU"/>
        </w:rPr>
        <w:t xml:space="preserve"> фирмы </w:t>
      </w:r>
      <w:proofErr w:type="spellStart"/>
      <w:proofErr w:type="gramStart"/>
      <w:r w:rsidRPr="00120C74">
        <w:rPr>
          <w:rFonts w:ascii="Trebuchet MS" w:eastAsia="Times New Roman" w:hAnsi="Trebuchet MS" w:cs="Times New Roman"/>
          <w:color w:val="686868"/>
          <w:sz w:val="21"/>
          <w:szCs w:val="21"/>
          <w:lang w:eastAsia="ru-RU"/>
        </w:rPr>
        <w:t>RealLab</w:t>
      </w:r>
      <w:proofErr w:type="spellEnd"/>
      <w:r w:rsidRPr="00120C74">
        <w:rPr>
          <w:rFonts w:ascii="Trebuchet MS" w:eastAsia="Times New Roman" w:hAnsi="Trebuchet MS" w:cs="Times New Roman"/>
          <w:color w:val="686868"/>
          <w:sz w:val="21"/>
          <w:szCs w:val="21"/>
          <w:lang w:eastAsia="ru-RU"/>
        </w:rPr>
        <w:t>!.</w:t>
      </w:r>
      <w:proofErr w:type="gramEnd"/>
      <w:r w:rsidRPr="00120C74">
        <w:rPr>
          <w:rFonts w:ascii="Trebuchet MS" w:eastAsia="Times New Roman" w:hAnsi="Trebuchet MS" w:cs="Times New Roman"/>
          <w:color w:val="686868"/>
          <w:sz w:val="21"/>
          <w:szCs w:val="21"/>
          <w:lang w:eastAsia="ru-RU"/>
        </w:rPr>
        <w:t xml:space="preserve"> Каждый повторитель позволяет добавить к линии 31 стандартное устройство и увеличить длину линии на 1200 м.</w:t>
      </w:r>
    </w:p>
    <w:p w14:paraId="7AE620C0"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xml:space="preserve">Распространенным методом увеличения числа нагрузок линии является использование приемников с более </w:t>
      </w:r>
      <w:proofErr w:type="spellStart"/>
      <w:r w:rsidRPr="00120C74">
        <w:rPr>
          <w:rFonts w:ascii="Trebuchet MS" w:eastAsia="Times New Roman" w:hAnsi="Trebuchet MS" w:cs="Times New Roman"/>
          <w:color w:val="686868"/>
          <w:sz w:val="21"/>
          <w:szCs w:val="21"/>
          <w:lang w:eastAsia="ru-RU"/>
        </w:rPr>
        <w:t>высокоомным</w:t>
      </w:r>
      <w:proofErr w:type="spellEnd"/>
      <w:r w:rsidRPr="00120C74">
        <w:rPr>
          <w:rFonts w:ascii="Trebuchet MS" w:eastAsia="Times New Roman" w:hAnsi="Trebuchet MS" w:cs="Times New Roman"/>
          <w:color w:val="686868"/>
          <w:sz w:val="21"/>
          <w:szCs w:val="21"/>
          <w:lang w:eastAsia="ru-RU"/>
        </w:rPr>
        <w:t xml:space="preserve"> входом, чем предусмотрено стандартом EIA/TIA-485 (12 кОм). Например, при входном сопротивлении приемника 24 кОм к стандартному передатчику можно подключить 64 приемника. Уже выпускаются микросхемы трансиверов для интерфейса </w:t>
      </w:r>
      <w:r w:rsidRPr="00120C74">
        <w:rPr>
          <w:rFonts w:ascii="Trebuchet MS" w:eastAsia="Times New Roman" w:hAnsi="Trebuchet MS" w:cs="Times New Roman"/>
          <w:color w:val="686868"/>
          <w:sz w:val="21"/>
          <w:szCs w:val="21"/>
          <w:lang w:eastAsia="ru-RU"/>
        </w:rPr>
        <w:lastRenderedPageBreak/>
        <w:t>RS-485 с возможностью подключения 64, 128 и 256 приемников в одном сегменте сети (</w:t>
      </w:r>
      <w:hyperlink r:id="rId67" w:history="1">
        <w:r w:rsidRPr="00120C74">
          <w:rPr>
            <w:rFonts w:ascii="Trebuchet MS" w:eastAsia="Times New Roman" w:hAnsi="Trebuchet MS" w:cs="Times New Roman"/>
            <w:color w:val="1790B9"/>
            <w:sz w:val="21"/>
            <w:szCs w:val="21"/>
            <w:u w:val="single"/>
            <w:lang w:eastAsia="ru-RU"/>
          </w:rPr>
          <w:t>www.analog.com/RS485</w:t>
        </w:r>
      </w:hyperlink>
      <w:r w:rsidRPr="00120C74">
        <w:rPr>
          <w:rFonts w:ascii="Trebuchet MS" w:eastAsia="Times New Roman" w:hAnsi="Trebuchet MS" w:cs="Times New Roman"/>
          <w:color w:val="686868"/>
          <w:sz w:val="21"/>
          <w:szCs w:val="21"/>
          <w:lang w:eastAsia="ru-RU"/>
        </w:rPr>
        <w:t>). Отметим, что увеличение количества нагрузок путем увеличения входного сопротивления приемников приводит к уменьшению мощности передаваемого по линии сигнала, и, как следствие, к снижению помехоустойчивости.</w:t>
      </w:r>
    </w:p>
    <w:p w14:paraId="6983528B" w14:textId="77777777" w:rsidR="00120C74" w:rsidRPr="00120C74" w:rsidRDefault="00120C74" w:rsidP="00120C74">
      <w:pPr>
        <w:spacing w:after="100" w:afterAutospacing="1" w:line="240" w:lineRule="auto"/>
        <w:outlineLvl w:val="2"/>
        <w:rPr>
          <w:rFonts w:ascii="Trebuchet MS" w:eastAsia="Times New Roman" w:hAnsi="Trebuchet MS" w:cs="Times New Roman"/>
          <w:caps/>
          <w:color w:val="1790B9"/>
          <w:sz w:val="26"/>
          <w:szCs w:val="26"/>
          <w:lang w:eastAsia="ru-RU"/>
        </w:rPr>
      </w:pPr>
      <w:bookmarkStart w:id="31" w:name="2.3.9."/>
      <w:bookmarkEnd w:id="31"/>
      <w:r w:rsidRPr="00120C74">
        <w:rPr>
          <w:rFonts w:ascii="Trebuchet MS" w:eastAsia="Times New Roman" w:hAnsi="Trebuchet MS" w:cs="Times New Roman"/>
          <w:caps/>
          <w:color w:val="1790B9"/>
          <w:sz w:val="26"/>
          <w:szCs w:val="26"/>
          <w:lang w:eastAsia="ru-RU"/>
        </w:rPr>
        <w:t> </w:t>
      </w:r>
    </w:p>
    <w:p w14:paraId="6E0294CE" w14:textId="77777777" w:rsidR="00120C74" w:rsidRPr="00120C74" w:rsidRDefault="00120C74" w:rsidP="00120C74">
      <w:pPr>
        <w:spacing w:after="100" w:afterAutospacing="1" w:line="240" w:lineRule="auto"/>
        <w:outlineLvl w:val="1"/>
        <w:rPr>
          <w:rFonts w:ascii="Trebuchet MS" w:eastAsia="Times New Roman" w:hAnsi="Trebuchet MS" w:cs="Times New Roman"/>
          <w:caps/>
          <w:color w:val="1790B9"/>
          <w:sz w:val="35"/>
          <w:szCs w:val="35"/>
          <w:lang w:eastAsia="ru-RU"/>
        </w:rPr>
      </w:pPr>
      <w:r w:rsidRPr="00120C74">
        <w:rPr>
          <w:rFonts w:ascii="Trebuchet MS" w:eastAsia="Times New Roman" w:hAnsi="Trebuchet MS" w:cs="Times New Roman"/>
          <w:caps/>
          <w:color w:val="1790B9"/>
          <w:sz w:val="35"/>
          <w:szCs w:val="35"/>
          <w:lang w:eastAsia="ru-RU"/>
        </w:rPr>
        <w:t>2.3.9. ИНТЕРФЕЙСЫ RS-232 И RS-422</w:t>
      </w:r>
    </w:p>
    <w:p w14:paraId="74139BC4"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Интерфейс RS-422 используется гораздо реже, чем RS-485 и, как правило, не для создания сети, а для соединения двух устройств на большом расстоянии (до 1200 м), поскольку интерфейс RS-232 работоспособен только на расстоянии до 15 м. Каждый передатчик RS-422 может быть нагружен на 10 приемников. Интерфейс работоспособен при напряжении общего вида до ±7 В.</w:t>
      </w:r>
    </w:p>
    <w:p w14:paraId="2F4BB500"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На </w:t>
      </w:r>
      <w:hyperlink r:id="rId68" w:anchor="%D1%80%D0%B8%D1%81.%202.9" w:history="1">
        <w:r w:rsidRPr="00120C74">
          <w:rPr>
            <w:rFonts w:ascii="Trebuchet MS" w:eastAsia="Times New Roman" w:hAnsi="Trebuchet MS" w:cs="Times New Roman"/>
            <w:color w:val="1790B9"/>
            <w:sz w:val="21"/>
            <w:szCs w:val="21"/>
            <w:u w:val="single"/>
            <w:lang w:eastAsia="ru-RU"/>
          </w:rPr>
          <w:t>рис. 2.9</w:t>
        </w:r>
      </w:hyperlink>
      <w:r w:rsidRPr="00120C74">
        <w:rPr>
          <w:rFonts w:ascii="Trebuchet MS" w:eastAsia="Times New Roman" w:hAnsi="Trebuchet MS" w:cs="Times New Roman"/>
          <w:color w:val="686868"/>
          <w:sz w:val="21"/>
          <w:szCs w:val="21"/>
          <w:lang w:eastAsia="ru-RU"/>
        </w:rPr>
        <w:t> показан пример соединения двух интерфейсов RS-422 преобразователей типа </w:t>
      </w:r>
      <w:hyperlink r:id="rId69" w:history="1">
        <w:r w:rsidRPr="00120C74">
          <w:rPr>
            <w:rFonts w:ascii="Trebuchet MS" w:eastAsia="Times New Roman" w:hAnsi="Trebuchet MS" w:cs="Times New Roman"/>
            <w:color w:val="1790B9"/>
            <w:sz w:val="21"/>
            <w:szCs w:val="21"/>
            <w:u w:val="single"/>
            <w:lang w:eastAsia="ru-RU"/>
          </w:rPr>
          <w:t>NL-232C</w:t>
        </w:r>
      </w:hyperlink>
      <w:r w:rsidRPr="00120C74">
        <w:rPr>
          <w:rFonts w:ascii="Trebuchet MS" w:eastAsia="Times New Roman" w:hAnsi="Trebuchet MS" w:cs="Times New Roman"/>
          <w:color w:val="686868"/>
          <w:sz w:val="21"/>
          <w:szCs w:val="21"/>
          <w:lang w:eastAsia="ru-RU"/>
        </w:rPr>
        <w:t xml:space="preserve"> фирмы </w:t>
      </w:r>
      <w:proofErr w:type="spellStart"/>
      <w:r w:rsidRPr="00120C74">
        <w:rPr>
          <w:rFonts w:ascii="Trebuchet MS" w:eastAsia="Times New Roman" w:hAnsi="Trebuchet MS" w:cs="Times New Roman"/>
          <w:color w:val="686868"/>
          <w:sz w:val="21"/>
          <w:szCs w:val="21"/>
          <w:lang w:eastAsia="ru-RU"/>
        </w:rPr>
        <w:t>RealLab</w:t>
      </w:r>
      <w:proofErr w:type="spellEnd"/>
      <w:r w:rsidRPr="00120C74">
        <w:rPr>
          <w:rFonts w:ascii="Trebuchet MS" w:eastAsia="Times New Roman" w:hAnsi="Trebuchet MS" w:cs="Times New Roman"/>
          <w:color w:val="686868"/>
          <w:sz w:val="21"/>
          <w:szCs w:val="21"/>
          <w:lang w:eastAsia="ru-RU"/>
        </w:rPr>
        <w:t>! с целью увеличения дальности связи двух устройств.</w:t>
      </w:r>
    </w:p>
    <w:p w14:paraId="066B9227"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 </w:t>
      </w:r>
      <w:hyperlink r:id="rId70" w:anchor="%D1%82%D0%B0%D0%B1%D0%BB.%202.3" w:history="1">
        <w:r w:rsidRPr="00120C74">
          <w:rPr>
            <w:rFonts w:ascii="Trebuchet MS" w:eastAsia="Times New Roman" w:hAnsi="Trebuchet MS" w:cs="Times New Roman"/>
            <w:color w:val="1790B9"/>
            <w:sz w:val="21"/>
            <w:szCs w:val="21"/>
            <w:u w:val="single"/>
            <w:lang w:eastAsia="ru-RU"/>
          </w:rPr>
          <w:t>табл. 2.3</w:t>
        </w:r>
      </w:hyperlink>
      <w:r w:rsidRPr="00120C74">
        <w:rPr>
          <w:rFonts w:ascii="Trebuchet MS" w:eastAsia="Times New Roman" w:hAnsi="Trebuchet MS" w:cs="Times New Roman"/>
          <w:color w:val="686868"/>
          <w:sz w:val="21"/>
          <w:szCs w:val="21"/>
          <w:lang w:eastAsia="ru-RU"/>
        </w:rPr>
        <w:t> приведено сравнение основных характеристик трех наиболее популярных интерфейсов, используемых в промышленной автоматизации.</w:t>
      </w:r>
    </w:p>
    <w:p w14:paraId="67D28AC7"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32" w:name="рис._2.9"/>
      <w:bookmarkEnd w:id="32"/>
      <w:r w:rsidRPr="00120C74">
        <w:rPr>
          <w:rFonts w:ascii="Trebuchet MS" w:eastAsia="Times New Roman" w:hAnsi="Trebuchet MS" w:cs="Times New Roman"/>
          <w:color w:val="686868"/>
          <w:sz w:val="21"/>
          <w:szCs w:val="21"/>
          <w:lang w:eastAsia="ru-RU"/>
        </w:rPr>
        <w:t> </w:t>
      </w:r>
    </w:p>
    <w:tbl>
      <w:tblPr>
        <w:tblW w:w="7500" w:type="dxa"/>
        <w:jc w:val="center"/>
        <w:tblCellSpacing w:w="0" w:type="dxa"/>
        <w:tblCellMar>
          <w:left w:w="0" w:type="dxa"/>
          <w:right w:w="0" w:type="dxa"/>
        </w:tblCellMar>
        <w:tblLook w:val="04A0" w:firstRow="1" w:lastRow="0" w:firstColumn="1" w:lastColumn="0" w:noHBand="0" w:noVBand="1"/>
      </w:tblPr>
      <w:tblGrid>
        <w:gridCol w:w="7590"/>
      </w:tblGrid>
      <w:tr w:rsidR="00120C74" w:rsidRPr="00120C74" w14:paraId="3BDFE247" w14:textId="77777777" w:rsidTr="00120C74">
        <w:trPr>
          <w:tblCellSpacing w:w="0" w:type="dxa"/>
          <w:jc w:val="center"/>
        </w:trPr>
        <w:tc>
          <w:tcPr>
            <w:tcW w:w="0" w:type="auto"/>
            <w:vAlign w:val="center"/>
            <w:hideMark/>
          </w:tcPr>
          <w:p w14:paraId="1322DF5E" w14:textId="52916549"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1F585D5F" wp14:editId="00FBAFBC">
                  <wp:extent cx="4817745" cy="2616200"/>
                  <wp:effectExtent l="0" t="0" r="1905" b="0"/>
                  <wp:docPr id="779462696" name="Рисунок 72"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62696" name="Рисунок 72"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17745" cy="2616200"/>
                          </a:xfrm>
                          <a:prstGeom prst="rect">
                            <a:avLst/>
                          </a:prstGeom>
                          <a:noFill/>
                          <a:ln>
                            <a:noFill/>
                          </a:ln>
                        </pic:spPr>
                      </pic:pic>
                    </a:graphicData>
                  </a:graphic>
                </wp:inline>
              </w:drawing>
            </w:r>
          </w:p>
        </w:tc>
      </w:tr>
      <w:tr w:rsidR="00120C74" w:rsidRPr="00120C74" w14:paraId="5B7BE0E6" w14:textId="77777777" w:rsidTr="00120C74">
        <w:trPr>
          <w:tblCellSpacing w:w="0" w:type="dxa"/>
          <w:jc w:val="center"/>
        </w:trPr>
        <w:tc>
          <w:tcPr>
            <w:tcW w:w="0" w:type="auto"/>
            <w:vAlign w:val="center"/>
            <w:hideMark/>
          </w:tcPr>
          <w:p w14:paraId="16F8A26D"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br/>
              <w:t>Рис. 2.9. Соединение двух модулей преобразователей интерфейса</w:t>
            </w:r>
            <w:r w:rsidRPr="00120C74">
              <w:rPr>
                <w:rFonts w:ascii="Trebuchet MS" w:eastAsia="Times New Roman" w:hAnsi="Trebuchet MS" w:cs="Times New Roman"/>
                <w:color w:val="686868"/>
                <w:sz w:val="21"/>
                <w:szCs w:val="21"/>
                <w:lang w:eastAsia="ru-RU"/>
              </w:rPr>
              <w:br/>
              <w:t>RS-232/RS-422</w:t>
            </w:r>
          </w:p>
        </w:tc>
      </w:tr>
    </w:tbl>
    <w:p w14:paraId="3A6FC553"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tbl>
      <w:tblPr>
        <w:tblW w:w="975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88"/>
        <w:gridCol w:w="1410"/>
        <w:gridCol w:w="2153"/>
        <w:gridCol w:w="2199"/>
      </w:tblGrid>
      <w:tr w:rsidR="00120C74" w:rsidRPr="00120C74" w14:paraId="16036D18" w14:textId="77777777" w:rsidTr="00120C74">
        <w:trPr>
          <w:jc w:val="center"/>
        </w:trPr>
        <w:tc>
          <w:tcPr>
            <w:tcW w:w="0" w:type="auto"/>
            <w:gridSpan w:val="4"/>
            <w:tcBorders>
              <w:top w:val="single" w:sz="6" w:space="0" w:color="606060"/>
              <w:left w:val="single" w:sz="6" w:space="0" w:color="606060"/>
              <w:bottom w:val="single" w:sz="6" w:space="0" w:color="606060"/>
              <w:right w:val="single" w:sz="6" w:space="0" w:color="606060"/>
            </w:tcBorders>
            <w:vAlign w:val="center"/>
            <w:hideMark/>
          </w:tcPr>
          <w:p w14:paraId="6CF1DEF6"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bookmarkStart w:id="33" w:name="табл._2.3"/>
            <w:r w:rsidRPr="00120C74">
              <w:rPr>
                <w:rFonts w:ascii="Trebuchet MS" w:eastAsia="Times New Roman" w:hAnsi="Trebuchet MS" w:cs="Times New Roman"/>
                <w:color w:val="1790B9"/>
                <w:sz w:val="21"/>
                <w:szCs w:val="21"/>
                <w:u w:val="single"/>
                <w:lang w:eastAsia="ru-RU"/>
              </w:rPr>
              <w:t>Табл. 2.3.</w:t>
            </w:r>
            <w:bookmarkEnd w:id="33"/>
            <w:r w:rsidRPr="00120C74">
              <w:rPr>
                <w:rFonts w:ascii="Trebuchet MS" w:eastAsia="Times New Roman" w:hAnsi="Trebuchet MS" w:cs="Times New Roman"/>
                <w:color w:val="686868"/>
                <w:sz w:val="21"/>
                <w:szCs w:val="21"/>
                <w:lang w:eastAsia="ru-RU"/>
              </w:rPr>
              <w:t> Сравнение интерфейсов RS-232, RS-422 и RS-485</w:t>
            </w:r>
          </w:p>
        </w:tc>
      </w:tr>
      <w:tr w:rsidR="00120C74" w:rsidRPr="00120C74" w14:paraId="014278FF"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1C7CF096"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b/>
                <w:bCs/>
                <w:color w:val="686868"/>
                <w:sz w:val="21"/>
                <w:szCs w:val="21"/>
                <w:lang w:eastAsia="ru-RU"/>
              </w:rPr>
              <w:t>Параметр</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00266D2F"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b/>
                <w:bCs/>
                <w:color w:val="686868"/>
                <w:sz w:val="21"/>
                <w:szCs w:val="21"/>
                <w:lang w:eastAsia="ru-RU"/>
              </w:rPr>
              <w:t>RS-232</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5D374A83"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b/>
                <w:bCs/>
                <w:color w:val="686868"/>
                <w:sz w:val="21"/>
                <w:szCs w:val="21"/>
                <w:lang w:eastAsia="ru-RU"/>
              </w:rPr>
              <w:t>RS</w:t>
            </w:r>
            <w:r w:rsidRPr="00120C74">
              <w:rPr>
                <w:rFonts w:ascii="Trebuchet MS" w:eastAsia="Times New Roman" w:hAnsi="Trebuchet MS" w:cs="Times New Roman"/>
                <w:b/>
                <w:bCs/>
                <w:color w:val="686868"/>
                <w:sz w:val="21"/>
                <w:szCs w:val="21"/>
                <w:lang w:eastAsia="ru-RU"/>
              </w:rPr>
              <w:noBreakHyphen/>
              <w:t>422</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2D326466"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b/>
                <w:bCs/>
                <w:color w:val="686868"/>
                <w:sz w:val="21"/>
                <w:szCs w:val="21"/>
                <w:lang w:eastAsia="ru-RU"/>
              </w:rPr>
              <w:t>RS</w:t>
            </w:r>
            <w:r w:rsidRPr="00120C74">
              <w:rPr>
                <w:rFonts w:ascii="Trebuchet MS" w:eastAsia="Times New Roman" w:hAnsi="Trebuchet MS" w:cs="Times New Roman"/>
                <w:b/>
                <w:bCs/>
                <w:color w:val="686868"/>
                <w:sz w:val="21"/>
                <w:szCs w:val="21"/>
                <w:lang w:eastAsia="ru-RU"/>
              </w:rPr>
              <w:noBreakHyphen/>
              <w:t>485</w:t>
            </w:r>
          </w:p>
        </w:tc>
      </w:tr>
      <w:tr w:rsidR="00120C74" w:rsidRPr="00120C74" w14:paraId="7BABA170"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6E287D3D"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Способ передачи сигнала</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22598C9E"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Однофазный</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6074475D"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Дифференциальный</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67E29CF0"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Дифференциальный</w:t>
            </w:r>
          </w:p>
        </w:tc>
      </w:tr>
      <w:tr w:rsidR="00120C74" w:rsidRPr="00120C74" w14:paraId="02475551"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025D485E"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Максимальное количество приемников</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4FADE93B"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5DD96748"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10</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785C26BF"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32</w:t>
            </w:r>
          </w:p>
        </w:tc>
      </w:tr>
      <w:tr w:rsidR="00120C74" w:rsidRPr="00120C74" w14:paraId="5775B226"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05A0B582"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Максимальная длина кабеля</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015FEEBC"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15 м</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585656BC"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1200 м</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034A60F1"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1200 м</w:t>
            </w:r>
          </w:p>
        </w:tc>
      </w:tr>
      <w:tr w:rsidR="00120C74" w:rsidRPr="00120C74" w14:paraId="0F961669"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59404947"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lastRenderedPageBreak/>
              <w:t>Максимальная скорость передачи</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124801BC"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460 кбит/с</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6F775413"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10 Мбит/с</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4FE14161"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30 Мбит/с**</w:t>
            </w:r>
          </w:p>
        </w:tc>
      </w:tr>
      <w:tr w:rsidR="00120C74" w:rsidRPr="00120C74" w14:paraId="5BEA99A3"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0BE66A67"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Синфазное напряжение на выходе</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218CA3FF"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25 В</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2B7C386B"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-0,25...+6 В</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578D1EFC"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-7...+12 В</w:t>
            </w:r>
          </w:p>
        </w:tc>
      </w:tr>
      <w:tr w:rsidR="00120C74" w:rsidRPr="00120C74" w14:paraId="1CE1EADF"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5214F83A"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Напряжение в линии под нагрузкой</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0983A623"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±5... ±15 В</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1A8930C2"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±2 В</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1C20441E"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±1,5 В</w:t>
            </w:r>
          </w:p>
        </w:tc>
      </w:tr>
      <w:tr w:rsidR="00120C74" w:rsidRPr="00120C74" w14:paraId="6CE46A43"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21FC3ACA"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Импеданс нагрузки</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64681FB0"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3...7 кОм</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099487A5"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100 Ом</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22247D37"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xml:space="preserve">54 </w:t>
            </w:r>
            <w:proofErr w:type="gramStart"/>
            <w:r w:rsidRPr="00120C74">
              <w:rPr>
                <w:rFonts w:ascii="Trebuchet MS" w:eastAsia="Times New Roman" w:hAnsi="Trebuchet MS" w:cs="Times New Roman"/>
                <w:color w:val="686868"/>
                <w:sz w:val="21"/>
                <w:szCs w:val="21"/>
                <w:lang w:eastAsia="ru-RU"/>
              </w:rPr>
              <w:t>Ом</w:t>
            </w:r>
            <w:proofErr w:type="gramEnd"/>
          </w:p>
        </w:tc>
      </w:tr>
      <w:tr w:rsidR="00120C74" w:rsidRPr="00120C74" w14:paraId="3F4D14C8"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11CD90E4"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Ток утечки в "третьем" состоянии</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163C3ABF"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1FA6628B"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4D1F27F7"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±100 мкА</w:t>
            </w:r>
          </w:p>
        </w:tc>
      </w:tr>
      <w:tr w:rsidR="00120C74" w:rsidRPr="00120C74" w14:paraId="0850B5EC"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0B2325A2"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Допустимый диапазон сигналов на входе приемника</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5E677DAF"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±15 В</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434D8781"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±10 В</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10542D0B"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-7...+12 В</w:t>
            </w:r>
          </w:p>
        </w:tc>
      </w:tr>
      <w:tr w:rsidR="00120C74" w:rsidRPr="00120C74" w14:paraId="5CC010B8"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1B5FD7AF"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Чувствительность приемника</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46E209D9"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±3В</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68A0A94A"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±200 мВ</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768B6574"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±200 мВ</w:t>
            </w:r>
          </w:p>
        </w:tc>
      </w:tr>
      <w:tr w:rsidR="00120C74" w:rsidRPr="00120C74" w14:paraId="613757BF" w14:textId="77777777" w:rsidTr="00120C74">
        <w:trPr>
          <w:jc w:val="center"/>
        </w:trPr>
        <w:tc>
          <w:tcPr>
            <w:tcW w:w="3945" w:type="dxa"/>
            <w:tcBorders>
              <w:top w:val="single" w:sz="6" w:space="0" w:color="606060"/>
              <w:left w:val="single" w:sz="6" w:space="0" w:color="606060"/>
              <w:bottom w:val="single" w:sz="6" w:space="0" w:color="606060"/>
              <w:right w:val="single" w:sz="6" w:space="0" w:color="606060"/>
            </w:tcBorders>
            <w:vAlign w:val="center"/>
            <w:hideMark/>
          </w:tcPr>
          <w:p w14:paraId="4F4E4D2B" w14:textId="77777777" w:rsidR="00120C74" w:rsidRPr="00120C74" w:rsidRDefault="00120C74" w:rsidP="00120C74">
            <w:pPr>
              <w:spacing w:after="100" w:afterAutospacing="1" w:line="315" w:lineRule="atLeast"/>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Входное сопротивление приемника</w:t>
            </w:r>
          </w:p>
        </w:tc>
        <w:tc>
          <w:tcPr>
            <w:tcW w:w="1395" w:type="dxa"/>
            <w:tcBorders>
              <w:top w:val="single" w:sz="6" w:space="0" w:color="606060"/>
              <w:left w:val="single" w:sz="6" w:space="0" w:color="606060"/>
              <w:bottom w:val="single" w:sz="6" w:space="0" w:color="606060"/>
              <w:right w:val="single" w:sz="6" w:space="0" w:color="606060"/>
            </w:tcBorders>
            <w:vAlign w:val="center"/>
            <w:hideMark/>
          </w:tcPr>
          <w:p w14:paraId="09F33ACC"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3...7 кОм</w:t>
            </w:r>
          </w:p>
        </w:tc>
        <w:tc>
          <w:tcPr>
            <w:tcW w:w="2130" w:type="dxa"/>
            <w:tcBorders>
              <w:top w:val="single" w:sz="6" w:space="0" w:color="606060"/>
              <w:left w:val="single" w:sz="6" w:space="0" w:color="606060"/>
              <w:bottom w:val="single" w:sz="6" w:space="0" w:color="606060"/>
              <w:right w:val="single" w:sz="6" w:space="0" w:color="606060"/>
            </w:tcBorders>
            <w:vAlign w:val="center"/>
            <w:hideMark/>
          </w:tcPr>
          <w:p w14:paraId="53236539"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4 кОм</w:t>
            </w:r>
          </w:p>
        </w:tc>
        <w:tc>
          <w:tcPr>
            <w:tcW w:w="2175" w:type="dxa"/>
            <w:tcBorders>
              <w:top w:val="single" w:sz="6" w:space="0" w:color="606060"/>
              <w:left w:val="single" w:sz="6" w:space="0" w:color="606060"/>
              <w:bottom w:val="single" w:sz="6" w:space="0" w:color="606060"/>
              <w:right w:val="single" w:sz="6" w:space="0" w:color="606060"/>
            </w:tcBorders>
            <w:vAlign w:val="center"/>
            <w:hideMark/>
          </w:tcPr>
          <w:p w14:paraId="0FEF0FA1" w14:textId="3F57A2D3"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noProof/>
                <w:color w:val="686868"/>
                <w:sz w:val="21"/>
                <w:szCs w:val="21"/>
                <w:lang w:eastAsia="ru-RU"/>
              </w:rPr>
              <w:drawing>
                <wp:inline distT="0" distB="0" distL="0" distR="0" wp14:anchorId="1C02DADC" wp14:editId="21C28AE8">
                  <wp:extent cx="118745" cy="144145"/>
                  <wp:effectExtent l="0" t="0" r="0" b="8255"/>
                  <wp:docPr id="105147325"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8745" cy="144145"/>
                          </a:xfrm>
                          <a:prstGeom prst="rect">
                            <a:avLst/>
                          </a:prstGeom>
                          <a:noFill/>
                          <a:ln>
                            <a:noFill/>
                          </a:ln>
                        </pic:spPr>
                      </pic:pic>
                    </a:graphicData>
                  </a:graphic>
                </wp:inline>
              </w:drawing>
            </w:r>
            <w:r w:rsidRPr="00120C74">
              <w:rPr>
                <w:rFonts w:ascii="Trebuchet MS" w:eastAsia="Times New Roman" w:hAnsi="Trebuchet MS" w:cs="Times New Roman"/>
                <w:color w:val="686868"/>
                <w:sz w:val="21"/>
                <w:szCs w:val="21"/>
                <w:lang w:eastAsia="ru-RU"/>
              </w:rPr>
              <w:t>12 кОм</w:t>
            </w:r>
          </w:p>
        </w:tc>
      </w:tr>
    </w:tbl>
    <w:p w14:paraId="232E266F" w14:textId="77777777" w:rsidR="00120C74" w:rsidRPr="00120C74" w:rsidRDefault="00120C74" w:rsidP="00120C74">
      <w:pPr>
        <w:spacing w:after="0" w:line="240" w:lineRule="auto"/>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color w:val="686868"/>
          <w:sz w:val="21"/>
          <w:szCs w:val="21"/>
          <w:lang w:eastAsia="ru-RU"/>
        </w:rPr>
        <w:t> </w:t>
      </w:r>
    </w:p>
    <w:p w14:paraId="3C854751" w14:textId="77777777" w:rsidR="00120C74" w:rsidRPr="00120C74" w:rsidRDefault="00120C74" w:rsidP="00120C74">
      <w:pPr>
        <w:spacing w:after="100" w:afterAutospacing="1" w:line="315" w:lineRule="atLeast"/>
        <w:jc w:val="center"/>
        <w:rPr>
          <w:rFonts w:ascii="Trebuchet MS" w:eastAsia="Times New Roman" w:hAnsi="Trebuchet MS" w:cs="Times New Roman"/>
          <w:color w:val="686868"/>
          <w:sz w:val="21"/>
          <w:szCs w:val="21"/>
          <w:lang w:eastAsia="ru-RU"/>
        </w:rPr>
      </w:pPr>
      <w:r w:rsidRPr="00120C74">
        <w:rPr>
          <w:rFonts w:ascii="Trebuchet MS" w:eastAsia="Times New Roman" w:hAnsi="Trebuchet MS" w:cs="Times New Roman"/>
          <w:i/>
          <w:iCs/>
          <w:color w:val="686868"/>
          <w:sz w:val="21"/>
          <w:szCs w:val="21"/>
          <w:lang w:eastAsia="ru-RU"/>
        </w:rPr>
        <w:t>Примечание</w:t>
      </w:r>
      <w:r w:rsidRPr="00120C74">
        <w:rPr>
          <w:rFonts w:ascii="Trebuchet MS" w:eastAsia="Times New Roman" w:hAnsi="Trebuchet MS" w:cs="Times New Roman"/>
          <w:color w:val="686868"/>
          <w:sz w:val="21"/>
          <w:szCs w:val="21"/>
          <w:lang w:eastAsia="ru-RU"/>
        </w:rPr>
        <w:t>. **Скорость передачи 30 Мбит/с обеспечивается современной элементной базой, но не является стандартной.</w:t>
      </w:r>
    </w:p>
    <w:p w14:paraId="08FE5B2A" w14:textId="77777777" w:rsidR="0011087C" w:rsidRDefault="0011087C"/>
    <w:sectPr w:rsidR="001108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812C6"/>
    <w:multiLevelType w:val="multilevel"/>
    <w:tmpl w:val="D1A8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46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BB"/>
    <w:rsid w:val="0011087C"/>
    <w:rsid w:val="00120C74"/>
    <w:rsid w:val="006C41E3"/>
    <w:rsid w:val="008A4465"/>
    <w:rsid w:val="00A9605B"/>
    <w:rsid w:val="00D85C39"/>
    <w:rsid w:val="00FB01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039C"/>
  <w15:chartTrackingRefBased/>
  <w15:docId w15:val="{EC4AB23A-E804-4C87-984F-3829DD42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20C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20C7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20C7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20C7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0C7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20C7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20C7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20C74"/>
    <w:rPr>
      <w:rFonts w:ascii="Times New Roman" w:eastAsia="Times New Roman" w:hAnsi="Times New Roman" w:cs="Times New Roman"/>
      <w:b/>
      <w:bCs/>
      <w:sz w:val="24"/>
      <w:szCs w:val="24"/>
      <w:lang w:eastAsia="ru-RU"/>
    </w:rPr>
  </w:style>
  <w:style w:type="character" w:styleId="a3">
    <w:name w:val="Strong"/>
    <w:basedOn w:val="a0"/>
    <w:uiPriority w:val="22"/>
    <w:qFormat/>
    <w:rsid w:val="00120C74"/>
    <w:rPr>
      <w:b/>
      <w:bCs/>
    </w:rPr>
  </w:style>
  <w:style w:type="character" w:styleId="a4">
    <w:name w:val="Hyperlink"/>
    <w:basedOn w:val="a0"/>
    <w:uiPriority w:val="99"/>
    <w:semiHidden/>
    <w:unhideWhenUsed/>
    <w:rsid w:val="00120C74"/>
    <w:rPr>
      <w:color w:val="0000FF"/>
      <w:u w:val="single"/>
    </w:rPr>
  </w:style>
  <w:style w:type="paragraph" w:styleId="a5">
    <w:name w:val="Normal (Web)"/>
    <w:basedOn w:val="a"/>
    <w:uiPriority w:val="99"/>
    <w:semiHidden/>
    <w:unhideWhenUsed/>
    <w:rsid w:val="00120C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120C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0512">
      <w:bodyDiv w:val="1"/>
      <w:marLeft w:val="0"/>
      <w:marRight w:val="0"/>
      <w:marTop w:val="0"/>
      <w:marBottom w:val="0"/>
      <w:divBdr>
        <w:top w:val="none" w:sz="0" w:space="0" w:color="auto"/>
        <w:left w:val="none" w:sz="0" w:space="0" w:color="auto"/>
        <w:bottom w:val="none" w:sz="0" w:space="0" w:color="auto"/>
        <w:right w:val="none" w:sz="0" w:space="0" w:color="auto"/>
      </w:divBdr>
      <w:divsChild>
        <w:div w:id="56245189">
          <w:marLeft w:val="0"/>
          <w:marRight w:val="0"/>
          <w:marTop w:val="225"/>
          <w:marBottom w:val="150"/>
          <w:divBdr>
            <w:top w:val="none" w:sz="0" w:space="0" w:color="auto"/>
            <w:left w:val="none" w:sz="0" w:space="0" w:color="auto"/>
            <w:bottom w:val="none" w:sz="0" w:space="0" w:color="auto"/>
            <w:right w:val="none" w:sz="0" w:space="0" w:color="auto"/>
          </w:divBdr>
        </w:div>
        <w:div w:id="151799521">
          <w:marLeft w:val="0"/>
          <w:marRight w:val="0"/>
          <w:marTop w:val="0"/>
          <w:marBottom w:val="0"/>
          <w:divBdr>
            <w:top w:val="none" w:sz="0" w:space="0" w:color="auto"/>
            <w:left w:val="none" w:sz="0" w:space="0" w:color="auto"/>
            <w:bottom w:val="none" w:sz="0" w:space="0" w:color="auto"/>
            <w:right w:val="none" w:sz="0" w:space="0" w:color="auto"/>
          </w:divBdr>
        </w:div>
        <w:div w:id="752094481">
          <w:marLeft w:val="0"/>
          <w:marRight w:val="0"/>
          <w:marTop w:val="0"/>
          <w:marBottom w:val="0"/>
          <w:divBdr>
            <w:top w:val="none" w:sz="0" w:space="0" w:color="auto"/>
            <w:left w:val="none" w:sz="0" w:space="0" w:color="auto"/>
            <w:bottom w:val="none" w:sz="0" w:space="0" w:color="auto"/>
            <w:right w:val="none" w:sz="0" w:space="0" w:color="auto"/>
          </w:divBdr>
        </w:div>
        <w:div w:id="141698492">
          <w:marLeft w:val="0"/>
          <w:marRight w:val="0"/>
          <w:marTop w:val="0"/>
          <w:marBottom w:val="0"/>
          <w:divBdr>
            <w:top w:val="none" w:sz="0" w:space="0" w:color="auto"/>
            <w:left w:val="none" w:sz="0" w:space="0" w:color="auto"/>
            <w:bottom w:val="none" w:sz="0" w:space="0" w:color="auto"/>
            <w:right w:val="none" w:sz="0" w:space="0" w:color="auto"/>
          </w:divBdr>
        </w:div>
      </w:divsChild>
    </w:div>
    <w:div w:id="824515636">
      <w:bodyDiv w:val="1"/>
      <w:marLeft w:val="0"/>
      <w:marRight w:val="0"/>
      <w:marTop w:val="0"/>
      <w:marBottom w:val="0"/>
      <w:divBdr>
        <w:top w:val="none" w:sz="0" w:space="0" w:color="auto"/>
        <w:left w:val="none" w:sz="0" w:space="0" w:color="auto"/>
        <w:bottom w:val="none" w:sz="0" w:space="0" w:color="auto"/>
        <w:right w:val="none" w:sz="0" w:space="0" w:color="auto"/>
      </w:divBdr>
      <w:divsChild>
        <w:div w:id="1987739095">
          <w:marLeft w:val="0"/>
          <w:marRight w:val="0"/>
          <w:marTop w:val="225"/>
          <w:marBottom w:val="150"/>
          <w:divBdr>
            <w:top w:val="none" w:sz="0" w:space="0" w:color="auto"/>
            <w:left w:val="none" w:sz="0" w:space="0" w:color="auto"/>
            <w:bottom w:val="none" w:sz="0" w:space="0" w:color="auto"/>
            <w:right w:val="none" w:sz="0" w:space="0" w:color="auto"/>
          </w:divBdr>
        </w:div>
        <w:div w:id="1614483249">
          <w:marLeft w:val="0"/>
          <w:marRight w:val="0"/>
          <w:marTop w:val="0"/>
          <w:marBottom w:val="0"/>
          <w:divBdr>
            <w:top w:val="none" w:sz="0" w:space="0" w:color="auto"/>
            <w:left w:val="none" w:sz="0" w:space="0" w:color="auto"/>
            <w:bottom w:val="none" w:sz="0" w:space="0" w:color="auto"/>
            <w:right w:val="none" w:sz="0" w:space="0" w:color="auto"/>
          </w:divBdr>
        </w:div>
        <w:div w:id="1040515611">
          <w:marLeft w:val="0"/>
          <w:marRight w:val="0"/>
          <w:marTop w:val="0"/>
          <w:marBottom w:val="0"/>
          <w:divBdr>
            <w:top w:val="none" w:sz="0" w:space="0" w:color="auto"/>
            <w:left w:val="none" w:sz="0" w:space="0" w:color="auto"/>
            <w:bottom w:val="none" w:sz="0" w:space="0" w:color="auto"/>
            <w:right w:val="none" w:sz="0" w:space="0" w:color="auto"/>
          </w:divBdr>
        </w:div>
        <w:div w:id="440807273">
          <w:marLeft w:val="0"/>
          <w:marRight w:val="0"/>
          <w:marTop w:val="0"/>
          <w:marBottom w:val="0"/>
          <w:divBdr>
            <w:top w:val="none" w:sz="0" w:space="0" w:color="auto"/>
            <w:left w:val="none" w:sz="0" w:space="0" w:color="auto"/>
            <w:bottom w:val="none" w:sz="0" w:space="0" w:color="auto"/>
            <w:right w:val="none" w:sz="0" w:space="0" w:color="auto"/>
          </w:divBdr>
        </w:div>
      </w:divsChild>
    </w:div>
    <w:div w:id="1580795882">
      <w:bodyDiv w:val="1"/>
      <w:marLeft w:val="0"/>
      <w:marRight w:val="0"/>
      <w:marTop w:val="0"/>
      <w:marBottom w:val="0"/>
      <w:divBdr>
        <w:top w:val="none" w:sz="0" w:space="0" w:color="auto"/>
        <w:left w:val="none" w:sz="0" w:space="0" w:color="auto"/>
        <w:bottom w:val="none" w:sz="0" w:space="0" w:color="auto"/>
        <w:right w:val="none" w:sz="0" w:space="0" w:color="auto"/>
      </w:divBdr>
      <w:divsChild>
        <w:div w:id="1223835771">
          <w:marLeft w:val="0"/>
          <w:marRight w:val="0"/>
          <w:marTop w:val="0"/>
          <w:marBottom w:val="0"/>
          <w:divBdr>
            <w:top w:val="none" w:sz="0" w:space="0" w:color="auto"/>
            <w:left w:val="none" w:sz="0" w:space="0" w:color="auto"/>
            <w:bottom w:val="none" w:sz="0" w:space="0" w:color="auto"/>
            <w:right w:val="none" w:sz="0" w:space="0" w:color="auto"/>
          </w:divBdr>
        </w:div>
        <w:div w:id="1655597446">
          <w:marLeft w:val="0"/>
          <w:marRight w:val="0"/>
          <w:marTop w:val="0"/>
          <w:marBottom w:val="0"/>
          <w:divBdr>
            <w:top w:val="none" w:sz="0" w:space="0" w:color="auto"/>
            <w:left w:val="none" w:sz="0" w:space="0" w:color="auto"/>
            <w:bottom w:val="none" w:sz="0" w:space="0" w:color="auto"/>
            <w:right w:val="none" w:sz="0" w:space="0" w:color="auto"/>
          </w:divBdr>
        </w:div>
        <w:div w:id="170100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allab.ru/bookasutp/literature/" TargetMode="External"/><Relationship Id="rId21" Type="http://schemas.openxmlformats.org/officeDocument/2006/relationships/hyperlink" Target="https://www.reallab.ru/bookasutp/2-promishlennie-seti-i-interfeisi/2-3-interfeisi-rs-485-rs-422-i-rs-232/" TargetMode="External"/><Relationship Id="rId42" Type="http://schemas.openxmlformats.org/officeDocument/2006/relationships/hyperlink" Target="https://www.reallab.ru/bookasutp/2-promishlennie-seti-i-interfeisi/2-3-interfeisi-rs-485-rs-422-i-rs-232/" TargetMode="External"/><Relationship Id="rId47" Type="http://schemas.openxmlformats.org/officeDocument/2006/relationships/hyperlink" Target="https://www.reallab.ru/bookasutp/2-promishlennie-seti-i-interfeisi/2-12-setevoe-oborudovanie/" TargetMode="External"/><Relationship Id="rId63" Type="http://schemas.openxmlformats.org/officeDocument/2006/relationships/hyperlink" Target="https://www.reallab.ru/bookasutp/2-promishlennie-seti-i-interfeisi/2-3-interfeisi-rs-485-rs-422-i-rs-232/" TargetMode="External"/><Relationship Id="rId68" Type="http://schemas.openxmlformats.org/officeDocument/2006/relationships/hyperlink" Target="https://www.reallab.ru/bookasutp/2-promishlennie-seti-i-interfeisi/2-3-interfeisi-rs-485-rs-422-i-rs-232/" TargetMode="External"/><Relationship Id="rId2" Type="http://schemas.openxmlformats.org/officeDocument/2006/relationships/styles" Target="styles.xml"/><Relationship Id="rId16" Type="http://schemas.openxmlformats.org/officeDocument/2006/relationships/hyperlink" Target="https://www.reallab.ru/bookasutp/2-promishlennie-seti-i-interfeisi/2-3-interfeisi-rs-485-rs-422-i-rs-232/" TargetMode="External"/><Relationship Id="rId29" Type="http://schemas.openxmlformats.org/officeDocument/2006/relationships/image" Target="media/image11.gif"/><Relationship Id="rId11" Type="http://schemas.openxmlformats.org/officeDocument/2006/relationships/hyperlink" Target="https://www.reallab.ru/bookasutp/2-promishlennie-seti-i-interfeisi/2-3-interfeisi-rs-485-rs-422-i-rs-232/" TargetMode="External"/><Relationship Id="rId24" Type="http://schemas.openxmlformats.org/officeDocument/2006/relationships/image" Target="media/image9.gif"/><Relationship Id="rId32" Type="http://schemas.openxmlformats.org/officeDocument/2006/relationships/image" Target="media/image14.gif"/><Relationship Id="rId37" Type="http://schemas.openxmlformats.org/officeDocument/2006/relationships/image" Target="media/image18.gif"/><Relationship Id="rId40" Type="http://schemas.openxmlformats.org/officeDocument/2006/relationships/image" Target="media/image20.gif"/><Relationship Id="rId45" Type="http://schemas.openxmlformats.org/officeDocument/2006/relationships/hyperlink" Target="https://www.reallab.ru/bookasutp/2-promishlennie-seti-i-interfeisi/2-3-interfeisi-rs-485-rs-422-i-rs-232/" TargetMode="External"/><Relationship Id="rId53" Type="http://schemas.openxmlformats.org/officeDocument/2006/relationships/hyperlink" Target="https://www.reallab.ru/bookasutp/2-promishlennie-seti-i-interfeisi/2-3-interfeisi-rs-485-rs-422-i-rs-232/" TargetMode="External"/><Relationship Id="rId58" Type="http://schemas.openxmlformats.org/officeDocument/2006/relationships/hyperlink" Target="https://www.reallab.ru/bookasutp/literature/" TargetMode="External"/><Relationship Id="rId66" Type="http://schemas.openxmlformats.org/officeDocument/2006/relationships/hyperlink" Target="https://www.reallab.ru/catalog/interface-converters/" TargetMode="External"/><Relationship Id="rId74" Type="http://schemas.openxmlformats.org/officeDocument/2006/relationships/theme" Target="theme/theme1.xml"/><Relationship Id="rId5" Type="http://schemas.openxmlformats.org/officeDocument/2006/relationships/hyperlink" Target="https://www.reallab.ru/bookasutp/2-promishlennie-seti-i-interfeisi/2-3-interfeisi-rs-485-rs-422-i-rs-232/" TargetMode="External"/><Relationship Id="rId61" Type="http://schemas.openxmlformats.org/officeDocument/2006/relationships/hyperlink" Target="https://www.reallab.ru/bookasutp/2-promishlennie-seti-i-interfeisi/2-3-interfeisi-rs-485-rs-422-i-rs-232/" TargetMode="External"/><Relationship Id="rId19" Type="http://schemas.openxmlformats.org/officeDocument/2006/relationships/hyperlink" Target="https://www.reallab.ru/catalog/interface-converters/" TargetMode="External"/><Relationship Id="rId14" Type="http://schemas.openxmlformats.org/officeDocument/2006/relationships/image" Target="media/image5.gif"/><Relationship Id="rId22" Type="http://schemas.openxmlformats.org/officeDocument/2006/relationships/image" Target="media/image7.gif"/><Relationship Id="rId27" Type="http://schemas.openxmlformats.org/officeDocument/2006/relationships/hyperlink" Target="https://www.reallab.ru/bookasutp/literature/" TargetMode="External"/><Relationship Id="rId30" Type="http://schemas.openxmlformats.org/officeDocument/2006/relationships/image" Target="media/image12.gif"/><Relationship Id="rId35" Type="http://schemas.openxmlformats.org/officeDocument/2006/relationships/image" Target="media/image16.gif"/><Relationship Id="rId43" Type="http://schemas.openxmlformats.org/officeDocument/2006/relationships/hyperlink" Target="https://www.reallab.ru/bookasutp/2-promishlennie-seti-i-interfeisi/2-3-interfeisi-rs-485-rs-422-i-rs-232/" TargetMode="External"/><Relationship Id="rId48" Type="http://schemas.openxmlformats.org/officeDocument/2006/relationships/hyperlink" Target="https://www.reallab.ru/bookasutp/2-promishlennie-seti-i-interfeisi/2-3-interfeisi-rs-485-rs-422-i-rs-232/" TargetMode="External"/><Relationship Id="rId56" Type="http://schemas.openxmlformats.org/officeDocument/2006/relationships/hyperlink" Target="https://www.reallab.ru/bookasutp/2-promishlennie-seti-i-interfeisi/2-3-interfeisi-rs-485-rs-422-i-rs-232/" TargetMode="External"/><Relationship Id="rId64" Type="http://schemas.openxmlformats.org/officeDocument/2006/relationships/image" Target="media/image28.gif"/><Relationship Id="rId69" Type="http://schemas.openxmlformats.org/officeDocument/2006/relationships/hyperlink" Target="https://www.reallab.ru/catalog/interface-converters/" TargetMode="External"/><Relationship Id="rId8" Type="http://schemas.openxmlformats.org/officeDocument/2006/relationships/image" Target="media/image1.gif"/><Relationship Id="rId51" Type="http://schemas.openxmlformats.org/officeDocument/2006/relationships/hyperlink" Target="https://www.reallab.ru/bookasutp/2-promishlennie-seti-i-interfeisi/2-3-interfeisi-rs-485-rs-422-i-rs-232/" TargetMode="External"/><Relationship Id="rId72" Type="http://schemas.openxmlformats.org/officeDocument/2006/relationships/image" Target="media/image30.gif"/><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yperlink" Target="https://www.reallab.ru/bookasutp/2-promishlennie-seti-i-interfeisi/2-3-interfeisi-rs-485-rs-422-i-rs-232/" TargetMode="External"/><Relationship Id="rId25" Type="http://schemas.openxmlformats.org/officeDocument/2006/relationships/image" Target="media/image10.gif"/><Relationship Id="rId33" Type="http://schemas.openxmlformats.org/officeDocument/2006/relationships/hyperlink" Target="https://www.reallab.ru/bookasutp/literature/" TargetMode="External"/><Relationship Id="rId38" Type="http://schemas.openxmlformats.org/officeDocument/2006/relationships/image" Target="media/image19.gif"/><Relationship Id="rId46" Type="http://schemas.openxmlformats.org/officeDocument/2006/relationships/hyperlink" Target="https://www.reallab.ru/bookasutp/2-promishlennie-seti-i-interfeisi/2-3-interfeisi-rs-485-rs-422-i-rs-232/" TargetMode="External"/><Relationship Id="rId59" Type="http://schemas.openxmlformats.org/officeDocument/2006/relationships/hyperlink" Target="https://www.reallab.ru/bookasutp/literature/" TargetMode="External"/><Relationship Id="rId67" Type="http://schemas.openxmlformats.org/officeDocument/2006/relationships/hyperlink" Target="http://www.analog.com/en/interface/rs-485/products/index.html" TargetMode="External"/><Relationship Id="rId20" Type="http://schemas.openxmlformats.org/officeDocument/2006/relationships/hyperlink" Target="https://www.reallab.ru/bookasutp/3-zashita-ot-pomeh/" TargetMode="External"/><Relationship Id="rId41" Type="http://schemas.openxmlformats.org/officeDocument/2006/relationships/image" Target="media/image21.gif"/><Relationship Id="rId54" Type="http://schemas.openxmlformats.org/officeDocument/2006/relationships/image" Target="media/image26.gif"/><Relationship Id="rId62" Type="http://schemas.openxmlformats.org/officeDocument/2006/relationships/hyperlink" Target="https://www.reallab.ru/bookasutp/2-promishlennie-seti-i-interfeisi/2-3-interfeisi-rs-485-rs-422-i-rs-232/" TargetMode="External"/><Relationship Id="rId70" Type="http://schemas.openxmlformats.org/officeDocument/2006/relationships/hyperlink" Target="https://www.reallab.ru/bookasutp/2-promishlennie-seti-i-interfeisi/2-3-interfeisi-rs-485-rs-422-i-rs-232/" TargetMode="External"/><Relationship Id="rId1" Type="http://schemas.openxmlformats.org/officeDocument/2006/relationships/numbering" Target="numbering.xml"/><Relationship Id="rId6" Type="http://schemas.openxmlformats.org/officeDocument/2006/relationships/hyperlink" Target="https://www.reallab.ru/bookasutp/literature/" TargetMode="External"/><Relationship Id="rId15" Type="http://schemas.openxmlformats.org/officeDocument/2006/relationships/hyperlink" Target="https://www.reallab.ru/bookasutp/2-promishlennie-seti-i-interfeisi/2-3-interfeisi-rs-485-rs-422-i-rs-232/" TargetMode="External"/><Relationship Id="rId23" Type="http://schemas.openxmlformats.org/officeDocument/2006/relationships/image" Target="media/image8.gif"/><Relationship Id="rId28" Type="http://schemas.openxmlformats.org/officeDocument/2006/relationships/hyperlink" Target="https://www.reallab.ru/bookasutp/2-promishlennie-seti-i-interfeisi/2-6-can/" TargetMode="External"/><Relationship Id="rId36" Type="http://schemas.openxmlformats.org/officeDocument/2006/relationships/image" Target="media/image17.gif"/><Relationship Id="rId49" Type="http://schemas.openxmlformats.org/officeDocument/2006/relationships/image" Target="media/image23.gif"/><Relationship Id="rId57" Type="http://schemas.openxmlformats.org/officeDocument/2006/relationships/hyperlink" Target="https://www.reallab.ru/bookasutp/literature/" TargetMode="External"/><Relationship Id="rId10" Type="http://schemas.openxmlformats.org/officeDocument/2006/relationships/hyperlink" Target="https://www.reallab.ru/bookasutp/2-promishlennie-seti-i-interfeisi/2-3-interfeisi-rs-485-rs-422-i-rs-232/" TargetMode="External"/><Relationship Id="rId31" Type="http://schemas.openxmlformats.org/officeDocument/2006/relationships/image" Target="media/image13.gif"/><Relationship Id="rId44" Type="http://schemas.openxmlformats.org/officeDocument/2006/relationships/image" Target="media/image22.gif"/><Relationship Id="rId52" Type="http://schemas.openxmlformats.org/officeDocument/2006/relationships/image" Target="media/image25.gif"/><Relationship Id="rId60" Type="http://schemas.openxmlformats.org/officeDocument/2006/relationships/hyperlink" Target="https://www.reallab.ru/bookasutp/2-promishlennie-seti-i-interfeisi/2-3-interfeisi-rs-485-rs-422-i-rs-232/" TargetMode="External"/><Relationship Id="rId65" Type="http://schemas.openxmlformats.org/officeDocument/2006/relationships/hyperlink" Target="https://www.reallab.ru/bookasutp/2-promishlennie-seti-i-interfeisi/2-3-interfeisi-rs-485-rs-422-i-rs-232/"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3" Type="http://schemas.openxmlformats.org/officeDocument/2006/relationships/image" Target="media/image4.gif"/><Relationship Id="rId18" Type="http://schemas.openxmlformats.org/officeDocument/2006/relationships/image" Target="media/image6.gif"/><Relationship Id="rId39" Type="http://schemas.openxmlformats.org/officeDocument/2006/relationships/hyperlink" Target="https://www.reallab.ru/bookasutp/2-promishlennie-seti-i-interfeisi/2-3-interfeisi-rs-485-rs-422-i-rs-232/" TargetMode="External"/><Relationship Id="rId34" Type="http://schemas.openxmlformats.org/officeDocument/2006/relationships/image" Target="media/image15.gif"/><Relationship Id="rId50" Type="http://schemas.openxmlformats.org/officeDocument/2006/relationships/image" Target="media/image24.gif"/><Relationship Id="rId55" Type="http://schemas.openxmlformats.org/officeDocument/2006/relationships/image" Target="media/image27.gif"/><Relationship Id="rId7" Type="http://schemas.openxmlformats.org/officeDocument/2006/relationships/hyperlink" Target="https://www.reallab.ru/bookasutp/literature/" TargetMode="External"/><Relationship Id="rId71" Type="http://schemas.openxmlformats.org/officeDocument/2006/relationships/image" Target="media/image2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5019</Words>
  <Characters>28613</Characters>
  <Application>Microsoft Office Word</Application>
  <DocSecurity>0</DocSecurity>
  <Lines>238</Lines>
  <Paragraphs>67</Paragraphs>
  <ScaleCrop>false</ScaleCrop>
  <Company/>
  <LinksUpToDate>false</LinksUpToDate>
  <CharactersWithSpaces>33565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Щёголев</dc:creator>
  <cp:keywords/>
  <dc:description/>
  <cp:lastModifiedBy>Александр Щёголев</cp:lastModifiedBy>
  <cp:revision>6</cp:revision>
  <dcterms:created xsi:type="dcterms:W3CDTF">2023-08-16T21:25:00Z</dcterms:created>
  <dcterms:modified xsi:type="dcterms:W3CDTF">2023-08-16T21:28:00Z</dcterms:modified>
</cp:coreProperties>
</file>