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Requirements- MS 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Registration numbers- 200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Room numbers for classes- 10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Snead Hall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B2175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B2177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B2165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B2166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B2155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B2157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B3176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B3158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B3115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B1117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Courses- 6: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Data Communications- INFO520- morning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Development- INFO 530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Principles of Computer and Information security- INFO 544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Design of Database systems- INFO 610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system management- INFO 640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Mining- INFO 614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Instructor names: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Communications- INFO520- Prof. Pramodkumar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Systems Development- INFO 530- Prof. Etudo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Principles of Computer and Information security- INFO 544- Prof. Elizabeth Baker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Analysis of Design of Database systems- INFO 610- Prof. Etudo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Information system management- INFO 640- Prof. Skaritza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Mining- INFO 614- Prof. Holzem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Course details: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Communications - INFO 520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Prof. Pramodkumar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: 3 credits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course introduces the principles and technologies behind data communication systems. Topics include network architecture, protocols, data transmission, error detection, and emerging technologies in communication networks.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Systems Development - INFO 530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Prof. Etudo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: 3 credits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course covers methodologies and tools for developing information systems. Students will learn about the systems development life cycle (SDLC), project management, requirements analysis, and software design and testing techniques.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Principles of Computer and Information Security - INFO 544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Prof. Elizabeth Baker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: 3 credits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course focuses on the foundational concepts of computer security and information assurance. Topics include cryptography, security protocols, risk management, and the legal aspects of cybersecurity.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Analysis and Design of Database Systems - INFO 610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Prof. Etudo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: 3 credits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course covers the principles and techniques used in the design and implementation of database systems. Topics include data modeling, normalization, SQL, and database management system (DBMS) architecture.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Information Systems Management - INFO 640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Prof. Skaritza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: 3 credits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course addresses the strategic and managerial aspects of information systems in organizations. Students learn about IT governance, information resource management, and the role of information systems in decision-making processes.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Data Mining - INFO 614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Prof. Holzem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: 3 credits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course provides an introduction to data mining techniques used for extracting useful patterns from large datasets. Topics include classification, clustering, association rules, and machine learning algorithms.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Product Owner- AJ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Developers: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Alexander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Balasivan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Bharathi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