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4649A" w14:textId="77777777" w:rsidR="004464E7"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FICHA DE EVALUACIÓN DEL SISTEMA DE GENERACIÓN AUTOMÁTICA DE INFORMES LEGALES</w:t>
      </w:r>
    </w:p>
    <w:p w14:paraId="78143CD6" w14:textId="77777777" w:rsidR="004464E7" w:rsidRDefault="004464E7">
      <w:pPr>
        <w:spacing w:line="240" w:lineRule="auto"/>
        <w:jc w:val="center"/>
        <w:rPr>
          <w:rFonts w:ascii="Times New Roman" w:eastAsia="Times New Roman" w:hAnsi="Times New Roman" w:cs="Times New Roman"/>
          <w:b/>
          <w:bCs/>
          <w:sz w:val="24"/>
          <w:szCs w:val="24"/>
        </w:rPr>
      </w:pPr>
    </w:p>
    <w:p w14:paraId="3B6ED63A" w14:textId="77777777" w:rsidR="004464E7"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Proyecto:</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"OPTIMIZACIÓN DE PROCESOS LEGALES MEDIANTE INTELIGENCIA ARTIFICIAL PARA LA REDACCIÓN DE PRE DICTÁMENES EN LA OFICINA DE ASESORÍA JURÍDICA DE LA MUNICIPALIDAD PROVINCIAL DE CALCA"</w:t>
      </w:r>
    </w:p>
    <w:p w14:paraId="261D4BE9" w14:textId="77777777" w:rsidR="004464E7"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Entidad: </w:t>
      </w:r>
      <w:r>
        <w:rPr>
          <w:rFonts w:ascii="Times New Roman" w:eastAsia="Times New Roman" w:hAnsi="Times New Roman" w:cs="Times New Roman"/>
          <w:sz w:val="24"/>
          <w:szCs w:val="24"/>
        </w:rPr>
        <w:t>Municipalidad Provincial de Calca</w:t>
      </w:r>
      <w:r>
        <w:rPr>
          <w:rFonts w:ascii="Times New Roman" w:eastAsia="Times New Roman" w:hAnsi="Times New Roman" w:cs="Times New Roman"/>
          <w:b/>
          <w:bCs/>
          <w:sz w:val="24"/>
          <w:szCs w:val="24"/>
        </w:rPr>
        <w:br/>
        <w:t xml:space="preserve">Área: </w:t>
      </w:r>
      <w:r>
        <w:rPr>
          <w:rFonts w:ascii="Times New Roman" w:eastAsia="Times New Roman" w:hAnsi="Times New Roman" w:cs="Times New Roman"/>
          <w:sz w:val="24"/>
          <w:szCs w:val="24"/>
        </w:rPr>
        <w:t>Oficina de Asesoría Jurídica</w:t>
      </w:r>
    </w:p>
    <w:p w14:paraId="4CF5DF25" w14:textId="77777777" w:rsidR="004464E7" w:rsidRDefault="00000000">
      <w:pPr>
        <w:spacing w:line="240" w:lineRule="auto"/>
        <w:jc w:val="center"/>
        <w:rPr>
          <w:rFonts w:ascii="Times New Roman" w:eastAsia="Times New Roman" w:hAnsi="Times New Roman" w:cs="Times New Roman"/>
          <w:b/>
          <w:bCs/>
          <w:sz w:val="24"/>
          <w:szCs w:val="24"/>
        </w:rPr>
      </w:pPr>
      <w:r>
        <w:pict w14:anchorId="5EC004CF">
          <v:rect id="_x0000_i1025" style="width:0;height:1.5pt" o:hralign="center" o:hrstd="t" o:hr="t" fillcolor="#a0a0a0" stroked="f"/>
        </w:pict>
      </w:r>
    </w:p>
    <w:p w14:paraId="0F7E5C72" w14:textId="77777777" w:rsidR="004464E7" w:rsidRDefault="00000000">
      <w:pPr>
        <w:pStyle w:val="Ttulo2"/>
        <w:keepNext w:val="0"/>
        <w:keepLines w:val="0"/>
        <w:spacing w:after="80" w:line="240" w:lineRule="auto"/>
        <w:rPr>
          <w:rFonts w:ascii="Times New Roman" w:eastAsia="Times New Roman" w:hAnsi="Times New Roman" w:cs="Times New Roman"/>
          <w:b/>
          <w:bCs/>
          <w:sz w:val="24"/>
          <w:szCs w:val="24"/>
        </w:rPr>
      </w:pPr>
      <w:bookmarkStart w:id="0" w:name="_sraipmvukqea" w:colFirst="0" w:colLast="0"/>
      <w:bookmarkEnd w:id="0"/>
      <w:r>
        <w:rPr>
          <w:rFonts w:ascii="Times New Roman" w:eastAsia="Times New Roman" w:hAnsi="Times New Roman" w:cs="Times New Roman"/>
          <w:b/>
          <w:bCs/>
          <w:sz w:val="24"/>
          <w:szCs w:val="24"/>
        </w:rPr>
        <w:t>I. DATOS DEL EVALUADOR</w:t>
      </w:r>
    </w:p>
    <w:p w14:paraId="7DAD3842" w14:textId="77777777" w:rsidR="004464E7" w:rsidRDefault="00000000">
      <w:pPr>
        <w:numPr>
          <w:ilvl w:val="0"/>
          <w:numId w:val="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abogado evaluador: __________________________________________</w:t>
      </w:r>
      <w:r>
        <w:rPr>
          <w:rFonts w:ascii="Times New Roman" w:eastAsia="Times New Roman" w:hAnsi="Times New Roman" w:cs="Times New Roman"/>
          <w:sz w:val="24"/>
          <w:szCs w:val="24"/>
        </w:rPr>
        <w:br/>
      </w:r>
    </w:p>
    <w:p w14:paraId="79543AAD" w14:textId="77777777" w:rsidR="004464E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Especialidad jurídica: __________________________________________________</w:t>
      </w:r>
      <w:r>
        <w:rPr>
          <w:rFonts w:ascii="Times New Roman" w:eastAsia="Times New Roman" w:hAnsi="Times New Roman" w:cs="Times New Roman"/>
          <w:sz w:val="24"/>
          <w:szCs w:val="24"/>
        </w:rPr>
        <w:br/>
      </w:r>
    </w:p>
    <w:p w14:paraId="2F5C050C" w14:textId="77777777" w:rsidR="004464E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Años de experiencia profesional: _________________________________________</w:t>
      </w:r>
      <w:r>
        <w:rPr>
          <w:rFonts w:ascii="Times New Roman" w:eastAsia="Times New Roman" w:hAnsi="Times New Roman" w:cs="Times New Roman"/>
          <w:sz w:val="24"/>
          <w:szCs w:val="24"/>
        </w:rPr>
        <w:br/>
      </w:r>
    </w:p>
    <w:p w14:paraId="783A5D1F" w14:textId="77777777" w:rsidR="004464E7"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evaluación: ____ / ____ / ______</w:t>
      </w:r>
    </w:p>
    <w:p w14:paraId="72135E34" w14:textId="77777777" w:rsidR="004464E7" w:rsidRDefault="00000000">
      <w:pPr>
        <w:pStyle w:val="Ttulo1"/>
        <w:keepNext w:val="0"/>
        <w:keepLines w:val="0"/>
        <w:spacing w:before="480" w:line="240" w:lineRule="auto"/>
        <w:rPr>
          <w:rFonts w:ascii="Times New Roman" w:eastAsia="Times New Roman" w:hAnsi="Times New Roman" w:cs="Times New Roman"/>
          <w:b/>
          <w:bCs/>
          <w:sz w:val="24"/>
          <w:szCs w:val="24"/>
        </w:rPr>
      </w:pPr>
      <w:bookmarkStart w:id="1" w:name="_xqx35z613nvx" w:colFirst="0" w:colLast="0"/>
      <w:bookmarkEnd w:id="1"/>
      <w:r>
        <w:rPr>
          <w:rFonts w:ascii="Times New Roman" w:eastAsia="Times New Roman" w:hAnsi="Times New Roman" w:cs="Times New Roman"/>
          <w:b/>
          <w:bCs/>
          <w:sz w:val="24"/>
          <w:szCs w:val="24"/>
        </w:rPr>
        <w:t>II. INSTRUCCIONES</w:t>
      </w:r>
    </w:p>
    <w:p w14:paraId="6C11D91D" w14:textId="77777777" w:rsidR="004464E7" w:rsidRDefault="00000000">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Revise el expediente administrativo proporcionado.</w:t>
      </w:r>
      <w:r>
        <w:rPr>
          <w:rFonts w:ascii="Times New Roman" w:eastAsia="Times New Roman" w:hAnsi="Times New Roman" w:cs="Times New Roman"/>
          <w:sz w:val="24"/>
          <w:szCs w:val="24"/>
        </w:rPr>
        <w:br/>
      </w:r>
    </w:p>
    <w:p w14:paraId="03C320DB" w14:textId="77777777" w:rsidR="004464E7"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Revise el informe legal generado por el sistema.</w:t>
      </w:r>
      <w:r>
        <w:rPr>
          <w:rFonts w:ascii="Times New Roman" w:eastAsia="Times New Roman" w:hAnsi="Times New Roman" w:cs="Times New Roman"/>
          <w:sz w:val="24"/>
          <w:szCs w:val="24"/>
        </w:rPr>
        <w:br/>
      </w:r>
    </w:p>
    <w:p w14:paraId="6FD013A6" w14:textId="77777777" w:rsidR="004464E7"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el resultado con su criterio profesional.</w:t>
      </w:r>
      <w:r>
        <w:rPr>
          <w:rFonts w:ascii="Times New Roman" w:eastAsia="Times New Roman" w:hAnsi="Times New Roman" w:cs="Times New Roman"/>
          <w:sz w:val="24"/>
          <w:szCs w:val="24"/>
        </w:rPr>
        <w:br/>
      </w:r>
    </w:p>
    <w:p w14:paraId="1C8EB9F3" w14:textId="77777777" w:rsidR="004464E7" w:rsidRDefault="00000000">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Asigne una calificación de 0 a 5, según su valoración técnica.</w:t>
      </w:r>
      <w:r>
        <w:rPr>
          <w:rFonts w:ascii="Times New Roman" w:eastAsia="Times New Roman" w:hAnsi="Times New Roman" w:cs="Times New Roman"/>
          <w:b/>
          <w:bCs/>
          <w:sz w:val="24"/>
          <w:szCs w:val="24"/>
        </w:rPr>
        <w:br/>
      </w:r>
    </w:p>
    <w:p w14:paraId="2A804F75" w14:textId="77777777" w:rsidR="004464E7" w:rsidRDefault="00000000">
      <w:pPr>
        <w:spacing w:line="240" w:lineRule="auto"/>
        <w:jc w:val="center"/>
        <w:rPr>
          <w:rFonts w:ascii="Times New Roman" w:eastAsia="Times New Roman" w:hAnsi="Times New Roman" w:cs="Times New Roman"/>
          <w:b/>
          <w:bCs/>
          <w:sz w:val="24"/>
          <w:szCs w:val="24"/>
        </w:rPr>
      </w:pPr>
      <w:r>
        <w:pict w14:anchorId="07856A45">
          <v:rect id="_x0000_i1026" style="width:0;height:1.5pt" o:hralign="center" o:hrstd="t" o:hr="t" fillcolor="#a0a0a0" stroked="f"/>
        </w:pict>
      </w:r>
    </w:p>
    <w:p w14:paraId="17750D7A" w14:textId="77777777" w:rsidR="004464E7" w:rsidRDefault="00000000">
      <w:pPr>
        <w:pStyle w:val="Ttulo1"/>
        <w:keepNext w:val="0"/>
        <w:keepLines w:val="0"/>
        <w:spacing w:before="480" w:line="240" w:lineRule="auto"/>
        <w:jc w:val="both"/>
        <w:rPr>
          <w:rFonts w:ascii="Times New Roman" w:eastAsia="Times New Roman" w:hAnsi="Times New Roman" w:cs="Times New Roman"/>
          <w:b/>
          <w:bCs/>
          <w:sz w:val="24"/>
          <w:szCs w:val="24"/>
        </w:rPr>
      </w:pPr>
      <w:bookmarkStart w:id="2" w:name="_3n2f7qko159q" w:colFirst="0" w:colLast="0"/>
      <w:bookmarkEnd w:id="2"/>
      <w:r>
        <w:rPr>
          <w:rFonts w:ascii="Times New Roman" w:eastAsia="Times New Roman" w:hAnsi="Times New Roman" w:cs="Times New Roman"/>
          <w:b/>
          <w:bCs/>
          <w:sz w:val="24"/>
          <w:szCs w:val="24"/>
        </w:rPr>
        <w:t>III. ESCALA DE CALIFICACIÓN</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1635"/>
        <w:gridCol w:w="1500"/>
        <w:gridCol w:w="1230"/>
        <w:gridCol w:w="1170"/>
        <w:gridCol w:w="885"/>
        <w:gridCol w:w="1155"/>
      </w:tblGrid>
      <w:tr w:rsidR="004464E7" w14:paraId="3EC18828" w14:textId="77777777">
        <w:trPr>
          <w:trHeight w:val="515"/>
        </w:trPr>
        <w:tc>
          <w:tcPr>
            <w:tcW w:w="141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092D039"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63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B4AD873"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Totalmente deficiente</w:t>
            </w:r>
          </w:p>
        </w:tc>
        <w:tc>
          <w:tcPr>
            <w:tcW w:w="150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15E8108"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Muy deficiente</w:t>
            </w:r>
          </w:p>
        </w:tc>
        <w:tc>
          <w:tcPr>
            <w:tcW w:w="123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188D94C"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Deficiente</w:t>
            </w:r>
          </w:p>
        </w:tc>
        <w:tc>
          <w:tcPr>
            <w:tcW w:w="117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A052272"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Aceptable</w:t>
            </w:r>
          </w:p>
        </w:tc>
        <w:tc>
          <w:tcPr>
            <w:tcW w:w="88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2074BDF"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Bueno</w:t>
            </w:r>
          </w:p>
        </w:tc>
        <w:tc>
          <w:tcPr>
            <w:tcW w:w="115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CF6AFC3"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Excelente</w:t>
            </w:r>
          </w:p>
        </w:tc>
      </w:tr>
      <w:tr w:rsidR="004464E7" w14:paraId="67B5D49A" w14:textId="77777777">
        <w:trPr>
          <w:trHeight w:val="515"/>
        </w:trPr>
        <w:tc>
          <w:tcPr>
            <w:tcW w:w="141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19148D7" w14:textId="77777777" w:rsidR="004464E7"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Puntaje</w:t>
            </w:r>
          </w:p>
        </w:tc>
        <w:tc>
          <w:tcPr>
            <w:tcW w:w="163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DA41F91" w14:textId="77777777" w:rsidR="004464E7"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150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C5BF81B" w14:textId="77777777" w:rsidR="004464E7"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3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F4A1C5E" w14:textId="77777777" w:rsidR="004464E7"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17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92F2608" w14:textId="77777777" w:rsidR="004464E7"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88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0D2B953" w14:textId="77777777" w:rsidR="004464E7"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15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F1C9CBC" w14:textId="77777777" w:rsidR="004464E7"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5A9FEE6" w14:textId="0979D4C6" w:rsidR="004464E7" w:rsidRDefault="004464E7">
      <w:pPr>
        <w:spacing w:line="240" w:lineRule="auto"/>
        <w:jc w:val="center"/>
      </w:pPr>
    </w:p>
    <w:p w14:paraId="54897EA3" w14:textId="77777777" w:rsidR="003D3958" w:rsidRDefault="003D3958">
      <w:pPr>
        <w:spacing w:line="240" w:lineRule="auto"/>
        <w:jc w:val="center"/>
        <w:rPr>
          <w:rFonts w:ascii="Times New Roman" w:eastAsia="Times New Roman" w:hAnsi="Times New Roman" w:cs="Times New Roman"/>
          <w:b/>
          <w:bCs/>
          <w:sz w:val="24"/>
          <w:szCs w:val="24"/>
        </w:rPr>
      </w:pPr>
    </w:p>
    <w:p w14:paraId="25A48710" w14:textId="77777777" w:rsidR="004464E7" w:rsidRDefault="00000000">
      <w:pPr>
        <w:pStyle w:val="Ttulo1"/>
        <w:keepNext w:val="0"/>
        <w:keepLines w:val="0"/>
        <w:spacing w:before="480" w:line="240" w:lineRule="auto"/>
        <w:jc w:val="both"/>
        <w:rPr>
          <w:rFonts w:ascii="Times New Roman" w:eastAsia="Times New Roman" w:hAnsi="Times New Roman" w:cs="Times New Roman"/>
          <w:b/>
          <w:bCs/>
          <w:sz w:val="24"/>
          <w:szCs w:val="24"/>
        </w:rPr>
      </w:pPr>
      <w:bookmarkStart w:id="3" w:name="_gjdqaa8qxewz" w:colFirst="0" w:colLast="0"/>
      <w:bookmarkEnd w:id="3"/>
      <w:r>
        <w:rPr>
          <w:rFonts w:ascii="Times New Roman" w:eastAsia="Times New Roman" w:hAnsi="Times New Roman" w:cs="Times New Roman"/>
          <w:b/>
          <w:bCs/>
          <w:sz w:val="24"/>
          <w:szCs w:val="24"/>
        </w:rPr>
        <w:lastRenderedPageBreak/>
        <w:t>IV. CRITERIOS DE EVALUACIÓN</w:t>
      </w:r>
    </w:p>
    <w:p w14:paraId="33DE2B8F" w14:textId="77777777" w:rsidR="004464E7"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Marque una calificación por cada criterio.</w:t>
      </w:r>
    </w:p>
    <w:p w14:paraId="6D39D002"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4" w:name="_dm1sohc1ln" w:colFirst="0" w:colLast="0"/>
      <w:bookmarkEnd w:id="4"/>
      <w:r>
        <w:rPr>
          <w:rFonts w:ascii="Times New Roman" w:eastAsia="Times New Roman" w:hAnsi="Times New Roman" w:cs="Times New Roman"/>
          <w:b/>
          <w:bCs/>
          <w:color w:val="000000"/>
          <w:sz w:val="24"/>
          <w:szCs w:val="24"/>
        </w:rPr>
        <w:t>4.1 Coherencia jurídica del análisis</w:t>
      </w:r>
    </w:p>
    <w:p w14:paraId="5DEDCC5E" w14:textId="77777777" w:rsidR="004464E7" w:rsidRDefault="004464E7"/>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35E822F0" w14:textId="77777777">
        <w:tc>
          <w:tcPr>
            <w:tcW w:w="6195" w:type="dxa"/>
            <w:shd w:val="clear" w:color="auto" w:fill="auto"/>
            <w:tcMar>
              <w:top w:w="100" w:type="dxa"/>
              <w:left w:w="100" w:type="dxa"/>
              <w:bottom w:w="100" w:type="dxa"/>
              <w:right w:w="100" w:type="dxa"/>
            </w:tcMar>
          </w:tcPr>
          <w:p w14:paraId="06C624DE" w14:textId="77777777" w:rsidR="004464E7" w:rsidRDefault="00000000">
            <w:pPr>
              <w:spacing w:before="240" w:after="240" w:line="240" w:lineRule="auto"/>
              <w:jc w:val="both"/>
            </w:pPr>
            <w:r>
              <w:rPr>
                <w:rFonts w:ascii="Times New Roman" w:eastAsia="Times New Roman" w:hAnsi="Times New Roman" w:cs="Times New Roman"/>
              </w:rPr>
              <w:t>¿El razonamiento jurídico es lógico, estructurado y consistente?</w:t>
            </w:r>
          </w:p>
        </w:tc>
        <w:tc>
          <w:tcPr>
            <w:tcW w:w="1560" w:type="dxa"/>
            <w:shd w:val="clear" w:color="auto" w:fill="auto"/>
            <w:tcMar>
              <w:top w:w="100" w:type="dxa"/>
              <w:left w:w="100" w:type="dxa"/>
              <w:bottom w:w="100" w:type="dxa"/>
              <w:right w:w="100" w:type="dxa"/>
            </w:tcMar>
          </w:tcPr>
          <w:p w14:paraId="7A810FA4"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44421338" w14:textId="77777777" w:rsidR="004464E7" w:rsidRDefault="004464E7">
            <w:pPr>
              <w:widowControl w:val="0"/>
              <w:pBdr>
                <w:top w:val="nil"/>
                <w:left w:val="nil"/>
                <w:bottom w:val="nil"/>
                <w:right w:val="nil"/>
                <w:between w:val="nil"/>
              </w:pBdr>
              <w:spacing w:line="240" w:lineRule="auto"/>
            </w:pPr>
          </w:p>
        </w:tc>
      </w:tr>
    </w:tbl>
    <w:p w14:paraId="259111A1" w14:textId="77777777" w:rsidR="004464E7" w:rsidRDefault="004464E7">
      <w:pPr>
        <w:spacing w:line="240" w:lineRule="auto"/>
        <w:jc w:val="both"/>
        <w:rPr>
          <w:rFonts w:ascii="Times New Roman" w:eastAsia="Times New Roman" w:hAnsi="Times New Roman" w:cs="Times New Roman"/>
          <w:b/>
          <w:bCs/>
          <w:sz w:val="24"/>
          <w:szCs w:val="24"/>
        </w:rPr>
      </w:pPr>
    </w:p>
    <w:p w14:paraId="495E090E"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5" w:name="_o289ywc9sj1g" w:colFirst="0" w:colLast="0"/>
      <w:bookmarkEnd w:id="5"/>
      <w:r>
        <w:rPr>
          <w:rFonts w:ascii="Times New Roman" w:eastAsia="Times New Roman" w:hAnsi="Times New Roman" w:cs="Times New Roman"/>
          <w:b/>
          <w:bCs/>
          <w:color w:val="000000"/>
          <w:sz w:val="24"/>
          <w:szCs w:val="24"/>
        </w:rPr>
        <w:t>4.2. Adecuación normativa</w:t>
      </w:r>
    </w:p>
    <w:p w14:paraId="378E4770" w14:textId="77777777" w:rsidR="004464E7" w:rsidRDefault="004464E7"/>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3C1E77A5" w14:textId="77777777">
        <w:tc>
          <w:tcPr>
            <w:tcW w:w="6195" w:type="dxa"/>
            <w:shd w:val="clear" w:color="auto" w:fill="auto"/>
            <w:tcMar>
              <w:top w:w="100" w:type="dxa"/>
              <w:left w:w="100" w:type="dxa"/>
              <w:bottom w:w="100" w:type="dxa"/>
              <w:right w:w="100" w:type="dxa"/>
            </w:tcMar>
          </w:tcPr>
          <w:p w14:paraId="685755FF" w14:textId="77777777" w:rsidR="004464E7" w:rsidRDefault="00000000">
            <w:pPr>
              <w:spacing w:before="240" w:after="240" w:line="240" w:lineRule="auto"/>
              <w:jc w:val="both"/>
            </w:pPr>
            <w:r>
              <w:rPr>
                <w:rFonts w:ascii="Times New Roman" w:eastAsia="Times New Roman" w:hAnsi="Times New Roman" w:cs="Times New Roman"/>
              </w:rPr>
              <w:t>¿Las normas citadas son pertinentes y correctamente aplicadas?</w:t>
            </w:r>
          </w:p>
        </w:tc>
        <w:tc>
          <w:tcPr>
            <w:tcW w:w="1560" w:type="dxa"/>
            <w:shd w:val="clear" w:color="auto" w:fill="auto"/>
            <w:tcMar>
              <w:top w:w="100" w:type="dxa"/>
              <w:left w:w="100" w:type="dxa"/>
              <w:bottom w:w="100" w:type="dxa"/>
              <w:right w:w="100" w:type="dxa"/>
            </w:tcMar>
          </w:tcPr>
          <w:p w14:paraId="798B0E52"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66B15533" w14:textId="77777777" w:rsidR="004464E7" w:rsidRDefault="004464E7">
            <w:pPr>
              <w:widowControl w:val="0"/>
              <w:spacing w:line="240" w:lineRule="auto"/>
            </w:pPr>
          </w:p>
        </w:tc>
      </w:tr>
    </w:tbl>
    <w:p w14:paraId="77E0C0EA" w14:textId="77777777" w:rsidR="004464E7" w:rsidRDefault="004464E7">
      <w:pPr>
        <w:spacing w:line="240" w:lineRule="auto"/>
        <w:jc w:val="both"/>
        <w:rPr>
          <w:rFonts w:ascii="Times New Roman" w:eastAsia="Times New Roman" w:hAnsi="Times New Roman" w:cs="Times New Roman"/>
          <w:b/>
          <w:bCs/>
          <w:sz w:val="24"/>
          <w:szCs w:val="24"/>
        </w:rPr>
      </w:pPr>
    </w:p>
    <w:p w14:paraId="0455D842"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6" w:name="_4bw35fejzz86" w:colFirst="0" w:colLast="0"/>
      <w:bookmarkEnd w:id="6"/>
      <w:r>
        <w:rPr>
          <w:rFonts w:ascii="Times New Roman" w:eastAsia="Times New Roman" w:hAnsi="Times New Roman" w:cs="Times New Roman"/>
          <w:b/>
          <w:bCs/>
          <w:color w:val="000000"/>
          <w:sz w:val="24"/>
          <w:szCs w:val="24"/>
        </w:rPr>
        <w:t>4.3 Precisión en la interpretación de los antecedentes</w:t>
      </w:r>
    </w:p>
    <w:p w14:paraId="6C560A34" w14:textId="77777777" w:rsidR="004464E7" w:rsidRDefault="004464E7"/>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6B53B492" w14:textId="77777777">
        <w:tc>
          <w:tcPr>
            <w:tcW w:w="6195" w:type="dxa"/>
            <w:shd w:val="clear" w:color="auto" w:fill="auto"/>
            <w:tcMar>
              <w:top w:w="100" w:type="dxa"/>
              <w:left w:w="100" w:type="dxa"/>
              <w:bottom w:w="100" w:type="dxa"/>
              <w:right w:w="100" w:type="dxa"/>
            </w:tcMar>
          </w:tcPr>
          <w:p w14:paraId="3BD26FDE" w14:textId="77777777" w:rsidR="004464E7" w:rsidRDefault="00000000">
            <w:pPr>
              <w:spacing w:before="240" w:after="240" w:line="240" w:lineRule="auto"/>
              <w:jc w:val="both"/>
            </w:pPr>
            <w:r>
              <w:rPr>
                <w:rFonts w:ascii="Times New Roman" w:eastAsia="Times New Roman" w:hAnsi="Times New Roman" w:cs="Times New Roman"/>
              </w:rPr>
              <w:t>¿El sistema interpreta correctamente los hechos y actuados administrativos?</w:t>
            </w:r>
          </w:p>
        </w:tc>
        <w:tc>
          <w:tcPr>
            <w:tcW w:w="1560" w:type="dxa"/>
            <w:shd w:val="clear" w:color="auto" w:fill="auto"/>
            <w:tcMar>
              <w:top w:w="100" w:type="dxa"/>
              <w:left w:w="100" w:type="dxa"/>
              <w:bottom w:w="100" w:type="dxa"/>
              <w:right w:w="100" w:type="dxa"/>
            </w:tcMar>
          </w:tcPr>
          <w:p w14:paraId="131A5E9C"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75AC3AAB" w14:textId="77777777" w:rsidR="004464E7" w:rsidRDefault="004464E7">
            <w:pPr>
              <w:widowControl w:val="0"/>
              <w:spacing w:line="240" w:lineRule="auto"/>
            </w:pPr>
          </w:p>
        </w:tc>
      </w:tr>
    </w:tbl>
    <w:p w14:paraId="05432806" w14:textId="77777777" w:rsidR="004464E7" w:rsidRDefault="004464E7">
      <w:pPr>
        <w:spacing w:line="240" w:lineRule="auto"/>
        <w:jc w:val="both"/>
        <w:rPr>
          <w:rFonts w:ascii="Times New Roman" w:eastAsia="Times New Roman" w:hAnsi="Times New Roman" w:cs="Times New Roman"/>
          <w:b/>
          <w:bCs/>
          <w:sz w:val="24"/>
          <w:szCs w:val="24"/>
        </w:rPr>
      </w:pPr>
    </w:p>
    <w:p w14:paraId="7C631FB4"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7" w:name="_65ac0174yqsp" w:colFirst="0" w:colLast="0"/>
      <w:bookmarkEnd w:id="7"/>
      <w:r>
        <w:rPr>
          <w:rFonts w:ascii="Times New Roman" w:eastAsia="Times New Roman" w:hAnsi="Times New Roman" w:cs="Times New Roman"/>
          <w:b/>
          <w:bCs/>
          <w:color w:val="000000"/>
          <w:sz w:val="24"/>
          <w:szCs w:val="24"/>
        </w:rPr>
        <w:t>4.4 Estructura formal del informe legal</w:t>
      </w:r>
    </w:p>
    <w:p w14:paraId="01C43F12" w14:textId="77777777" w:rsidR="004464E7" w:rsidRDefault="004464E7"/>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03192A45" w14:textId="77777777">
        <w:tc>
          <w:tcPr>
            <w:tcW w:w="6195" w:type="dxa"/>
            <w:shd w:val="clear" w:color="auto" w:fill="auto"/>
            <w:tcMar>
              <w:top w:w="100" w:type="dxa"/>
              <w:left w:w="100" w:type="dxa"/>
              <w:bottom w:w="100" w:type="dxa"/>
              <w:right w:w="100" w:type="dxa"/>
            </w:tcMar>
          </w:tcPr>
          <w:p w14:paraId="60B4409F" w14:textId="77777777" w:rsidR="004464E7" w:rsidRDefault="00000000">
            <w:pPr>
              <w:spacing w:before="240" w:after="240" w:line="240" w:lineRule="auto"/>
              <w:jc w:val="both"/>
            </w:pPr>
            <w:r>
              <w:rPr>
                <w:rFonts w:ascii="Times New Roman" w:eastAsia="Times New Roman" w:hAnsi="Times New Roman" w:cs="Times New Roman"/>
              </w:rPr>
              <w:t>¿El informe respeta la estructura técnica de un dictamen jurídico?</w:t>
            </w:r>
          </w:p>
        </w:tc>
        <w:tc>
          <w:tcPr>
            <w:tcW w:w="1560" w:type="dxa"/>
            <w:shd w:val="clear" w:color="auto" w:fill="auto"/>
            <w:tcMar>
              <w:top w:w="100" w:type="dxa"/>
              <w:left w:w="100" w:type="dxa"/>
              <w:bottom w:w="100" w:type="dxa"/>
              <w:right w:w="100" w:type="dxa"/>
            </w:tcMar>
          </w:tcPr>
          <w:p w14:paraId="7E1FFE9C"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2C779844" w14:textId="77777777" w:rsidR="004464E7" w:rsidRDefault="004464E7">
            <w:pPr>
              <w:widowControl w:val="0"/>
              <w:spacing w:line="240" w:lineRule="auto"/>
            </w:pPr>
          </w:p>
        </w:tc>
      </w:tr>
    </w:tbl>
    <w:p w14:paraId="77774A11" w14:textId="77777777" w:rsidR="004464E7" w:rsidRDefault="004464E7">
      <w:pPr>
        <w:spacing w:line="240" w:lineRule="auto"/>
        <w:jc w:val="both"/>
        <w:rPr>
          <w:rFonts w:ascii="Times New Roman" w:eastAsia="Times New Roman" w:hAnsi="Times New Roman" w:cs="Times New Roman"/>
          <w:b/>
          <w:bCs/>
          <w:sz w:val="24"/>
          <w:szCs w:val="24"/>
        </w:rPr>
      </w:pPr>
    </w:p>
    <w:p w14:paraId="36616670"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8" w:name="_qvdburonrhft" w:colFirst="0" w:colLast="0"/>
      <w:bookmarkEnd w:id="8"/>
      <w:r>
        <w:rPr>
          <w:rFonts w:ascii="Times New Roman" w:eastAsia="Times New Roman" w:hAnsi="Times New Roman" w:cs="Times New Roman"/>
          <w:b/>
          <w:bCs/>
          <w:color w:val="000000"/>
          <w:sz w:val="24"/>
          <w:szCs w:val="24"/>
        </w:rPr>
        <w:t>4.5 Claridad y redacción jurídica</w:t>
      </w:r>
    </w:p>
    <w:p w14:paraId="51A3B59F" w14:textId="77777777" w:rsidR="004464E7" w:rsidRDefault="004464E7"/>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6216F301" w14:textId="77777777">
        <w:tc>
          <w:tcPr>
            <w:tcW w:w="6195" w:type="dxa"/>
            <w:shd w:val="clear" w:color="auto" w:fill="auto"/>
            <w:tcMar>
              <w:top w:w="100" w:type="dxa"/>
              <w:left w:w="100" w:type="dxa"/>
              <w:bottom w:w="100" w:type="dxa"/>
              <w:right w:w="100" w:type="dxa"/>
            </w:tcMar>
          </w:tcPr>
          <w:p w14:paraId="107B73ED" w14:textId="77777777" w:rsidR="004464E7" w:rsidRDefault="00000000">
            <w:pPr>
              <w:spacing w:before="240" w:after="240" w:line="240" w:lineRule="auto"/>
              <w:jc w:val="both"/>
            </w:pPr>
            <w:r>
              <w:rPr>
                <w:rFonts w:ascii="Times New Roman" w:eastAsia="Times New Roman" w:hAnsi="Times New Roman" w:cs="Times New Roman"/>
              </w:rPr>
              <w:t>¿La redacción es clara, técnica y adecuada al estándar institucional?</w:t>
            </w:r>
          </w:p>
        </w:tc>
        <w:tc>
          <w:tcPr>
            <w:tcW w:w="1560" w:type="dxa"/>
            <w:shd w:val="clear" w:color="auto" w:fill="auto"/>
            <w:tcMar>
              <w:top w:w="100" w:type="dxa"/>
              <w:left w:w="100" w:type="dxa"/>
              <w:bottom w:w="100" w:type="dxa"/>
              <w:right w:w="100" w:type="dxa"/>
            </w:tcMar>
          </w:tcPr>
          <w:p w14:paraId="6B1AF26F"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03D37407" w14:textId="77777777" w:rsidR="004464E7" w:rsidRDefault="004464E7">
            <w:pPr>
              <w:widowControl w:val="0"/>
              <w:spacing w:line="240" w:lineRule="auto"/>
            </w:pPr>
          </w:p>
        </w:tc>
      </w:tr>
    </w:tbl>
    <w:p w14:paraId="25754BA0" w14:textId="77777777" w:rsidR="004464E7" w:rsidRDefault="004464E7">
      <w:pPr>
        <w:spacing w:line="240" w:lineRule="auto"/>
        <w:jc w:val="both"/>
        <w:rPr>
          <w:rFonts w:ascii="Times New Roman" w:eastAsia="Times New Roman" w:hAnsi="Times New Roman" w:cs="Times New Roman"/>
          <w:b/>
          <w:bCs/>
          <w:sz w:val="24"/>
          <w:szCs w:val="24"/>
        </w:rPr>
      </w:pPr>
    </w:p>
    <w:p w14:paraId="67597E83" w14:textId="77777777" w:rsidR="003D3958" w:rsidRDefault="003D3958">
      <w:pPr>
        <w:spacing w:line="240" w:lineRule="auto"/>
        <w:jc w:val="both"/>
        <w:rPr>
          <w:rFonts w:ascii="Times New Roman" w:eastAsia="Times New Roman" w:hAnsi="Times New Roman" w:cs="Times New Roman"/>
          <w:b/>
          <w:bCs/>
          <w:sz w:val="24"/>
          <w:szCs w:val="24"/>
        </w:rPr>
      </w:pPr>
    </w:p>
    <w:p w14:paraId="01C0A746" w14:textId="77777777" w:rsidR="003D3958" w:rsidRDefault="003D3958">
      <w:pPr>
        <w:spacing w:line="240" w:lineRule="auto"/>
        <w:jc w:val="both"/>
        <w:rPr>
          <w:rFonts w:ascii="Times New Roman" w:eastAsia="Times New Roman" w:hAnsi="Times New Roman" w:cs="Times New Roman"/>
          <w:b/>
          <w:bCs/>
          <w:sz w:val="24"/>
          <w:szCs w:val="24"/>
        </w:rPr>
      </w:pPr>
    </w:p>
    <w:p w14:paraId="19699807" w14:textId="77777777" w:rsidR="003D3958" w:rsidRDefault="003D3958">
      <w:pPr>
        <w:spacing w:line="240" w:lineRule="auto"/>
        <w:jc w:val="both"/>
        <w:rPr>
          <w:rFonts w:ascii="Times New Roman" w:eastAsia="Times New Roman" w:hAnsi="Times New Roman" w:cs="Times New Roman"/>
          <w:b/>
          <w:bCs/>
          <w:sz w:val="24"/>
          <w:szCs w:val="24"/>
        </w:rPr>
      </w:pPr>
    </w:p>
    <w:p w14:paraId="49C993B4" w14:textId="77777777" w:rsidR="003D3958" w:rsidRDefault="003D3958">
      <w:pPr>
        <w:spacing w:line="240" w:lineRule="auto"/>
        <w:jc w:val="both"/>
        <w:rPr>
          <w:rFonts w:ascii="Times New Roman" w:eastAsia="Times New Roman" w:hAnsi="Times New Roman" w:cs="Times New Roman"/>
          <w:b/>
          <w:bCs/>
          <w:sz w:val="24"/>
          <w:szCs w:val="24"/>
        </w:rPr>
      </w:pPr>
    </w:p>
    <w:p w14:paraId="1FE2FFEF"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9" w:name="_l1vvjjd6nmsi" w:colFirst="0" w:colLast="0"/>
      <w:bookmarkEnd w:id="9"/>
      <w:r>
        <w:rPr>
          <w:rFonts w:ascii="Times New Roman" w:eastAsia="Times New Roman" w:hAnsi="Times New Roman" w:cs="Times New Roman"/>
          <w:b/>
          <w:bCs/>
          <w:color w:val="000000"/>
          <w:sz w:val="24"/>
          <w:szCs w:val="24"/>
        </w:rPr>
        <w:lastRenderedPageBreak/>
        <w:t>4.6 Fundamentación argumentativa</w:t>
      </w:r>
    </w:p>
    <w:p w14:paraId="62814040" w14:textId="77777777" w:rsidR="004464E7" w:rsidRDefault="004464E7"/>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69ED856F" w14:textId="77777777">
        <w:tc>
          <w:tcPr>
            <w:tcW w:w="6195" w:type="dxa"/>
            <w:shd w:val="clear" w:color="auto" w:fill="auto"/>
            <w:tcMar>
              <w:top w:w="100" w:type="dxa"/>
              <w:left w:w="100" w:type="dxa"/>
              <w:bottom w:w="100" w:type="dxa"/>
              <w:right w:w="100" w:type="dxa"/>
            </w:tcMar>
          </w:tcPr>
          <w:p w14:paraId="138ABB95" w14:textId="77777777" w:rsidR="004464E7" w:rsidRDefault="00000000">
            <w:pPr>
              <w:spacing w:before="240" w:after="240" w:line="240" w:lineRule="auto"/>
              <w:jc w:val="both"/>
            </w:pPr>
            <w:r>
              <w:rPr>
                <w:rFonts w:ascii="Times New Roman" w:eastAsia="Times New Roman" w:hAnsi="Times New Roman" w:cs="Times New Roman"/>
              </w:rPr>
              <w:t>¿Las conclusiones están debidamente sustentadas?</w:t>
            </w:r>
          </w:p>
        </w:tc>
        <w:tc>
          <w:tcPr>
            <w:tcW w:w="1560" w:type="dxa"/>
            <w:shd w:val="clear" w:color="auto" w:fill="auto"/>
            <w:tcMar>
              <w:top w:w="100" w:type="dxa"/>
              <w:left w:w="100" w:type="dxa"/>
              <w:bottom w:w="100" w:type="dxa"/>
              <w:right w:w="100" w:type="dxa"/>
            </w:tcMar>
          </w:tcPr>
          <w:p w14:paraId="4C4AFEEC"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74227B9F" w14:textId="77777777" w:rsidR="004464E7" w:rsidRDefault="004464E7">
            <w:pPr>
              <w:widowControl w:val="0"/>
              <w:spacing w:line="240" w:lineRule="auto"/>
            </w:pPr>
          </w:p>
        </w:tc>
      </w:tr>
    </w:tbl>
    <w:p w14:paraId="5824EB22" w14:textId="77777777" w:rsidR="004464E7" w:rsidRDefault="004464E7">
      <w:pPr>
        <w:spacing w:line="240" w:lineRule="auto"/>
        <w:jc w:val="both"/>
        <w:rPr>
          <w:rFonts w:ascii="Times New Roman" w:eastAsia="Times New Roman" w:hAnsi="Times New Roman" w:cs="Times New Roman"/>
          <w:b/>
          <w:bCs/>
          <w:sz w:val="24"/>
          <w:szCs w:val="24"/>
        </w:rPr>
      </w:pPr>
    </w:p>
    <w:p w14:paraId="1B5D6234"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10" w:name="_609t6baexvk8" w:colFirst="0" w:colLast="0"/>
      <w:bookmarkEnd w:id="10"/>
      <w:r>
        <w:rPr>
          <w:rFonts w:ascii="Times New Roman" w:eastAsia="Times New Roman" w:hAnsi="Times New Roman" w:cs="Times New Roman"/>
          <w:b/>
          <w:bCs/>
          <w:color w:val="000000"/>
          <w:sz w:val="24"/>
          <w:szCs w:val="24"/>
        </w:rPr>
        <w:t>4.7 Utilidad práctica del sistema</w:t>
      </w:r>
    </w:p>
    <w:p w14:paraId="688D191D" w14:textId="77777777" w:rsidR="004464E7" w:rsidRDefault="004464E7"/>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0D5B6F22" w14:textId="77777777">
        <w:tc>
          <w:tcPr>
            <w:tcW w:w="6195" w:type="dxa"/>
            <w:shd w:val="clear" w:color="auto" w:fill="auto"/>
            <w:tcMar>
              <w:top w:w="100" w:type="dxa"/>
              <w:left w:w="100" w:type="dxa"/>
              <w:bottom w:w="100" w:type="dxa"/>
              <w:right w:w="100" w:type="dxa"/>
            </w:tcMar>
          </w:tcPr>
          <w:p w14:paraId="08095E88" w14:textId="77777777" w:rsidR="004464E7" w:rsidRDefault="00000000">
            <w:pPr>
              <w:spacing w:before="240" w:after="240" w:line="240" w:lineRule="auto"/>
              <w:jc w:val="both"/>
            </w:pPr>
            <w:r>
              <w:rPr>
                <w:rFonts w:ascii="Times New Roman" w:eastAsia="Times New Roman" w:hAnsi="Times New Roman" w:cs="Times New Roman"/>
              </w:rPr>
              <w:t>¿Considera que el sistema podría ser útil como herramienta de apoyo en la Oficina de Asesoría Jurídica?</w:t>
            </w:r>
          </w:p>
        </w:tc>
        <w:tc>
          <w:tcPr>
            <w:tcW w:w="1560" w:type="dxa"/>
            <w:shd w:val="clear" w:color="auto" w:fill="auto"/>
            <w:tcMar>
              <w:top w:w="100" w:type="dxa"/>
              <w:left w:w="100" w:type="dxa"/>
              <w:bottom w:w="100" w:type="dxa"/>
              <w:right w:w="100" w:type="dxa"/>
            </w:tcMar>
          </w:tcPr>
          <w:p w14:paraId="6A7C3795"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3A6D4777" w14:textId="77777777" w:rsidR="004464E7" w:rsidRDefault="004464E7">
            <w:pPr>
              <w:widowControl w:val="0"/>
              <w:spacing w:line="240" w:lineRule="auto"/>
            </w:pPr>
          </w:p>
        </w:tc>
      </w:tr>
    </w:tbl>
    <w:p w14:paraId="07C32919" w14:textId="77777777" w:rsidR="004464E7" w:rsidRDefault="004464E7">
      <w:pPr>
        <w:spacing w:line="240" w:lineRule="auto"/>
        <w:jc w:val="both"/>
        <w:rPr>
          <w:rFonts w:ascii="Times New Roman" w:eastAsia="Times New Roman" w:hAnsi="Times New Roman" w:cs="Times New Roman"/>
          <w:b/>
          <w:bCs/>
          <w:sz w:val="24"/>
          <w:szCs w:val="24"/>
        </w:rPr>
      </w:pPr>
    </w:p>
    <w:p w14:paraId="650C4AF8" w14:textId="77777777" w:rsidR="004464E7" w:rsidRDefault="00000000">
      <w:pPr>
        <w:pStyle w:val="Ttulo3"/>
        <w:keepNext w:val="0"/>
        <w:keepLines w:val="0"/>
        <w:spacing w:before="280" w:line="240" w:lineRule="auto"/>
        <w:jc w:val="both"/>
        <w:rPr>
          <w:rFonts w:ascii="Times New Roman" w:eastAsia="Times New Roman" w:hAnsi="Times New Roman" w:cs="Times New Roman"/>
          <w:b/>
          <w:bCs/>
          <w:color w:val="000000"/>
          <w:sz w:val="24"/>
          <w:szCs w:val="24"/>
        </w:rPr>
      </w:pPr>
      <w:bookmarkStart w:id="11" w:name="_5nsgw6ufb455" w:colFirst="0" w:colLast="0"/>
      <w:bookmarkEnd w:id="11"/>
      <w:r>
        <w:rPr>
          <w:rFonts w:ascii="Times New Roman" w:eastAsia="Times New Roman" w:hAnsi="Times New Roman" w:cs="Times New Roman"/>
          <w:b/>
          <w:bCs/>
          <w:color w:val="000000"/>
          <w:sz w:val="24"/>
          <w:szCs w:val="24"/>
        </w:rPr>
        <w:t>4.8 Nivel de autonomía del sistema</w:t>
      </w:r>
    </w:p>
    <w:p w14:paraId="23A4F05A" w14:textId="77777777" w:rsidR="004464E7" w:rsidRDefault="004464E7"/>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492C201C" w14:textId="77777777">
        <w:tc>
          <w:tcPr>
            <w:tcW w:w="6195" w:type="dxa"/>
            <w:shd w:val="clear" w:color="auto" w:fill="auto"/>
            <w:tcMar>
              <w:top w:w="100" w:type="dxa"/>
              <w:left w:w="100" w:type="dxa"/>
              <w:bottom w:w="100" w:type="dxa"/>
              <w:right w:w="100" w:type="dxa"/>
            </w:tcMar>
          </w:tcPr>
          <w:p w14:paraId="09A56186" w14:textId="77777777" w:rsidR="004464E7" w:rsidRDefault="00000000">
            <w:pPr>
              <w:spacing w:before="240" w:after="240" w:line="240" w:lineRule="auto"/>
              <w:jc w:val="both"/>
            </w:pPr>
            <w:r>
              <w:rPr>
                <w:rFonts w:ascii="Times New Roman" w:eastAsia="Times New Roman" w:hAnsi="Times New Roman" w:cs="Times New Roman"/>
              </w:rPr>
              <w:t>¿El informe generado requiere poca intervención correctiva?</w:t>
            </w:r>
          </w:p>
        </w:tc>
        <w:tc>
          <w:tcPr>
            <w:tcW w:w="1560" w:type="dxa"/>
            <w:shd w:val="clear" w:color="auto" w:fill="auto"/>
            <w:tcMar>
              <w:top w:w="100" w:type="dxa"/>
              <w:left w:w="100" w:type="dxa"/>
              <w:bottom w:w="100" w:type="dxa"/>
              <w:right w:w="100" w:type="dxa"/>
            </w:tcMar>
          </w:tcPr>
          <w:p w14:paraId="289B0755"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5E74FD73" w14:textId="77777777" w:rsidR="004464E7" w:rsidRDefault="004464E7">
            <w:pPr>
              <w:widowControl w:val="0"/>
              <w:spacing w:line="240" w:lineRule="auto"/>
            </w:pPr>
          </w:p>
        </w:tc>
      </w:tr>
    </w:tbl>
    <w:p w14:paraId="3CD8AB43" w14:textId="77777777" w:rsidR="004464E7" w:rsidRDefault="00000000">
      <w:pPr>
        <w:pStyle w:val="Ttulo1"/>
        <w:keepNext w:val="0"/>
        <w:keepLines w:val="0"/>
        <w:spacing w:before="480" w:line="240" w:lineRule="auto"/>
        <w:jc w:val="both"/>
        <w:rPr>
          <w:rFonts w:ascii="Times New Roman" w:eastAsia="Times New Roman" w:hAnsi="Times New Roman" w:cs="Times New Roman"/>
          <w:b/>
          <w:bCs/>
          <w:sz w:val="24"/>
          <w:szCs w:val="24"/>
        </w:rPr>
      </w:pPr>
      <w:bookmarkStart w:id="12" w:name="_b077ey77jbmy" w:colFirst="0" w:colLast="0"/>
      <w:bookmarkEnd w:id="12"/>
      <w:r>
        <w:rPr>
          <w:rFonts w:ascii="Times New Roman" w:eastAsia="Times New Roman" w:hAnsi="Times New Roman" w:cs="Times New Roman"/>
          <w:b/>
          <w:bCs/>
          <w:sz w:val="24"/>
          <w:szCs w:val="24"/>
        </w:rPr>
        <w:t>V. EVALUACIÓN GLOBAL</w:t>
      </w:r>
    </w:p>
    <w:p w14:paraId="5F2F020E" w14:textId="77777777" w:rsidR="004464E7" w:rsidRDefault="004464E7"/>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1560"/>
        <w:gridCol w:w="1245"/>
      </w:tblGrid>
      <w:tr w:rsidR="004464E7" w14:paraId="2950CAB8" w14:textId="77777777">
        <w:tc>
          <w:tcPr>
            <w:tcW w:w="6195" w:type="dxa"/>
            <w:shd w:val="clear" w:color="auto" w:fill="auto"/>
            <w:tcMar>
              <w:top w:w="100" w:type="dxa"/>
              <w:left w:w="100" w:type="dxa"/>
              <w:bottom w:w="100" w:type="dxa"/>
              <w:right w:w="100" w:type="dxa"/>
            </w:tcMar>
          </w:tcPr>
          <w:p w14:paraId="296EAF53" w14:textId="77777777" w:rsidR="004464E7" w:rsidRDefault="00000000">
            <w:pPr>
              <w:spacing w:before="240" w:after="240" w:line="240" w:lineRule="auto"/>
              <w:jc w:val="both"/>
            </w:pPr>
            <w:r>
              <w:rPr>
                <w:rFonts w:ascii="Times New Roman" w:eastAsia="Times New Roman" w:hAnsi="Times New Roman" w:cs="Times New Roman"/>
              </w:rPr>
              <w:t>En términos generales, ¿cómo califica el desempeño del sistema?</w:t>
            </w:r>
          </w:p>
        </w:tc>
        <w:tc>
          <w:tcPr>
            <w:tcW w:w="1560" w:type="dxa"/>
            <w:shd w:val="clear" w:color="auto" w:fill="auto"/>
            <w:tcMar>
              <w:top w:w="100" w:type="dxa"/>
              <w:left w:w="100" w:type="dxa"/>
              <w:bottom w:w="100" w:type="dxa"/>
              <w:right w:w="100" w:type="dxa"/>
            </w:tcMar>
          </w:tcPr>
          <w:p w14:paraId="1648CDA2" w14:textId="77777777" w:rsidR="004464E7" w:rsidRDefault="00000000">
            <w:pPr>
              <w:spacing w:before="240" w:after="240" w:line="240" w:lineRule="auto"/>
              <w:jc w:val="both"/>
            </w:pPr>
            <w:r>
              <w:rPr>
                <w:rFonts w:ascii="Times New Roman" w:eastAsia="Times New Roman" w:hAnsi="Times New Roman" w:cs="Times New Roman"/>
              </w:rPr>
              <w:t xml:space="preserve">Puntaje (0–5): </w:t>
            </w:r>
          </w:p>
        </w:tc>
        <w:tc>
          <w:tcPr>
            <w:tcW w:w="1245" w:type="dxa"/>
            <w:shd w:val="clear" w:color="auto" w:fill="auto"/>
            <w:tcMar>
              <w:top w:w="100" w:type="dxa"/>
              <w:left w:w="100" w:type="dxa"/>
              <w:bottom w:w="100" w:type="dxa"/>
              <w:right w:w="100" w:type="dxa"/>
            </w:tcMar>
          </w:tcPr>
          <w:p w14:paraId="02058876" w14:textId="77777777" w:rsidR="004464E7" w:rsidRDefault="004464E7">
            <w:pPr>
              <w:widowControl w:val="0"/>
              <w:spacing w:line="240" w:lineRule="auto"/>
            </w:pPr>
          </w:p>
        </w:tc>
      </w:tr>
    </w:tbl>
    <w:p w14:paraId="1B7DC300" w14:textId="77777777" w:rsidR="004464E7" w:rsidRDefault="004464E7">
      <w:pPr>
        <w:spacing w:line="240" w:lineRule="auto"/>
        <w:jc w:val="both"/>
        <w:rPr>
          <w:rFonts w:ascii="Times New Roman" w:eastAsia="Times New Roman" w:hAnsi="Times New Roman" w:cs="Times New Roman"/>
          <w:b/>
          <w:bCs/>
          <w:sz w:val="24"/>
          <w:szCs w:val="24"/>
        </w:rPr>
      </w:pPr>
    </w:p>
    <w:p w14:paraId="42AE8C6D" w14:textId="77777777" w:rsidR="004464E7" w:rsidRDefault="00000000">
      <w:pPr>
        <w:pStyle w:val="Ttulo1"/>
        <w:keepNext w:val="0"/>
        <w:keepLines w:val="0"/>
        <w:spacing w:before="480" w:line="240" w:lineRule="auto"/>
        <w:jc w:val="both"/>
        <w:rPr>
          <w:rFonts w:ascii="Times New Roman" w:eastAsia="Times New Roman" w:hAnsi="Times New Roman" w:cs="Times New Roman"/>
          <w:b/>
          <w:bCs/>
          <w:sz w:val="24"/>
          <w:szCs w:val="24"/>
        </w:rPr>
      </w:pPr>
      <w:bookmarkStart w:id="13" w:name="_bv6kg6yx7brk" w:colFirst="0" w:colLast="0"/>
      <w:bookmarkEnd w:id="13"/>
      <w:r>
        <w:rPr>
          <w:rFonts w:ascii="Times New Roman" w:eastAsia="Times New Roman" w:hAnsi="Times New Roman" w:cs="Times New Roman"/>
          <w:b/>
          <w:bCs/>
          <w:sz w:val="24"/>
          <w:szCs w:val="24"/>
        </w:rPr>
        <w:t>VI. OBSERVACIONES CUALITATIVAS</w:t>
      </w:r>
    </w:p>
    <w:p w14:paraId="3D4DF8A1" w14:textId="77777777" w:rsidR="004464E7"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(Comentarios técnicos, mejoras sugeridas, riesgos detectados)</w:t>
      </w:r>
    </w:p>
    <w:p w14:paraId="734819D1" w14:textId="55344C70" w:rsidR="004464E7" w:rsidRDefault="00000000">
      <w:pPr>
        <w:spacing w:line="360" w:lineRule="auto"/>
        <w:jc w:val="both"/>
        <w:rPr>
          <w:rFonts w:ascii="Times New Roman" w:eastAsia="Times New Roman" w:hAnsi="Times New Roman" w:cs="Times New Roman"/>
          <w:b/>
          <w:bCs/>
          <w:sz w:val="24"/>
          <w:szCs w:val="24"/>
        </w:rPr>
      </w:pPr>
      <w:r>
        <w:pict w14:anchorId="5B8B5BD4">
          <v:rect id="_x0000_i1028" style="width:0;height:1.5pt" o:hralign="center" o:hrstd="t" o:hr="t" fillcolor="#a0a0a0" stroked="f"/>
        </w:pict>
      </w:r>
      <w:r>
        <w:pict w14:anchorId="0C4EC9A8">
          <v:rect id="_x0000_i1029" style="width:0;height:1.5pt" o:hralign="center" o:hrstd="t" o:hr="t" fillcolor="#a0a0a0" stroked="f"/>
        </w:pict>
      </w:r>
    </w:p>
    <w:p w14:paraId="30136542" w14:textId="526552AE" w:rsidR="004464E7" w:rsidRDefault="00000000">
      <w:pPr>
        <w:spacing w:line="360" w:lineRule="auto"/>
        <w:jc w:val="both"/>
        <w:rPr>
          <w:rFonts w:ascii="Times New Roman" w:eastAsia="Times New Roman" w:hAnsi="Times New Roman" w:cs="Times New Roman"/>
          <w:b/>
          <w:bCs/>
          <w:sz w:val="24"/>
          <w:szCs w:val="24"/>
        </w:rPr>
      </w:pPr>
      <w:r>
        <w:pict w14:anchorId="459AEC40">
          <v:rect id="_x0000_i1030" style="width:0;height:1.5pt" o:hralign="center" o:hrstd="t" o:hr="t" fillcolor="#a0a0a0" stroked="f"/>
        </w:pict>
      </w:r>
      <w:r>
        <w:pict w14:anchorId="63663242">
          <v:rect id="_x0000_i1031" style="width:0;height:1.5pt" o:hralign="center" o:hrstd="t" o:hr="t" fillcolor="#a0a0a0" stroked="f"/>
        </w:pict>
      </w:r>
      <w:r>
        <w:pict w14:anchorId="62A2F41A">
          <v:rect id="_x0000_i1032" style="width:0;height:1.5pt" o:hralign="center" o:hrstd="t" o:hr="t" fillcolor="#a0a0a0" stroked="f"/>
        </w:pict>
      </w:r>
      <w:r>
        <w:pict w14:anchorId="207B7964">
          <v:rect id="_x0000_i1033" style="width:0;height:1.5pt" o:hralign="center" o:hrstd="t" o:hr="t" fillcolor="#a0a0a0" stroked="f"/>
        </w:pict>
      </w:r>
      <w:r>
        <w:br w:type="page"/>
      </w:r>
    </w:p>
    <w:p w14:paraId="7320520A" w14:textId="77777777" w:rsidR="004464E7"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La metodología que se aplica en el formulario corregido está basada en un enfoque multidimensional para la evaluación de sistemas automatizados, y combina varias metodologías de evaluación de tecnología, impacto organizacional y usabilidad. A continuación te explico las principales metodologías que respaldan la estructura del formulario y cómo se aplican en cada parte:</w:t>
      </w:r>
    </w:p>
    <w:p w14:paraId="39F84B42" w14:textId="77777777" w:rsidR="004464E7" w:rsidRDefault="00000000">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14" w:name="_m6e1m3gz4rvm" w:colFirst="0" w:colLast="0"/>
      <w:bookmarkEnd w:id="14"/>
      <w:r>
        <w:rPr>
          <w:rFonts w:ascii="Times New Roman" w:eastAsia="Times New Roman" w:hAnsi="Times New Roman" w:cs="Times New Roman"/>
          <w:b/>
          <w:bCs/>
          <w:color w:val="000000"/>
          <w:sz w:val="26"/>
          <w:szCs w:val="26"/>
        </w:rPr>
        <w:t>1. Metodología de Evaluación de Sistemas Automáticos (Sistema de Generación de Informes Legales)</w:t>
      </w:r>
    </w:p>
    <w:p w14:paraId="056C061C" w14:textId="77777777" w:rsidR="004464E7" w:rsidRDefault="00000000">
      <w:pPr>
        <w:numPr>
          <w:ilvl w:val="0"/>
          <w:numId w:val="7"/>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técnicos y de calidad: El formulario evalúa el sistema de manera detallada en cuanto a su capacidad para generar informes legales coherentes y adecuados. Esta parte está alineada con la metodología de evaluación de software y sistemas automatizados, que enfatiza:</w:t>
      </w:r>
      <w:r>
        <w:rPr>
          <w:rFonts w:ascii="Times New Roman" w:eastAsia="Times New Roman" w:hAnsi="Times New Roman" w:cs="Times New Roman"/>
          <w:b/>
          <w:bCs/>
          <w:sz w:val="24"/>
          <w:szCs w:val="24"/>
        </w:rPr>
        <w:br/>
      </w:r>
    </w:p>
    <w:p w14:paraId="1C331F90" w14:textId="77777777" w:rsidR="004464E7" w:rsidRDefault="00000000">
      <w:pPr>
        <w:numPr>
          <w:ilvl w:val="1"/>
          <w:numId w:val="7"/>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Coherencia jurídica: Evalúa si el razonamiento es lógico y estructurado (aplica principios de análisis lógico y normativo).</w:t>
      </w:r>
      <w:r>
        <w:rPr>
          <w:rFonts w:ascii="Times New Roman" w:eastAsia="Times New Roman" w:hAnsi="Times New Roman" w:cs="Times New Roman"/>
          <w:b/>
          <w:bCs/>
          <w:sz w:val="24"/>
          <w:szCs w:val="24"/>
        </w:rPr>
        <w:br/>
      </w:r>
    </w:p>
    <w:p w14:paraId="704EA469" w14:textId="77777777" w:rsidR="004464E7" w:rsidRDefault="00000000">
      <w:pPr>
        <w:numPr>
          <w:ilvl w:val="1"/>
          <w:numId w:val="7"/>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Adecuación normativa: Asegura que las normas sean correctamente citadas y aplicadas, siguiendo principios de evaluación de cumplimiento legal.</w:t>
      </w:r>
      <w:r>
        <w:rPr>
          <w:rFonts w:ascii="Times New Roman" w:eastAsia="Times New Roman" w:hAnsi="Times New Roman" w:cs="Times New Roman"/>
          <w:b/>
          <w:bCs/>
          <w:sz w:val="24"/>
          <w:szCs w:val="24"/>
        </w:rPr>
        <w:br/>
      </w:r>
    </w:p>
    <w:p w14:paraId="14064CD4" w14:textId="77777777" w:rsidR="004464E7" w:rsidRDefault="00000000">
      <w:pPr>
        <w:numPr>
          <w:ilvl w:val="1"/>
          <w:numId w:val="7"/>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Estructura formal: Asegura que el informe cumple con las normas de redacción técnica.</w:t>
      </w:r>
      <w:r>
        <w:rPr>
          <w:rFonts w:ascii="Times New Roman" w:eastAsia="Times New Roman" w:hAnsi="Times New Roman" w:cs="Times New Roman"/>
          <w:b/>
          <w:bCs/>
          <w:sz w:val="24"/>
          <w:szCs w:val="24"/>
        </w:rPr>
        <w:br/>
      </w:r>
    </w:p>
    <w:p w14:paraId="50BE1E15" w14:textId="77777777" w:rsidR="004464E7" w:rsidRDefault="00000000">
      <w:pPr>
        <w:numPr>
          <w:ilvl w:val="0"/>
          <w:numId w:val="7"/>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Metodología de evaluación de calidad técnica: Los criterios de precisión, fundamentación argumentativa y claridad se alinean con las mejores prácticas de evaluación de calidad de software. Este enfoque se basa en la evaluación de la capacidad de un sistema para generar documentos precisos, coherentes y de alta calidad.</w:t>
      </w:r>
      <w:r>
        <w:rPr>
          <w:rFonts w:ascii="Times New Roman" w:eastAsia="Times New Roman" w:hAnsi="Times New Roman" w:cs="Times New Roman"/>
          <w:b/>
          <w:bCs/>
          <w:sz w:val="24"/>
          <w:szCs w:val="24"/>
        </w:rPr>
        <w:br/>
      </w:r>
    </w:p>
    <w:p w14:paraId="2894E6E5" w14:textId="77777777" w:rsidR="004464E7" w:rsidRDefault="00000000">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15" w:name="_ki4g4ho866kq" w:colFirst="0" w:colLast="0"/>
      <w:bookmarkEnd w:id="15"/>
      <w:r>
        <w:rPr>
          <w:rFonts w:ascii="Times New Roman" w:eastAsia="Times New Roman" w:hAnsi="Times New Roman" w:cs="Times New Roman"/>
          <w:b/>
          <w:bCs/>
          <w:color w:val="000000"/>
          <w:sz w:val="26"/>
          <w:szCs w:val="26"/>
        </w:rPr>
        <w:t>2. Metodología de Evaluación de Usabilidad</w:t>
      </w:r>
    </w:p>
    <w:p w14:paraId="736A9BCE" w14:textId="77777777" w:rsidR="004464E7" w:rsidRDefault="00000000">
      <w:pPr>
        <w:numPr>
          <w:ilvl w:val="0"/>
          <w:numId w:val="6"/>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Usabilidad del sistema:</w:t>
      </w:r>
      <w:r>
        <w:rPr>
          <w:rFonts w:ascii="Times New Roman" w:eastAsia="Times New Roman" w:hAnsi="Times New Roman" w:cs="Times New Roman"/>
          <w:b/>
          <w:bCs/>
          <w:sz w:val="24"/>
          <w:szCs w:val="24"/>
        </w:rPr>
        <w:br/>
        <w:t xml:space="preserve"> El criterio de usabilidad es fundamental en sistemas automatizados, especialmente cuando se implementan en un contexto organizacional. Se utiliza la metodología de Evaluación de Usabilidad (como las Heurísticas de Usabilidad de Nielsen) que se enfoca en:</w:t>
      </w:r>
      <w:r>
        <w:rPr>
          <w:rFonts w:ascii="Times New Roman" w:eastAsia="Times New Roman" w:hAnsi="Times New Roman" w:cs="Times New Roman"/>
          <w:b/>
          <w:bCs/>
          <w:sz w:val="24"/>
          <w:szCs w:val="24"/>
        </w:rPr>
        <w:br/>
      </w:r>
    </w:p>
    <w:p w14:paraId="5BE82C04" w14:textId="77777777" w:rsidR="004464E7" w:rsidRDefault="00000000">
      <w:pPr>
        <w:numPr>
          <w:ilvl w:val="1"/>
          <w:numId w:val="6"/>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Facilidad de uso: Cuánto esfuerzo requiere que los usuarios interactúen con el sistema para generar informes.</w:t>
      </w:r>
      <w:r>
        <w:rPr>
          <w:rFonts w:ascii="Times New Roman" w:eastAsia="Times New Roman" w:hAnsi="Times New Roman" w:cs="Times New Roman"/>
          <w:b/>
          <w:bCs/>
          <w:sz w:val="24"/>
          <w:szCs w:val="24"/>
        </w:rPr>
        <w:br/>
      </w:r>
    </w:p>
    <w:p w14:paraId="74ED6ACB" w14:textId="77777777" w:rsidR="004464E7" w:rsidRDefault="00000000">
      <w:pPr>
        <w:numPr>
          <w:ilvl w:val="1"/>
          <w:numId w:val="6"/>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Interfaz intuitiva: Si el sistema es accesible sin necesidad de entrenamientos extensivos o intervención constante.</w:t>
      </w:r>
      <w:r>
        <w:rPr>
          <w:rFonts w:ascii="Times New Roman" w:eastAsia="Times New Roman" w:hAnsi="Times New Roman" w:cs="Times New Roman"/>
          <w:b/>
          <w:bCs/>
          <w:sz w:val="24"/>
          <w:szCs w:val="24"/>
        </w:rPr>
        <w:br/>
      </w:r>
    </w:p>
    <w:p w14:paraId="5326E9AD" w14:textId="77777777" w:rsidR="004464E7"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Este enfoque permite medir la accesibilidad y eficiencia del sistema en su implementación real.</w:t>
      </w:r>
    </w:p>
    <w:p w14:paraId="16DF7C79" w14:textId="77777777" w:rsidR="004464E7" w:rsidRDefault="00000000">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16" w:name="_pzvm3lof96ue" w:colFirst="0" w:colLast="0"/>
      <w:bookmarkEnd w:id="16"/>
      <w:r>
        <w:rPr>
          <w:rFonts w:ascii="Times New Roman" w:eastAsia="Times New Roman" w:hAnsi="Times New Roman" w:cs="Times New Roman"/>
          <w:b/>
          <w:bCs/>
          <w:color w:val="000000"/>
          <w:sz w:val="26"/>
          <w:szCs w:val="26"/>
        </w:rPr>
        <w:t>3. Metodología de Evaluación de Impacto Organizacional</w:t>
      </w:r>
    </w:p>
    <w:p w14:paraId="16B6F3A5" w14:textId="77777777" w:rsidR="004464E7" w:rsidRDefault="00000000">
      <w:pPr>
        <w:numPr>
          <w:ilvl w:val="0"/>
          <w:numId w:val="5"/>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 en la productividad y calidad:</w:t>
      </w:r>
      <w:r>
        <w:rPr>
          <w:rFonts w:ascii="Times New Roman" w:eastAsia="Times New Roman" w:hAnsi="Times New Roman" w:cs="Times New Roman"/>
          <w:b/>
          <w:bCs/>
          <w:sz w:val="24"/>
          <w:szCs w:val="24"/>
        </w:rPr>
        <w:br/>
        <w:t xml:space="preserve"> Se incorpora un análisis sobre cómo el sistema impacta en la productividad de los abogados y en la calidad de los informes generados. Aquí se aplica la metodología de evaluación de impacto organizacional, que mide:</w:t>
      </w:r>
      <w:r>
        <w:rPr>
          <w:rFonts w:ascii="Times New Roman" w:eastAsia="Times New Roman" w:hAnsi="Times New Roman" w:cs="Times New Roman"/>
          <w:b/>
          <w:bCs/>
          <w:sz w:val="24"/>
          <w:szCs w:val="24"/>
        </w:rPr>
        <w:br/>
      </w:r>
    </w:p>
    <w:p w14:paraId="03ADB193" w14:textId="77777777" w:rsidR="004464E7" w:rsidRDefault="00000000">
      <w:pPr>
        <w:numPr>
          <w:ilvl w:val="1"/>
          <w:numId w:val="5"/>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Productividad: Si el sistema ayuda a generar informes más rápidos y eficientemente, liberando tiempo para tareas legales más complejas.</w:t>
      </w:r>
      <w:r>
        <w:rPr>
          <w:rFonts w:ascii="Times New Roman" w:eastAsia="Times New Roman" w:hAnsi="Times New Roman" w:cs="Times New Roman"/>
          <w:b/>
          <w:bCs/>
          <w:sz w:val="24"/>
          <w:szCs w:val="24"/>
        </w:rPr>
        <w:br/>
      </w:r>
    </w:p>
    <w:p w14:paraId="39820375" w14:textId="77777777" w:rsidR="004464E7" w:rsidRDefault="00000000">
      <w:pPr>
        <w:numPr>
          <w:ilvl w:val="1"/>
          <w:numId w:val="5"/>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Mejora en la calidad: Si el sistema mejora la precisión y la coherencia de los informes legales generados en comparación con los informes manuales.</w:t>
      </w:r>
      <w:r>
        <w:rPr>
          <w:rFonts w:ascii="Times New Roman" w:eastAsia="Times New Roman" w:hAnsi="Times New Roman" w:cs="Times New Roman"/>
          <w:b/>
          <w:bCs/>
          <w:sz w:val="24"/>
          <w:szCs w:val="24"/>
        </w:rPr>
        <w:br/>
      </w:r>
    </w:p>
    <w:p w14:paraId="4BCB7C0A" w14:textId="77777777" w:rsidR="004464E7"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 evaluación es clave para medir el retorno de inversión (ROI) en la implementación de la tecnología.</w:t>
      </w:r>
    </w:p>
    <w:p w14:paraId="586271FC" w14:textId="77777777" w:rsidR="004464E7" w:rsidRDefault="00000000">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17" w:name="_7apnmhrymqg5" w:colFirst="0" w:colLast="0"/>
      <w:bookmarkEnd w:id="17"/>
      <w:r>
        <w:rPr>
          <w:rFonts w:ascii="Times New Roman" w:eastAsia="Times New Roman" w:hAnsi="Times New Roman" w:cs="Times New Roman"/>
          <w:b/>
          <w:bCs/>
          <w:color w:val="000000"/>
          <w:sz w:val="26"/>
          <w:szCs w:val="26"/>
        </w:rPr>
        <w:lastRenderedPageBreak/>
        <w:t>4. Metodología de Evaluación Cuantitativa y Cualitativa (Evaluación Mixta)</w:t>
      </w:r>
    </w:p>
    <w:p w14:paraId="53BBAF08" w14:textId="77777777" w:rsidR="004464E7" w:rsidRDefault="00000000">
      <w:pPr>
        <w:numPr>
          <w:ilvl w:val="0"/>
          <w:numId w:val="8"/>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 cuantitativa:</w:t>
      </w:r>
      <w:r>
        <w:rPr>
          <w:rFonts w:ascii="Times New Roman" w:eastAsia="Times New Roman" w:hAnsi="Times New Roman" w:cs="Times New Roman"/>
          <w:b/>
          <w:bCs/>
          <w:sz w:val="24"/>
          <w:szCs w:val="24"/>
        </w:rPr>
        <w:br/>
        <w:t xml:space="preserve"> Se utiliza una escala de 0 a 5 en todos los criterios, lo que permite obtener un análisis cuantificable y estandarizado de cada criterio. Esto facilita la comparación entre diferentes evaluadores y crea métricas claras sobre el desempeño del sistema.</w:t>
      </w:r>
      <w:r>
        <w:rPr>
          <w:rFonts w:ascii="Times New Roman" w:eastAsia="Times New Roman" w:hAnsi="Times New Roman" w:cs="Times New Roman"/>
          <w:b/>
          <w:bCs/>
          <w:sz w:val="24"/>
          <w:szCs w:val="24"/>
        </w:rPr>
        <w:br/>
      </w:r>
    </w:p>
    <w:p w14:paraId="6236A19E" w14:textId="77777777" w:rsidR="004464E7" w:rsidRDefault="00000000">
      <w:pPr>
        <w:numPr>
          <w:ilvl w:val="0"/>
          <w:numId w:val="8"/>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 cualitativa:</w:t>
      </w:r>
      <w:r>
        <w:rPr>
          <w:rFonts w:ascii="Times New Roman" w:eastAsia="Times New Roman" w:hAnsi="Times New Roman" w:cs="Times New Roman"/>
          <w:b/>
          <w:bCs/>
          <w:sz w:val="24"/>
          <w:szCs w:val="24"/>
        </w:rPr>
        <w:br/>
        <w:t xml:space="preserve"> La sección de observaciones cualitativas permite un análisis cualitativo y detallado, donde los evaluadores pueden proporcionar retroalimentación constructiva, sugerir mejoras, identificar riesgos o destacar cualquier limitación del sistema. Este enfoque es fundamental para la mejora continua del sistema a lo largo del tiempo, permitiendo ajustes según las necesidades reales de los usuarios.</w:t>
      </w:r>
      <w:r>
        <w:rPr>
          <w:rFonts w:ascii="Times New Roman" w:eastAsia="Times New Roman" w:hAnsi="Times New Roman" w:cs="Times New Roman"/>
          <w:b/>
          <w:bCs/>
          <w:sz w:val="24"/>
          <w:szCs w:val="24"/>
        </w:rPr>
        <w:br/>
      </w:r>
    </w:p>
    <w:p w14:paraId="64E310D3" w14:textId="77777777" w:rsidR="004464E7" w:rsidRDefault="00000000">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18" w:name="_s0h3ttk7oar1" w:colFirst="0" w:colLast="0"/>
      <w:bookmarkEnd w:id="18"/>
      <w:r>
        <w:rPr>
          <w:rFonts w:ascii="Times New Roman" w:eastAsia="Times New Roman" w:hAnsi="Times New Roman" w:cs="Times New Roman"/>
          <w:b/>
          <w:bCs/>
          <w:color w:val="000000"/>
          <w:sz w:val="26"/>
          <w:szCs w:val="26"/>
        </w:rPr>
        <w:t>5. Metodología de Mejora Continua (Ciclo PDCA)</w:t>
      </w:r>
    </w:p>
    <w:p w14:paraId="7609541A" w14:textId="77777777" w:rsidR="004464E7" w:rsidRDefault="00000000">
      <w:pPr>
        <w:numPr>
          <w:ilvl w:val="0"/>
          <w:numId w:val="2"/>
        </w:num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Ciclo de mejora continua:</w:t>
      </w:r>
      <w:r>
        <w:rPr>
          <w:rFonts w:ascii="Times New Roman" w:eastAsia="Times New Roman" w:hAnsi="Times New Roman" w:cs="Times New Roman"/>
          <w:b/>
          <w:bCs/>
          <w:sz w:val="24"/>
          <w:szCs w:val="24"/>
        </w:rPr>
        <w:br/>
        <w:t xml:space="preserve"> En la sección de observaciones y recomendaciones, se aplica el principio del Ciclo de Mejora Continua (PDCA: Planificar, Hacer, Verificar, Actuar). Este ciclo es clave para procesos de innovación tecnológica y busca fomentar una evaluación constante que permita identificar áreas de mejora e implementar ajustes graduales al sistema. Las recomendaciones de mejora ayudan a evolucionar el sistema conforme se detectan nuevas necesidades.</w:t>
      </w:r>
      <w:r>
        <w:rPr>
          <w:rFonts w:ascii="Times New Roman" w:eastAsia="Times New Roman" w:hAnsi="Times New Roman" w:cs="Times New Roman"/>
          <w:b/>
          <w:bCs/>
          <w:sz w:val="24"/>
          <w:szCs w:val="24"/>
        </w:rPr>
        <w:br/>
      </w:r>
    </w:p>
    <w:p w14:paraId="5EEC6766" w14:textId="77777777" w:rsidR="004464E7" w:rsidRDefault="00000000">
      <w:pPr>
        <w:spacing w:line="360" w:lineRule="auto"/>
        <w:jc w:val="both"/>
        <w:rPr>
          <w:rFonts w:ascii="Times New Roman" w:eastAsia="Times New Roman" w:hAnsi="Times New Roman" w:cs="Times New Roman"/>
          <w:b/>
          <w:bCs/>
          <w:sz w:val="24"/>
          <w:szCs w:val="24"/>
        </w:rPr>
      </w:pPr>
      <w:r>
        <w:pict w14:anchorId="3BECB30A">
          <v:rect id="_x0000_i1034" style="width:0;height:1.5pt" o:hralign="center" o:hrstd="t" o:hr="t" fillcolor="#a0a0a0" stroked="f"/>
        </w:pict>
      </w:r>
    </w:p>
    <w:p w14:paraId="2E479AEF" w14:textId="77777777" w:rsidR="004464E7" w:rsidRDefault="00000000">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19" w:name="_gupzuescwo2h" w:colFirst="0" w:colLast="0"/>
      <w:bookmarkEnd w:id="19"/>
      <w:r>
        <w:rPr>
          <w:rFonts w:ascii="Times New Roman" w:eastAsia="Times New Roman" w:hAnsi="Times New Roman" w:cs="Times New Roman"/>
          <w:b/>
          <w:bCs/>
          <w:color w:val="000000"/>
          <w:sz w:val="26"/>
          <w:szCs w:val="26"/>
        </w:rPr>
        <w:t>Resumen de Metodologías Aplicadas:</w:t>
      </w:r>
    </w:p>
    <w:p w14:paraId="0C0F855D" w14:textId="77777777" w:rsidR="004464E7" w:rsidRDefault="00000000">
      <w:pPr>
        <w:numPr>
          <w:ilvl w:val="0"/>
          <w:numId w:val="4"/>
        </w:num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Evaluación de Calidad Técnica de Sistemas: Asegura que el sistema cumpla con los estándares técnicos para generar informes precisos, coherentes y bien </w:t>
      </w:r>
      <w:r>
        <w:rPr>
          <w:rFonts w:ascii="Times New Roman" w:eastAsia="Times New Roman" w:hAnsi="Times New Roman" w:cs="Times New Roman"/>
          <w:b/>
          <w:bCs/>
          <w:sz w:val="24"/>
          <w:szCs w:val="24"/>
        </w:rPr>
        <w:lastRenderedPageBreak/>
        <w:t>fundamentados.</w:t>
      </w:r>
      <w:r>
        <w:rPr>
          <w:rFonts w:ascii="Times New Roman" w:eastAsia="Times New Roman" w:hAnsi="Times New Roman" w:cs="Times New Roman"/>
          <w:b/>
          <w:bCs/>
          <w:sz w:val="24"/>
          <w:szCs w:val="24"/>
        </w:rPr>
        <w:br/>
      </w:r>
    </w:p>
    <w:p w14:paraId="4A7BFFA6" w14:textId="77777777" w:rsidR="004464E7" w:rsidRDefault="00000000">
      <w:pPr>
        <w:numPr>
          <w:ilvl w:val="0"/>
          <w:numId w:val="4"/>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 de Usabilidad: Mide qué tan fácil es para los abogados usar el sistema y cuán intuitiva es su interfaz.</w:t>
      </w:r>
      <w:r>
        <w:rPr>
          <w:rFonts w:ascii="Times New Roman" w:eastAsia="Times New Roman" w:hAnsi="Times New Roman" w:cs="Times New Roman"/>
          <w:b/>
          <w:bCs/>
          <w:sz w:val="24"/>
          <w:szCs w:val="24"/>
        </w:rPr>
        <w:br/>
      </w:r>
    </w:p>
    <w:p w14:paraId="120B6C5B" w14:textId="77777777" w:rsidR="004464E7" w:rsidRDefault="00000000">
      <w:pPr>
        <w:numPr>
          <w:ilvl w:val="0"/>
          <w:numId w:val="4"/>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 de Impacto Organizacional: Analiza cómo el sistema afecta la productividad y calidad del trabajo en la Oficina de Asesoría Jurídica.</w:t>
      </w:r>
      <w:r>
        <w:rPr>
          <w:rFonts w:ascii="Times New Roman" w:eastAsia="Times New Roman" w:hAnsi="Times New Roman" w:cs="Times New Roman"/>
          <w:b/>
          <w:bCs/>
          <w:sz w:val="24"/>
          <w:szCs w:val="24"/>
        </w:rPr>
        <w:br/>
      </w:r>
    </w:p>
    <w:p w14:paraId="5B48ABDC" w14:textId="77777777" w:rsidR="004464E7" w:rsidRDefault="00000000">
      <w:pPr>
        <w:numPr>
          <w:ilvl w:val="0"/>
          <w:numId w:val="4"/>
        </w:num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Evaluación Cuantitativa y Cualitativa: Utiliza una combinación de métricas objetivas (puntuaciones) y feedback detallado para tener una visión completa del desempeño del sistema.</w:t>
      </w:r>
      <w:r>
        <w:rPr>
          <w:rFonts w:ascii="Times New Roman" w:eastAsia="Times New Roman" w:hAnsi="Times New Roman" w:cs="Times New Roman"/>
          <w:b/>
          <w:bCs/>
          <w:sz w:val="24"/>
          <w:szCs w:val="24"/>
        </w:rPr>
        <w:br/>
      </w:r>
    </w:p>
    <w:p w14:paraId="0DF5F7BC" w14:textId="77777777" w:rsidR="004464E7" w:rsidRDefault="00000000">
      <w:pPr>
        <w:numPr>
          <w:ilvl w:val="0"/>
          <w:numId w:val="4"/>
        </w:num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Ciclo de Mejora Continua: Proporciona un marco para la mejora constante del sistema a través de la retroalimentación recibida durante la evaluación.</w:t>
      </w:r>
    </w:p>
    <w:p w14:paraId="302D8E7C" w14:textId="77777777" w:rsidR="004464E7"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sectPr w:rsidR="004464E7">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A07D7" w14:textId="77777777" w:rsidR="0080789C" w:rsidRDefault="0080789C">
      <w:pPr>
        <w:spacing w:line="240" w:lineRule="auto"/>
      </w:pPr>
      <w:r>
        <w:separator/>
      </w:r>
    </w:p>
  </w:endnote>
  <w:endnote w:type="continuationSeparator" w:id="0">
    <w:p w14:paraId="1DFCA27E" w14:textId="77777777" w:rsidR="0080789C" w:rsidRDefault="00807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13974D-6D77-48AC-BB01-33531202DDC8}"/>
  </w:font>
  <w:font w:name="Cambria">
    <w:panose1 w:val="02040503050406030204"/>
    <w:charset w:val="00"/>
    <w:family w:val="roman"/>
    <w:pitch w:val="variable"/>
    <w:sig w:usb0="E00006FF" w:usb1="420024FF" w:usb2="02000000" w:usb3="00000000" w:csb0="0000019F" w:csb1="00000000"/>
    <w:embedRegular r:id="rId2" w:fontKey="{F7887ED8-A7CF-41F3-8D3B-84F5C90CE5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4DA3B" w14:textId="77777777" w:rsidR="0080789C" w:rsidRDefault="0080789C">
      <w:pPr>
        <w:spacing w:line="240" w:lineRule="auto"/>
      </w:pPr>
      <w:r>
        <w:separator/>
      </w:r>
    </w:p>
  </w:footnote>
  <w:footnote w:type="continuationSeparator" w:id="0">
    <w:p w14:paraId="7D0CAA2A" w14:textId="77777777" w:rsidR="0080789C" w:rsidRDefault="008078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AC11" w14:textId="77777777" w:rsidR="004464E7" w:rsidRDefault="00000000">
    <w:pPr>
      <w:jc w:val="center"/>
    </w:pPr>
    <w:r>
      <w:t>UNIVERSIDAD NACIONAL DE SAN ANTONIO ABAD DEL CUSCO</w:t>
    </w:r>
    <w:r>
      <w:rPr>
        <w:noProof/>
      </w:rPr>
      <w:drawing>
        <wp:anchor distT="114300" distB="114300" distL="114300" distR="114300" simplePos="0" relativeHeight="251658240" behindDoc="0" locked="0" layoutInCell="1" hidden="0" allowOverlap="1" wp14:anchorId="441CDF1A" wp14:editId="22A7C343">
          <wp:simplePos x="0" y="0"/>
          <wp:positionH relativeFrom="column">
            <wp:posOffset>5731200</wp:posOffset>
          </wp:positionH>
          <wp:positionV relativeFrom="paragraph">
            <wp:posOffset>-152399</wp:posOffset>
          </wp:positionV>
          <wp:extent cx="651038" cy="68371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1038" cy="68371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8FA9A83" wp14:editId="61065DC4">
          <wp:simplePos x="0" y="0"/>
          <wp:positionH relativeFrom="column">
            <wp:posOffset>-742949</wp:posOffset>
          </wp:positionH>
          <wp:positionV relativeFrom="paragraph">
            <wp:posOffset>-257174</wp:posOffset>
          </wp:positionV>
          <wp:extent cx="890588" cy="890588"/>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90588" cy="890588"/>
                  </a:xfrm>
                  <a:prstGeom prst="rect">
                    <a:avLst/>
                  </a:prstGeom>
                  <a:ln/>
                </pic:spPr>
              </pic:pic>
            </a:graphicData>
          </a:graphic>
        </wp:anchor>
      </w:drawing>
    </w:r>
  </w:p>
  <w:p w14:paraId="5526F5B8" w14:textId="77777777" w:rsidR="004464E7" w:rsidRDefault="00000000">
    <w:pPr>
      <w:jc w:val="center"/>
    </w:pPr>
    <w:r>
      <w:t>FACULTAD DE INGENIERÍA ELÉCTRICA, ELECTRÓNICA, INFORMÁTICA Y MECÁNICA</w:t>
    </w:r>
  </w:p>
  <w:p w14:paraId="52AD831D" w14:textId="77777777" w:rsidR="004464E7" w:rsidRDefault="00000000">
    <w:pPr>
      <w:jc w:val="center"/>
    </w:pPr>
    <w:r>
      <w:t>ESCUELA PROFESIONAL DE INGENIERÍA INFORMÁTICA Y DE SISTEMAS</w:t>
    </w:r>
  </w:p>
  <w:p w14:paraId="658BBF42" w14:textId="77777777" w:rsidR="004464E7" w:rsidRDefault="00000000">
    <w:r>
      <w:pict w14:anchorId="4C4821A9">
        <v:rect id="_x0000_i103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24CC2"/>
    <w:multiLevelType w:val="multilevel"/>
    <w:tmpl w:val="F780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5A1002"/>
    <w:multiLevelType w:val="multilevel"/>
    <w:tmpl w:val="C0FAA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88B46DF"/>
    <w:multiLevelType w:val="multilevel"/>
    <w:tmpl w:val="2F589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563D9"/>
    <w:multiLevelType w:val="multilevel"/>
    <w:tmpl w:val="7C1E1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6E2461"/>
    <w:multiLevelType w:val="multilevel"/>
    <w:tmpl w:val="9F66826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F0A1CE2"/>
    <w:multiLevelType w:val="multilevel"/>
    <w:tmpl w:val="7584E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7B55AA"/>
    <w:multiLevelType w:val="multilevel"/>
    <w:tmpl w:val="27BA7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D50EE5"/>
    <w:multiLevelType w:val="multilevel"/>
    <w:tmpl w:val="13445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9861302">
    <w:abstractNumId w:val="6"/>
  </w:num>
  <w:num w:numId="2" w16cid:durableId="816263069">
    <w:abstractNumId w:val="0"/>
  </w:num>
  <w:num w:numId="3" w16cid:durableId="1087969243">
    <w:abstractNumId w:val="4"/>
  </w:num>
  <w:num w:numId="4" w16cid:durableId="916401127">
    <w:abstractNumId w:val="1"/>
  </w:num>
  <w:num w:numId="5" w16cid:durableId="369303502">
    <w:abstractNumId w:val="7"/>
  </w:num>
  <w:num w:numId="6" w16cid:durableId="76442899">
    <w:abstractNumId w:val="2"/>
  </w:num>
  <w:num w:numId="7" w16cid:durableId="594367511">
    <w:abstractNumId w:val="5"/>
  </w:num>
  <w:num w:numId="8" w16cid:durableId="739404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4E7"/>
    <w:rsid w:val="003D3958"/>
    <w:rsid w:val="004464E7"/>
    <w:rsid w:val="0080789C"/>
    <w:rsid w:val="00EB39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7D45E"/>
  <w15:docId w15:val="{70F42899-2323-4B22-B6B5-4B9D20D4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1100</Words>
  <Characters>6055</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INFO</cp:lastModifiedBy>
  <cp:revision>2</cp:revision>
  <dcterms:created xsi:type="dcterms:W3CDTF">2026-04-08T15:38:00Z</dcterms:created>
  <dcterms:modified xsi:type="dcterms:W3CDTF">2026-04-08T15:40:00Z</dcterms:modified>
</cp:coreProperties>
</file>