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word/theme/theme1.xml" ContentType="application/vnd.openxmlformats-officedocument.theme+xml"/>
  <Override PartName="/word/numbering.xml" ContentType="application/vnd.openxmlformats-officedocument.wordprocessingml.numbering+xml"/>
</Types>
</file>

<file path=_rels/.rels><?xml version="1.0" encoding="UTF-8" standalone="yes"?>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body>
    <w:p>
      <w:pPr>
        <w:ind w:left="567"/>
        <w:outlineLvl w:val="0"/>
        <w:jc w:val="center"/>
        <w:rPr>
          <w:rFonts w:ascii="Times New Roman" w:hAnsi="Times New Roman"/>
          <w:sz w:val="28"/>
          <w:szCs w:val="32"/>
        </w:rPr>
      </w:pPr>
      <w:r>
        <w:rPr>
          <w:noProof/>
        </w:rPr>
        <w:drawing>
          <wp:anchor distT="0" distB="0" distL="114300" distR="114300" behindDoc="1" locked="0" layoutInCell="1" simplePos="0" relativeHeight="251659264" allowOverlap="1" hidden="0">
            <wp:simplePos x="0" y="0"/>
            <wp:positionH relativeFrom="column">
              <wp:posOffset>-758825</wp:posOffset>
            </wp:positionH>
            <wp:positionV relativeFrom="paragraph">
              <wp:posOffset>-116840</wp:posOffset>
            </wp:positionV>
            <wp:extent cx="1783715" cy="1427480"/>
            <wp:effectExtent l="0" t="0" r="0" b="0"/>
            <wp:wrapNone/>
            <wp:docPr id="1025" name="shape1025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83715" cy="1427480"/>
                    </a:xfrm>
                    <a:prstGeom prst="rect"/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32"/>
        </w:rPr>
        <w:t>МИНОБРНАУКИ РОССИИ</w:t>
      </w:r>
    </w:p>
    <w:p>
      <w:pPr>
        <w:ind w:left="567"/>
        <w:jc w:val="center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sz w:val="28"/>
          <w:szCs w:val="32"/>
        </w:rPr>
        <w:t>Федеральное государственное бюджетное образовательное учреждение высшего профессионального образования</w:t>
      </w:r>
    </w:p>
    <w:p>
      <w:pPr>
        <w:ind w:left="567"/>
        <w:outlineLvl w:val="0"/>
        <w:jc w:val="center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sz w:val="28"/>
          <w:szCs w:val="32"/>
        </w:rPr>
        <w:t>НИЖЕГОРОДСКИЙ ГОСУДАРСТВЕННЫЙ ТЕХНИЧЕСКИЙ</w:t>
      </w:r>
    </w:p>
    <w:p>
      <w:pPr>
        <w:ind w:left="567"/>
        <w:jc w:val="center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sz w:val="28"/>
          <w:szCs w:val="32"/>
        </w:rPr>
        <w:t>УНИВЕРСИТЕТ им. Р.Е.АЛЕКСЕЕВА</w:t>
      </w:r>
    </w:p>
    <w:p>
      <w:pPr>
        <w:ind w:left="567"/>
        <w:jc w:val="center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Кафедра «Вычислительные системы и технологии» </w:t>
      </w:r>
    </w:p>
    <w:p>
      <w:pPr>
        <w:jc w:val="center"/>
        <w:rPr>
          <w:rFonts w:ascii="Times New Roman" w:hAnsi="Times New Roman"/>
          <w:sz w:val="32"/>
          <w:szCs w:val="32"/>
        </w:rPr>
      </w:pPr>
    </w:p>
    <w:p>
      <w:pPr>
        <w:jc w:val="center"/>
        <w:spacing w:after="0"/>
        <w:rPr>
          <w:rFonts w:eastAsia="Times New Roman" w:cstheme="minorHAnsi"/>
          <w:sz w:val="28"/>
          <w:szCs w:val="28"/>
        </w:rPr>
      </w:pPr>
    </w:p>
    <w:p>
      <w:pPr>
        <w:jc w:val="center"/>
        <w:spacing w:after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ОТЧЕТ</w:t>
      </w:r>
    </w:p>
    <w:p>
      <w:pPr>
        <w:jc w:val="center"/>
        <w:spacing w:after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 лабораторной работе №3</w:t>
      </w:r>
    </w:p>
    <w:p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Дисциплина: 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«Сети и телекоммуникации»</w:t>
      </w:r>
    </w:p>
    <w:p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bCs/>
          <w:sz w:val="32"/>
          <w:szCs w:val="32"/>
        </w:rPr>
        <w:t>«</w:t>
      </w:r>
      <w:r>
        <w:rPr>
          <w:rFonts w:ascii="Times New Roman" w:hAnsi="Times New Roman" w:cs="Times New Roman"/>
          <w:b/>
          <w:sz w:val="32"/>
          <w:szCs w:val="32"/>
        </w:rPr>
        <w:t>Изучение протокола FTP</w:t>
      </w:r>
      <w:r>
        <w:rPr>
          <w:rFonts w:ascii="Times New Roman" w:eastAsia="Times New Roman" w:hAnsi="Times New Roman" w:cs="Times New Roman"/>
          <w:b/>
          <w:bCs/>
          <w:sz w:val="32"/>
          <w:szCs w:val="32"/>
        </w:rPr>
        <w:t>»</w:t>
      </w:r>
    </w:p>
    <w:p>
      <w:pPr>
        <w:rPr>
          <w:rFonts w:ascii="Times New Roman" w:hAnsi="Times New Roman"/>
          <w:sz w:val="28"/>
          <w:szCs w:val="28"/>
        </w:rPr>
      </w:pPr>
    </w:p>
    <w:p>
      <w:pPr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Выполнили:</w:t>
      </w:r>
    </w:p>
    <w:p>
      <w:pPr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Студенты группы 17-В-</w:t>
      </w:r>
      <w:r>
        <w:rPr>
          <w:rFonts w:ascii="Times New Roman" w:hAnsi="Times New Roman"/>
          <w:sz w:val="28"/>
          <w:szCs w:val="28"/>
          <w:rtl w:val="off"/>
        </w:rPr>
        <w:t>2</w:t>
      </w:r>
    </w:p>
    <w:p>
      <w:pPr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off"/>
        </w:rPr>
        <w:t>Брызгалов М.М.</w:t>
      </w:r>
    </w:p>
    <w:p>
      <w:pPr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off"/>
        </w:rPr>
        <w:t>Шипунов Г.Д.</w:t>
      </w:r>
    </w:p>
    <w:p>
      <w:pPr>
        <w:jc w:val="right"/>
        <w:rPr>
          <w:rFonts w:ascii="Times New Roman" w:hAnsi="Times New Roman"/>
          <w:sz w:val="28"/>
          <w:szCs w:val="28"/>
        </w:rPr>
      </w:pPr>
    </w:p>
    <w:p>
      <w:pPr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Проверил:</w:t>
      </w:r>
    </w:p>
    <w:p>
      <w:pPr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Гай В.Е.</w:t>
      </w:r>
    </w:p>
    <w:p>
      <w:pPr>
        <w:jc w:val="right"/>
        <w:rPr>
          <w:rFonts w:ascii="Times New Roman" w:hAnsi="Times New Roman"/>
          <w:sz w:val="32"/>
          <w:szCs w:val="32"/>
        </w:rPr>
      </w:pPr>
    </w:p>
    <w:p>
      <w:pPr>
        <w:rPr>
          <w:rFonts w:ascii="Times New Roman" w:hAnsi="Times New Roman"/>
          <w:sz w:val="32"/>
          <w:szCs w:val="32"/>
        </w:rPr>
      </w:pPr>
    </w:p>
    <w:p>
      <w:pPr>
        <w:rPr>
          <w:rFonts w:ascii="Times New Roman" w:hAnsi="Times New Roman"/>
          <w:sz w:val="32"/>
          <w:szCs w:val="32"/>
          <w:rtl w:val="off"/>
        </w:rPr>
      </w:pPr>
    </w:p>
    <w:p>
      <w:pPr>
        <w:rPr>
          <w:rFonts w:ascii="Times New Roman" w:hAnsi="Times New Roman"/>
          <w:sz w:val="32"/>
          <w:szCs w:val="32"/>
        </w:rPr>
      </w:pPr>
    </w:p>
    <w:p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Нижний Новгород</w:t>
      </w:r>
    </w:p>
    <w:p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2020 г.</w:t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Цель: </w:t>
      </w:r>
      <w:r>
        <w:rPr>
          <w:rFonts w:ascii="Times New Roman" w:hAnsi="Times New Roman" w:cs="Times New Roman"/>
          <w:sz w:val="28"/>
          <w:szCs w:val="28"/>
        </w:rPr>
        <w:t xml:space="preserve">изучение протокола </w:t>
      </w:r>
      <w:r>
        <w:rPr>
          <w:lang w:val="en-US"/>
          <w:rFonts w:ascii="Times New Roman" w:hAnsi="Times New Roman" w:cs="Times New Roman"/>
          <w:sz w:val="28"/>
          <w:szCs w:val="28"/>
        </w:rPr>
        <w:t>FTP</w:t>
      </w:r>
      <w:r>
        <w:rPr>
          <w:rFonts w:ascii="Times New Roman" w:hAnsi="Times New Roman" w:cs="Times New Roman"/>
          <w:sz w:val="28"/>
          <w:szCs w:val="28"/>
        </w:rPr>
        <w:t xml:space="preserve"> и получение базовых навыков по работе с </w:t>
      </w:r>
      <w:r>
        <w:rPr>
          <w:lang w:val="en-US"/>
          <w:rFonts w:ascii="Times New Roman" w:hAnsi="Times New Roman" w:cs="Times New Roman"/>
          <w:sz w:val="28"/>
          <w:szCs w:val="28"/>
        </w:rPr>
        <w:t>FTP</w:t>
      </w:r>
      <w:r>
        <w:rPr>
          <w:rFonts w:ascii="Times New Roman" w:hAnsi="Times New Roman" w:cs="Times New Roman"/>
          <w:sz w:val="28"/>
          <w:szCs w:val="28"/>
        </w:rPr>
        <w:t>-клиентами.</w:t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Задание на лабораторную работу:</w:t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lang w:val="en-US"/>
          <w:rFonts w:ascii="Times New Roman" w:hAnsi="Times New Roman" w:cs="Times New Roman"/>
          <w:sz w:val="28"/>
          <w:szCs w:val="28"/>
        </w:rPr>
        <w:t>IP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lang w:val="en-US"/>
          <w:rFonts w:ascii="Times New Roman" w:hAnsi="Times New Roman" w:cs="Times New Roman"/>
          <w:sz w:val="28"/>
          <w:szCs w:val="28"/>
        </w:rPr>
        <w:t>address</w:t>
      </w:r>
      <w:r>
        <w:rPr>
          <w:rFonts w:ascii="Times New Roman" w:hAnsi="Times New Roman" w:cs="Times New Roman"/>
          <w:sz w:val="28"/>
          <w:szCs w:val="28"/>
        </w:rPr>
        <w:t>: 172.16.100.20</w:t>
      </w:r>
    </w:p>
    <w:p>
      <w:pPr>
        <w:rPr>
          <w:lang w:val="en-US"/>
          <w:rFonts w:ascii="Times New Roman" w:hAnsi="Times New Roman" w:cs="Times New Roman"/>
          <w:sz w:val="28"/>
          <w:szCs w:val="28"/>
        </w:rPr>
      </w:pPr>
      <w:r>
        <w:rPr>
          <w:lang w:val="en-US"/>
          <w:rFonts w:ascii="Times New Roman" w:hAnsi="Times New Roman" w:cs="Times New Roman"/>
          <w:sz w:val="28"/>
          <w:szCs w:val="28"/>
        </w:rPr>
        <w:t>Login: anonymous</w:t>
      </w:r>
    </w:p>
    <w:p>
      <w:pPr>
        <w:rPr>
          <w:lang w:val="en-US"/>
          <w:rFonts w:ascii="Times New Roman" w:hAnsi="Times New Roman" w:cs="Times New Roman"/>
          <w:sz w:val="28"/>
          <w:szCs w:val="28"/>
        </w:rPr>
      </w:pPr>
      <w:r>
        <w:rPr>
          <w:lang w:val="en-US"/>
          <w:rFonts w:ascii="Times New Roman" w:hAnsi="Times New Roman" w:cs="Times New Roman"/>
          <w:sz w:val="28"/>
          <w:szCs w:val="28"/>
        </w:rPr>
        <w:t xml:space="preserve">Password: </w:t>
      </w:r>
      <w:r>
        <w:rPr>
          <w:rFonts w:ascii="Times New Roman" w:hAnsi="Times New Roman" w:cs="Times New Roman"/>
          <w:sz w:val="28"/>
          <w:szCs w:val="28"/>
        </w:rPr>
        <w:t>любой</w:t>
      </w:r>
    </w:p>
    <w:p>
      <w:pPr>
        <w:pStyle w:val="af3"/>
        <w:ind w:left="0" w:firstLine="0"/>
        <w:contextualSpacing w:val="off"/>
        <w:jc w:val="bot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Подготовка к выполнению работы</w:t>
      </w:r>
    </w:p>
    <w:p>
      <w:pPr>
        <w:pStyle w:val="af3"/>
        <w:ind w:left="0"/>
        <w:contextualSpacing w:val="off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Данная лабораторная работа предполагает наличие развернутого </w:t>
      </w:r>
      <w:r>
        <w:rPr>
          <w:lang w:val="en-US"/>
          <w:rFonts w:ascii="Times New Roman" w:hAnsi="Times New Roman" w:cs="Times New Roman"/>
          <w:sz w:val="28"/>
          <w:szCs w:val="28"/>
        </w:rPr>
        <w:t>ftp</w:t>
      </w:r>
      <w:r>
        <w:rPr>
          <w:rFonts w:ascii="Times New Roman" w:hAnsi="Times New Roman" w:cs="Times New Roman"/>
          <w:sz w:val="28"/>
          <w:szCs w:val="28"/>
        </w:rPr>
        <w:t xml:space="preserve">-сервера, с активной учетной записью «anonymous». Проведем установку </w:t>
      </w:r>
      <w:r>
        <w:rPr>
          <w:lang w:val="en-US"/>
          <w:rFonts w:ascii="Times New Roman" w:hAnsi="Times New Roman" w:cs="Times New Roman"/>
          <w:sz w:val="28"/>
          <w:szCs w:val="28"/>
        </w:rPr>
        <w:t>ftp</w:t>
      </w:r>
      <w:r>
        <w:rPr>
          <w:rFonts w:ascii="Times New Roman" w:hAnsi="Times New Roman" w:cs="Times New Roman"/>
          <w:sz w:val="28"/>
          <w:szCs w:val="28"/>
        </w:rPr>
        <w:t>-сервера с автоматическим запуском сервиса и развернем его на локальном компьютере. Создадим пользователя без пароля с именем anonymous и выделим ему папку для работы (</w:t>
      </w:r>
      <w:r>
        <w:rPr>
          <w:lang w:val="en-US"/>
          <w:rFonts w:ascii="Times New Roman" w:hAnsi="Times New Roman" w:cs="Times New Roman"/>
          <w:sz w:val="28"/>
          <w:szCs w:val="28"/>
        </w:rPr>
        <w:t>sharedfolders</w:t>
      </w:r>
      <w:r>
        <w:rPr>
          <w:rFonts w:ascii="Times New Roman" w:hAnsi="Times New Roman" w:cs="Times New Roman"/>
          <w:sz w:val="28"/>
          <w:szCs w:val="28"/>
        </w:rPr>
        <w:t>).</w:t>
      </w:r>
    </w:p>
    <w:p>
      <w:pPr>
        <w:pStyle w:val="af3"/>
        <w:ind w:left="0"/>
        <w:contextualSpacing w:val="off"/>
        <w:rPr>
          <w:rFonts w:ascii="Times New Roman" w:hAnsi="Times New Roman" w:cs="Times New Roman"/>
          <w:sz w:val="28"/>
          <w:szCs w:val="28"/>
        </w:rPr>
      </w:pPr>
      <w:r>
        <w:rPr>
          <w:lang w:eastAsia="ru-RU"/>
          <w:noProof/>
        </w:rPr>
        <w:drawing>
          <wp:inline distT="0" distB="0" distL="0" distR="0">
            <wp:extent cx="4355415" cy="2925646"/>
            <wp:effectExtent l="0" t="0" r="0" b="0"/>
            <wp:docPr id="1026" name="shape1026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55415" cy="292564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f3"/>
        <w:ind w:left="0"/>
        <w:contextualSpacing w:val="off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Создание пользователя anonymous.</w:t>
      </w:r>
    </w:p>
    <w:p>
      <w:pPr>
        <w:pStyle w:val="af3"/>
        <w:ind w:left="0" w:firstLine="0"/>
        <w:contextualSpacing w:val="off"/>
        <w:jc w:val="both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Работа со стандартным FTP-клиентом</w:t>
      </w:r>
    </w:p>
    <w:p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работе по протоколу FTP между клиентом и сервером устанавливается два соединения – управляющее (по нему идут команды) и соединение передачи данных (по нему передаются файлы).</w:t>
      </w:r>
    </w:p>
    <w:p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Управляющее соединение одинаково для Активного и Пассивного режима. Клиент инициирует TCP-соединение с динамического порта (1024-65535) к порту номер 21 на FTP-сервере и говорит: «Привет! Я хочу подключиться к тебе. Вот мое имя и мой пароль». Дальнейшие действия зависят от того, какой режим FTP (Активный или Пассивный) выбран.</w:t>
      </w:r>
    </w:p>
    <w:p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активном режиме, в своем приветствии клиент так же сообщает серверу номер порта (из динамического диапазона 1024-65535) для того, чтобы сервер мог подключиться к клиенту для установки соединения для передачи данных. FTP-сервер подключается к заданному номеру порта клиента используя со своей стороны номер TCP-порта 20 для передачи данных.</w:t>
      </w:r>
    </w:p>
    <w:p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пассивном режиме, после приветствия клиента, сервер сообщает клиенту номер TCP-порта (из динамического диапазона 1024-65535), к которому можно подключиться для установки соединения передачи данных.</w:t>
      </w:r>
    </w:p>
    <w:p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Главное отличие между активным режимом FTP и пассивным режимом FTP – это сторона, которая открывает соединение для передачи данных. В активном режиме, клиент должен принять соединение от FTP-сервера. В пассивном режиме, клиент всегда инициирует соединение.</w:t>
      </w:r>
    </w:p>
    <w:p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«Менеджер Сайтов» </w:t>
      </w:r>
      <w:r>
        <w:rPr>
          <w:lang w:val="en-US"/>
          <w:rFonts w:ascii="Times New Roman" w:hAnsi="Times New Roman" w:cs="Times New Roman"/>
          <w:sz w:val="28"/>
          <w:szCs w:val="28"/>
        </w:rPr>
        <w:t>FileZilla</w:t>
      </w:r>
      <w:r>
        <w:rPr>
          <w:rFonts w:ascii="Times New Roman" w:hAnsi="Times New Roman" w:cs="Times New Roman"/>
          <w:sz w:val="28"/>
          <w:szCs w:val="28"/>
        </w:rPr>
        <w:t xml:space="preserve"> создадим два профиля для подключения к серверу (</w:t>
      </w:r>
      <w:r>
        <w:rPr>
          <w:lang w:val="en-US"/>
          <w:rFonts w:ascii="Times New Roman" w:hAnsi="Times New Roman" w:cs="Times New Roman"/>
          <w:sz w:val="28"/>
          <w:szCs w:val="28"/>
        </w:rPr>
        <w:t>localhost</w:t>
      </w:r>
      <w:r>
        <w:rPr>
          <w:rFonts w:ascii="Times New Roman" w:hAnsi="Times New Roman" w:cs="Times New Roman"/>
          <w:sz w:val="28"/>
          <w:szCs w:val="28"/>
        </w:rPr>
        <w:t>:21)в активном и пассивном режиме. Для выбора типа подключения зададим нужный выбор во вкладке «Настройки передачи».</w:t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4642840" cy="3200606"/>
            <wp:effectExtent l="0" t="0" r="0" b="0"/>
            <wp:docPr id="1027" name="shape1027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42840" cy="320060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Создание профилей подключения.</w:t>
      </w:r>
    </w:p>
    <w:p>
      <w:pPr>
        <w:rPr>
          <w:rFonts w:ascii="Times New Roman" w:hAnsi="Times New Roman" w:cs="Times New Roman"/>
          <w:sz w:val="24"/>
          <w:szCs w:val="24"/>
        </w:rPr>
      </w:pPr>
    </w:p>
    <w:p>
      <w:pPr>
        <w:rPr>
          <w:rFonts w:ascii="Times New Roman" w:hAnsi="Times New Roman" w:cs="Times New Roman"/>
          <w:sz w:val="24"/>
          <w:szCs w:val="24"/>
        </w:rPr>
      </w:pPr>
    </w:p>
    <w:p>
      <w:pPr>
        <w:rPr>
          <w:rFonts w:ascii="Times New Roman" w:hAnsi="Times New Roman" w:cs="Times New Roman"/>
          <w:sz w:val="24"/>
          <w:szCs w:val="24"/>
        </w:rPr>
      </w:pPr>
    </w:p>
    <w:p>
      <w:pPr>
        <w:rPr>
          <w:rFonts w:ascii="Times New Roman" w:hAnsi="Times New Roman" w:cs="Times New Roman"/>
          <w:sz w:val="24"/>
          <w:szCs w:val="24"/>
        </w:rPr>
      </w:pPr>
    </w:p>
    <w:p>
      <w:pPr>
        <w:rPr>
          <w:rFonts w:ascii="Times New Roman" w:hAnsi="Times New Roman" w:cs="Times New Roman"/>
          <w:sz w:val="24"/>
          <w:szCs w:val="24"/>
        </w:rPr>
      </w:pP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8"/>
          <w:szCs w:val="28"/>
        </w:rPr>
        <w:t>Проведем сеанс работы с FTP-сервером в активном режиме</w:t>
      </w:r>
    </w:p>
    <w:p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Используя профиль «Активный» установим соединение с сервером.</w:t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5940425" cy="1438275"/>
            <wp:effectExtent l="0" t="0" r="0" b="0"/>
            <wp:docPr id="1028" name="shape1028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15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3827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Подключение в активном режиме.</w:t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5119345" cy="2865435"/>
            <wp:effectExtent l="0" t="0" r="0" b="0"/>
            <wp:docPr id="1029" name="shape1029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384" t="35918" r="41635" b="17332"/>
                    <a:stretch>
                      <a:fillRect/>
                    </a:stretch>
                  </pic:blipFill>
                  <pic:spPr>
                    <a:xfrm>
                      <a:off x="0" y="0"/>
                      <a:ext cx="5119345" cy="286543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Процесс скачивания файла.</w:t>
      </w:r>
    </w:p>
    <w:p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Определив в окнах локального сайта целевое местоположение, скачаем файл welcome.txt, используя элемент контекстного меню «Скачать».</w:t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5311796" cy="334148"/>
            <wp:effectExtent l="0" t="0" r="0" b="0"/>
            <wp:docPr id="1030" name="shape1030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753" r="26082" b="80784"/>
                    <a:stretch>
                      <a:fillRect/>
                    </a:stretch>
                  </pic:blipFill>
                  <pic:spPr>
                    <a:xfrm>
                      <a:off x="0" y="0"/>
                      <a:ext cx="5311796" cy="334148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Результат скачивания файла.</w:t>
      </w:r>
    </w:p>
    <w:p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Создадим на сервере каталог с названием «</w:t>
      </w:r>
      <w:r>
        <w:rPr>
          <w:lang w:val="en-US"/>
          <w:rFonts w:ascii="Times New Roman" w:hAnsi="Times New Roman" w:cs="Times New Roman"/>
          <w:sz w:val="28"/>
          <w:szCs w:val="28"/>
        </w:rPr>
        <w:t>lab</w:t>
      </w:r>
      <w:r>
        <w:rPr>
          <w:rFonts w:ascii="Times New Roman" w:hAnsi="Times New Roman" w:cs="Times New Roman"/>
          <w:sz w:val="28"/>
          <w:szCs w:val="28"/>
        </w:rPr>
        <w:t>» и переместим в него файл «</w:t>
      </w:r>
      <w:r>
        <w:rPr>
          <w:lang w:val="en-US"/>
          <w:rFonts w:ascii="Times New Roman" w:hAnsi="Times New Roman" w:cs="Times New Roman"/>
          <w:sz w:val="28"/>
          <w:szCs w:val="28"/>
        </w:rPr>
        <w:t>text</w:t>
      </w:r>
      <w:r>
        <w:rPr>
          <w:rFonts w:ascii="Times New Roman" w:hAnsi="Times New Roman" w:cs="Times New Roman"/>
          <w:sz w:val="28"/>
          <w:szCs w:val="28"/>
        </w:rPr>
        <w:t>.</w:t>
      </w:r>
      <w:r>
        <w:rPr>
          <w:lang w:val="en-US"/>
          <w:rFonts w:ascii="Times New Roman" w:hAnsi="Times New Roman" w:cs="Times New Roman"/>
          <w:sz w:val="28"/>
          <w:szCs w:val="28"/>
        </w:rPr>
        <w:t>txt</w:t>
      </w:r>
      <w:r>
        <w:rPr>
          <w:rFonts w:ascii="Times New Roman" w:hAnsi="Times New Roman" w:cs="Times New Roman"/>
          <w:sz w:val="28"/>
          <w:szCs w:val="28"/>
        </w:rPr>
        <w:t xml:space="preserve">». Все эти операции можно выполнить путем использования контекстного меню и перетаскивания файла из одного окошка в другое (по технологии </w:t>
      </w:r>
      <w:r>
        <w:rPr>
          <w:lang w:val="en-US"/>
          <w:rFonts w:ascii="Times New Roman" w:hAnsi="Times New Roman" w:cs="Times New Roman"/>
          <w:sz w:val="28"/>
          <w:szCs w:val="28"/>
        </w:rPr>
        <w:t>Drag</w:t>
      </w:r>
      <w:r>
        <w:rPr>
          <w:rFonts w:ascii="Times New Roman" w:hAnsi="Times New Roman" w:cs="Times New Roman"/>
          <w:sz w:val="28"/>
          <w:szCs w:val="28"/>
        </w:rPr>
        <w:t>-</w:t>
      </w:r>
      <w:r>
        <w:rPr>
          <w:lang w:val="en-US"/>
          <w:rFonts w:ascii="Times New Roman" w:hAnsi="Times New Roman" w:cs="Times New Roman"/>
          <w:sz w:val="28"/>
          <w:szCs w:val="28"/>
        </w:rPr>
        <w:t>n</w:t>
      </w:r>
      <w:r>
        <w:rPr>
          <w:rFonts w:ascii="Times New Roman" w:hAnsi="Times New Roman" w:cs="Times New Roman"/>
          <w:sz w:val="28"/>
          <w:szCs w:val="28"/>
        </w:rPr>
        <w:t>-</w:t>
      </w:r>
      <w:r>
        <w:rPr>
          <w:lang w:val="en-US"/>
          <w:rFonts w:ascii="Times New Roman" w:hAnsi="Times New Roman" w:cs="Times New Roman"/>
          <w:sz w:val="28"/>
          <w:szCs w:val="28"/>
        </w:rPr>
        <w:t>Drop</w:t>
      </w:r>
      <w:r>
        <w:rPr>
          <w:rFonts w:ascii="Times New Roman" w:hAnsi="Times New Roman" w:cs="Times New Roman"/>
          <w:sz w:val="28"/>
          <w:szCs w:val="28"/>
        </w:rPr>
        <w:t>).</w:t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662323" cy="3238500"/>
            <wp:effectExtent l="0" t="0" r="0" b="0"/>
            <wp:docPr id="1031" name="shape1031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62323" cy="3238500"/>
                    </a:xfrm>
                    <a:prstGeom prst="rect"/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Создание каталога и отсылка файла на сервер.</w:t>
      </w:r>
    </w:p>
    <w:p>
      <w:pPr>
        <w:pStyle w:val="af3"/>
        <w:ind w:left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Проведем сеанс работы с FTP-сервером в пассивном режиме</w:t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Используя подготовленный ранее профиль «Пассивный» выполним те же действия, что и на предыдущем этапе. </w:t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5329829" cy="3700157"/>
            <wp:effectExtent l="0" t="0" r="0" b="0"/>
            <wp:docPr id="1032" name="shape1032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212" r="36024" b="48791"/>
                    <a:stretch>
                      <a:fillRect/>
                    </a:stretch>
                  </pic:blipFill>
                  <pic:spPr>
                    <a:xfrm>
                      <a:off x="0" y="0"/>
                      <a:ext cx="5329829" cy="3700157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Сеанс работы с </w:t>
      </w:r>
      <w:r>
        <w:rPr>
          <w:lang w:val="en-US"/>
          <w:rFonts w:ascii="Times New Roman" w:hAnsi="Times New Roman" w:cs="Times New Roman"/>
          <w:sz w:val="24"/>
          <w:szCs w:val="24"/>
        </w:rPr>
        <w:t>FTP</w:t>
      </w:r>
      <w:r>
        <w:rPr>
          <w:rFonts w:ascii="Times New Roman" w:hAnsi="Times New Roman" w:cs="Times New Roman"/>
          <w:sz w:val="24"/>
          <w:szCs w:val="24"/>
        </w:rPr>
        <w:t>-сервером в пассивном режиме.</w:t>
      </w:r>
    </w:p>
    <w:p>
      <w:pPr>
        <w:rPr>
          <w:rFonts w:ascii="Times New Roman" w:hAnsi="Times New Roman" w:cs="Times New Roman"/>
          <w:sz w:val="24"/>
          <w:szCs w:val="24"/>
        </w:rPr>
      </w:pPr>
    </w:p>
    <w:p>
      <w:pPr>
        <w:pStyle w:val="af3"/>
        <w:ind w:left="0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Проведем захват пакетов, которые клиент и сервер обменивают при установлении активного соединения</w:t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 помощью утилиты </w:t>
      </w:r>
      <w:r>
        <w:rPr>
          <w:lang w:val="en-US"/>
          <w:rFonts w:ascii="Times New Roman" w:hAnsi="Times New Roman" w:cs="Times New Roman"/>
          <w:sz w:val="28"/>
          <w:szCs w:val="28"/>
        </w:rPr>
        <w:t>WireShark</w:t>
      </w:r>
      <w:r>
        <w:rPr>
          <w:rFonts w:ascii="Times New Roman" w:hAnsi="Times New Roman" w:cs="Times New Roman"/>
          <w:sz w:val="28"/>
          <w:szCs w:val="28"/>
        </w:rPr>
        <w:t xml:space="preserve">захватим пакеты, которыми клиент и сервер обмениваются при установке активного соединения. Для этого активируем фильтр трафика </w:t>
      </w:r>
      <w:r>
        <w:rPr>
          <w:lang w:val="en-US"/>
          <w:rFonts w:ascii="Times New Roman" w:hAnsi="Times New Roman" w:cs="Times New Roman"/>
          <w:sz w:val="28"/>
          <w:szCs w:val="28"/>
        </w:rPr>
        <w:t>ftp</w:t>
      </w:r>
      <w:r>
        <w:rPr>
          <w:rFonts w:ascii="Times New Roman" w:hAnsi="Times New Roman" w:cs="Times New Roman"/>
          <w:sz w:val="28"/>
          <w:szCs w:val="28"/>
        </w:rPr>
        <w:t xml:space="preserve">и подключимся к компьютеру с телефона. </w:t>
      </w:r>
      <w:r>
        <w:rPr>
          <w:noProof/>
        </w:rPr>
        <w:drawing>
          <wp:inline distT="0" distB="0" distL="0" distR="0">
            <wp:extent cx="5940425" cy="2219325"/>
            <wp:effectExtent l="0" t="0" r="0" b="0"/>
            <wp:docPr id="1033" name="shape1033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445" b="4048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1932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Перехват </w:t>
      </w:r>
      <w:r>
        <w:rPr>
          <w:lang w:val="en-US"/>
          <w:rFonts w:ascii="Times New Roman" w:hAnsi="Times New Roman" w:cs="Times New Roman"/>
          <w:sz w:val="24"/>
          <w:szCs w:val="24"/>
        </w:rPr>
        <w:t>FTP</w:t>
      </w:r>
      <w:r>
        <w:rPr>
          <w:rFonts w:ascii="Times New Roman" w:hAnsi="Times New Roman" w:cs="Times New Roman"/>
          <w:sz w:val="24"/>
          <w:szCs w:val="24"/>
        </w:rPr>
        <w:t>-трафика при установке соединения.</w:t>
      </w:r>
    </w:p>
    <w:p>
      <w:pPr>
        <w:jc w:val="both"/>
        <w:rPr>
          <w:rFonts w:ascii="Times New Roman" w:hAnsi="Times New Roman" w:cs="Times New Roman"/>
          <w:sz w:val="28"/>
          <w:szCs w:val="28"/>
        </w:rPr>
      </w:pPr>
    </w:p>
    <w:p>
      <w:pPr>
        <w:jc w:val="both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Вывод:</w:t>
      </w:r>
    </w:p>
    <w:p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Таким образом, в ходе данной лабораторной работы мы познакомились с протоколом </w:t>
      </w:r>
      <w:r>
        <w:rPr>
          <w:lang w:val="en-US"/>
          <w:rFonts w:ascii="Times New Roman" w:hAnsi="Times New Roman" w:cs="Times New Roman"/>
          <w:sz w:val="28"/>
          <w:szCs w:val="28"/>
        </w:rPr>
        <w:t>FTP</w:t>
      </w:r>
      <w:r>
        <w:rPr>
          <w:rFonts w:ascii="Times New Roman" w:hAnsi="Times New Roman" w:cs="Times New Roman"/>
          <w:sz w:val="28"/>
          <w:szCs w:val="28"/>
        </w:rPr>
        <w:t xml:space="preserve"> и получили практические навыки по работе с </w:t>
      </w:r>
      <w:r>
        <w:rPr>
          <w:lang w:val="en-US"/>
          <w:rFonts w:ascii="Times New Roman" w:hAnsi="Times New Roman" w:cs="Times New Roman"/>
          <w:sz w:val="28"/>
          <w:szCs w:val="28"/>
        </w:rPr>
        <w:t>FTP</w:t>
      </w:r>
      <w:r>
        <w:rPr>
          <w:rFonts w:ascii="Times New Roman" w:hAnsi="Times New Roman" w:cs="Times New Roman"/>
          <w:sz w:val="28"/>
          <w:szCs w:val="28"/>
        </w:rPr>
        <w:t xml:space="preserve">-сервером. Мы узнали о пассивном и активном режимах работы </w:t>
      </w:r>
      <w:r>
        <w:rPr>
          <w:lang w:val="en-US"/>
          <w:rFonts w:ascii="Times New Roman" w:hAnsi="Times New Roman" w:cs="Times New Roman"/>
          <w:sz w:val="28"/>
          <w:szCs w:val="28"/>
        </w:rPr>
        <w:t>FTP</w:t>
      </w:r>
      <w:r>
        <w:rPr>
          <w:rFonts w:ascii="Times New Roman" w:hAnsi="Times New Roman" w:cs="Times New Roman"/>
          <w:sz w:val="28"/>
          <w:szCs w:val="28"/>
        </w:rPr>
        <w:t xml:space="preserve">-соединений и применили на практике пассивное через </w:t>
      </w:r>
      <w:r>
        <w:rPr>
          <w:lang w:val="en-US"/>
          <w:rFonts w:ascii="Times New Roman" w:hAnsi="Times New Roman" w:cs="Times New Roman"/>
          <w:sz w:val="28"/>
          <w:szCs w:val="28"/>
        </w:rPr>
        <w:t>telnet</w:t>
      </w:r>
      <w:r>
        <w:rPr>
          <w:rFonts w:ascii="Times New Roman" w:hAnsi="Times New Roman" w:cs="Times New Roman"/>
          <w:sz w:val="28"/>
          <w:szCs w:val="28"/>
        </w:rPr>
        <w:t>.</w:t>
      </w: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jc w:val="center"/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</w:p>
    <w:sectPr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font w:name="Times New Roman">
    <w:panose1 w:val="02020603050405020304"/>
    <w:family w:val="roman"/>
    <w:charset w:val="cc"/>
    <w:notTrueType w:val="true"/>
    <w:sig w:usb0="E0002EFF" w:usb1="C000785B" w:usb2="00000009" w:usb3="00000001" w:csb0="400001FF" w:csb1="FFFF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14="http://schemas.microsoft.com/office/word/2010/wordml" xmlns:wne="http://schemas.microsoft.com/office/word/2006/wordml">
  <w:abstractNum w:abstractNumId="0">
    <w:nsid w:val="5b3019cb"/>
    <w:multiLevelType w:val="multilevel"/>
    <w:tmpl w:val="befaf2d4"/>
    <w:lvl w:ilvl="0">
      <w:start w:val="1"/>
      <w:lvlText w:val="%1."/>
      <w:lvlJc w:val="left"/>
      <w:suff w:val="space"/>
      <w:pPr>
        <w:ind w:left="720" w:hanging="360"/>
      </w:pPr>
      <w:rPr>
        <w:rFonts w:hint="default"/>
        <w:b/>
      </w:rPr>
    </w:lvl>
    <w:lvl w:ilvl="1">
      <w:start w:val="1"/>
      <w:lvlText w:val="%1.%2."/>
      <w:lvlJc w:val="left"/>
      <w:isLgl/>
      <w:suff w:val="space"/>
      <w:pPr>
        <w:ind w:left="1080" w:hanging="720"/>
      </w:pPr>
      <w:rPr>
        <w:rFonts w:hint="default"/>
        <w:b/>
      </w:rPr>
    </w:lvl>
    <w:lvl w:ilvl="2">
      <w:start w:val="1"/>
      <w:lvlText w:val="%1.%2.%3."/>
      <w:lvlJc w:val="left"/>
      <w:isLgl/>
      <w:pPr>
        <w:ind w:left="1080" w:hanging="720"/>
      </w:pPr>
      <w:rPr>
        <w:rFonts w:hint="default"/>
      </w:rPr>
    </w:lvl>
    <w:lvl w:ilvl="3">
      <w:start w:val="1"/>
      <w:lvlText w:val="%1.%2.%3.%4."/>
      <w:lvlJc w:val="left"/>
      <w:isLgl/>
      <w:pPr>
        <w:ind w:left="1440" w:hanging="1080"/>
      </w:pPr>
      <w:rPr>
        <w:rFonts w:hint="default"/>
      </w:rPr>
    </w:lvl>
    <w:lvl w:ilvl="4">
      <w:start w:val="1"/>
      <w:lvlText w:val="%1.%2.%3.%4.%5."/>
      <w:lvlJc w:val="left"/>
      <w:isLgl/>
      <w:pPr>
        <w:ind w:left="1440" w:hanging="1080"/>
      </w:pPr>
      <w:rPr>
        <w:rFonts w:hint="default"/>
      </w:rPr>
    </w:lvl>
    <w:lvl w:ilvl="5">
      <w:start w:val="1"/>
      <w:lvlText w:val="%1.%2.%3.%4.%5.%6."/>
      <w:lvlJc w:val="left"/>
      <w:isLgl/>
      <w:pPr>
        <w:ind w:left="1800" w:hanging="1440"/>
      </w:pPr>
      <w:rPr>
        <w:rFonts w:hint="default"/>
      </w:rPr>
    </w:lvl>
    <w:lvl w:ilvl="6">
      <w:start w:val="1"/>
      <w:lvlText w:val="%1.%2.%3.%4.%5.%6.%7."/>
      <w:lvlJc w:val="left"/>
      <w:isLgl/>
      <w:pPr>
        <w:ind w:left="2160" w:hanging="1800"/>
      </w:pPr>
      <w:rPr>
        <w:rFonts w:hint="default"/>
      </w:rPr>
    </w:lvl>
    <w:lvl w:ilvl="7">
      <w:start w:val="1"/>
      <w:lvlText w:val="%1.%2.%3.%4.%5.%6.%7.%8."/>
      <w:lvlJc w:val="left"/>
      <w:isLgl/>
      <w:pPr>
        <w:ind w:left="2160" w:hanging="1800"/>
      </w:pPr>
      <w:rPr>
        <w:rFonts w:hint="default"/>
      </w:rPr>
    </w:lvl>
    <w:lvl w:ilvl="8">
      <w:start w:val="1"/>
      <w:lvlText w:val="%1.%2.%3.%4.%5.%6.%7.%8.%9."/>
      <w:lvlJc w:val="left"/>
      <w:isLgl/>
      <w:pPr>
        <w:ind w:left="2520" w:hanging="216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>
  <w:zoom w:percent="100"/>
  <w:removePersonalInformation/>
  <w:bordersDontSurroundHeader/>
  <w:bordersDontSurroundFooter/>
  <w:hideGrammaticalErrors/>
  <w:proofState w:spelling="clean" w:grammar="clean"/>
  <w:defaultTabStop w:val="708"/>
  <w:drawingGridHorizontalSpacing w:val="1000"/>
  <w:drawingGridVerticalSpacing w:val="1000"/>
  <w:displayHorizontalDrawingGridEvery w:val="1"/>
  <w:displayVerticalDrawingGridEvery w:val="1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0"/>
    <m:dispDef m:val="1"/>
    <m:lMargin m:val="0"/>
    <m:rMargin m:val="0"/>
    <m:defJc m:val="centerGroup"/>
    <m:wrapIndent m:val="1440"/>
    <m:wrapRight m:val="0"/>
    <m:intLim m:val="subSup"/>
    <m:naryLim m:val="undOvr"/>
    <m:interSp m:val="0"/>
    <m:intraSp m:val="0"/>
    <m:preSp m:val="0"/>
    <m:postSp m:val="0"/>
  </m:mathPr>
  <w:themeFontLang w:val="ru-RU" w:eastAsia="ko-KR" w:bidi="ar-SA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lang w:val="ru-RU" w:eastAsia="ru-RU" w:bidi="ar-SA"/>
        <w:rFonts w:asciiTheme="minorHAnsi" w:eastAsiaTheme="minorEastAsia" w:hAnsiTheme="minorHAnsi" w:cstheme="minorBidi"/>
        <w:sz w:val="22"/>
        <w:szCs w:val="22"/>
      </w:rPr>
    </w:rPrDefault>
    <w:pPrDefault>
      <w:pPr>
        <w:spacing w:after="200" w:line="276" w:lineRule="auto"/>
      </w:pPr>
    </w:pPrDefault>
  </w:docDefaults>
  <w:style w:type="paragraph" w:default="1" w:styleId="a1">
    <w:name w:val="Normal"/>
    <w:qFormat/>
  </w:style>
  <w:style w:type="character" w:default="1" w:styleId="a2">
    <w:name w:val="Default Paragraph Font"/>
    <w:semiHidden/>
    <w:unhideWhenUsed/>
  </w:style>
  <w:style w:type="table" w:default="1" w:styleId="a3">
    <w:name w:val="Normal Table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semiHidden/>
    <w:unhideWhenUsed/>
  </w:style>
  <w:style w:type="paragraph" w:styleId="af3">
    <w:name w:val="List Paragraph"/>
    <w:basedOn w:val="a1"/>
    <w:qFormat/>
    <w:pPr>
      <w:ind w:left="720"/>
      <w:contextualSpacing/>
      <w:spacing w:after="160" w:line="259" w:lineRule="auto"/>
    </w:pPr>
    <w:rPr>
      <w:lang w:eastAsia="en-US"/>
      <w:rFonts w:eastAsiaTheme="minorHAnsi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image" Target="media/image1.png" /><Relationship Id="rId2" Type="http://schemas.openxmlformats.org/officeDocument/2006/relationships/image" Target="media/image2.png" /><Relationship Id="rId3" Type="http://schemas.openxmlformats.org/officeDocument/2006/relationships/image" Target="media/image3.png" /><Relationship Id="rId4" Type="http://schemas.openxmlformats.org/officeDocument/2006/relationships/image" Target="media/image4.png" /><Relationship Id="rId5" Type="http://schemas.openxmlformats.org/officeDocument/2006/relationships/image" Target="media/image5.png" /><Relationship Id="rId6" Type="http://schemas.openxmlformats.org/officeDocument/2006/relationships/image" Target="media/image6.png" /><Relationship Id="rId7" Type="http://schemas.openxmlformats.org/officeDocument/2006/relationships/image" Target="media/image7.png" /><Relationship Id="rId8" Type="http://schemas.openxmlformats.org/officeDocument/2006/relationships/image" Target="media/image8.png" /><Relationship Id="rId9" Type="http://schemas.openxmlformats.org/officeDocument/2006/relationships/image" Target="media/image9.png" /><Relationship Id="rId10" Type="http://schemas.openxmlformats.org/officeDocument/2006/relationships/styles" Target="styles.xml" /><Relationship Id="rId11" Type="http://schemas.openxmlformats.org/officeDocument/2006/relationships/settings" Target="settings.xml" /><Relationship Id="rId12" Type="http://schemas.openxmlformats.org/officeDocument/2006/relationships/fontTable" Target="fontTable.xml" /><Relationship Id="rId13" Type="http://schemas.openxmlformats.org/officeDocument/2006/relationships/webSettings" Target="webSettings.xml" /><Relationship Id="rId14" Type="http://schemas.openxmlformats.org/officeDocument/2006/relationships/numbering" Target="numbering.xml" /><Relationship Id="rId15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lastClr="000000" val="windowText"/>
      </a:dk1>
      <a:lt1>
        <a:sysClr lastClr="FFFFFF" val="window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>
          <a:solidFill>
            <a:schemeClr val="phClr">
              <a:shade val="95000"/>
              <a:satMod val="104999"/>
            </a:schemeClr>
          </a:solidFill>
        </a:ln>
        <a:ln w="25400">
          <a:solidFill>
            <a:schemeClr val="phClr"/>
          </a:solidFill>
        </a:ln>
        <a:ln w="38100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Word</Application>
  <Company>Reanimator Extreme Edition</Company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Max</dc:creator>
  <cp:keywords/>
  <dc:description/>
  <cp:lastModifiedBy>79047</cp:lastModifiedBy>
  <cp:revision>1</cp:revision>
  <dcterms:created xsi:type="dcterms:W3CDTF">2020-05-17T21:26:00Z</dcterms:created>
  <dcterms:modified xsi:type="dcterms:W3CDTF">2020-05-28T15:02:46Z</dcterms:modified>
  <cp:version>0900.0000.01</cp:version>
</cp:coreProperties>
</file>