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BD0" w:rsidRDefault="00B80BB1" w:rsidP="00B80B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№3</w:t>
      </w:r>
    </w:p>
    <w:p w:rsidR="00B80BB1" w:rsidRDefault="00B80BB1" w:rsidP="00B80B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«Технология разработчик программного обеспечения»</w:t>
      </w:r>
    </w:p>
    <w:p w:rsidR="00B80BB1" w:rsidRDefault="00B80BB1" w:rsidP="00B80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группы 19-КБ-ПР1</w:t>
      </w:r>
    </w:p>
    <w:p w:rsidR="00B80BB1" w:rsidRDefault="00B80BB1" w:rsidP="00B80BB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Воропай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и Кравцов Олег</w:t>
      </w:r>
    </w:p>
    <w:p w:rsidR="00B80BB1" w:rsidRDefault="00B80BB1" w:rsidP="00B80B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0BB1">
        <w:rPr>
          <w:rFonts w:ascii="Times New Roman" w:hAnsi="Times New Roman" w:cs="Times New Roman"/>
          <w:b/>
          <w:sz w:val="28"/>
          <w:szCs w:val="28"/>
        </w:rPr>
        <w:t>«</w:t>
      </w:r>
      <w:proofErr w:type="gramStart"/>
      <w:r w:rsidRPr="00B80BB1">
        <w:rPr>
          <w:rFonts w:ascii="Times New Roman" w:hAnsi="Times New Roman" w:cs="Times New Roman"/>
          <w:b/>
          <w:sz w:val="28"/>
          <w:szCs w:val="28"/>
        </w:rPr>
        <w:t>Функциональной</w:t>
      </w:r>
      <w:proofErr w:type="gramEnd"/>
      <w:r w:rsidRPr="00B80BB1">
        <w:rPr>
          <w:rFonts w:ascii="Times New Roman" w:hAnsi="Times New Roman" w:cs="Times New Roman"/>
          <w:b/>
          <w:sz w:val="28"/>
          <w:szCs w:val="28"/>
        </w:rPr>
        <w:t xml:space="preserve"> проектирование»</w:t>
      </w:r>
    </w:p>
    <w:p w:rsidR="00B80BB1" w:rsidRDefault="00B80BB1" w:rsidP="00B80BB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80BB1">
        <w:rPr>
          <w:rFonts w:ascii="Times New Roman" w:hAnsi="Times New Roman" w:cs="Times New Roman"/>
          <w:sz w:val="28"/>
          <w:szCs w:val="28"/>
        </w:rPr>
        <w:t xml:space="preserve">Цель работы: Изучить методологии функционального моделирования IDEF0 и IDEF3. </w:t>
      </w:r>
    </w:p>
    <w:p w:rsidR="00B80BB1" w:rsidRDefault="00B80BB1" w:rsidP="00B80BB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80BB1">
        <w:rPr>
          <w:rFonts w:ascii="Times New Roman" w:hAnsi="Times New Roman" w:cs="Times New Roman"/>
          <w:sz w:val="28"/>
          <w:szCs w:val="28"/>
        </w:rPr>
        <w:t xml:space="preserve">Лабораторная работа направлена на ознакомление с методологиями функционального моделирования IDEF0 и IDEF3, получение навыков по применению данных методологий для построения функциональных моделей на основании требований к информационной системе. </w:t>
      </w:r>
    </w:p>
    <w:p w:rsidR="00B80BB1" w:rsidRPr="006238CD" w:rsidRDefault="00B80BB1" w:rsidP="00B80BB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80BB1">
        <w:rPr>
          <w:rFonts w:ascii="Times New Roman" w:hAnsi="Times New Roman" w:cs="Times New Roman"/>
          <w:sz w:val="28"/>
          <w:szCs w:val="28"/>
        </w:rPr>
        <w:t xml:space="preserve">Требования к результатам выполнения лабораторного практикума: </w:t>
      </w:r>
      <w:r>
        <w:rPr>
          <w:rFonts w:ascii="Times New Roman" w:hAnsi="Times New Roman" w:cs="Times New Roman"/>
          <w:sz w:val="28"/>
          <w:szCs w:val="28"/>
        </w:rPr>
        <w:br/>
      </w:r>
      <w:r w:rsidRPr="00B80BB1">
        <w:rPr>
          <w:rFonts w:ascii="Times New Roman" w:hAnsi="Times New Roman" w:cs="Times New Roman"/>
          <w:sz w:val="28"/>
          <w:szCs w:val="28"/>
        </w:rPr>
        <w:t xml:space="preserve">− модель должна отражать весь указанный в описании функционал, а также </w:t>
      </w:r>
      <w:proofErr w:type="spellStart"/>
      <w:r w:rsidRPr="00B80BB1">
        <w:rPr>
          <w:rFonts w:ascii="Times New Roman" w:hAnsi="Times New Roman" w:cs="Times New Roman"/>
          <w:sz w:val="28"/>
          <w:szCs w:val="28"/>
        </w:rPr>
        <w:t>чѐтко</w:t>
      </w:r>
      <w:proofErr w:type="spellEnd"/>
      <w:r w:rsidRPr="00B80BB1">
        <w:rPr>
          <w:rFonts w:ascii="Times New Roman" w:hAnsi="Times New Roman" w:cs="Times New Roman"/>
          <w:sz w:val="28"/>
          <w:szCs w:val="28"/>
        </w:rPr>
        <w:t xml:space="preserve"> отражать существующие потоки данных и описывать правила их движения; </w:t>
      </w:r>
      <w:r>
        <w:rPr>
          <w:rFonts w:ascii="Times New Roman" w:hAnsi="Times New Roman" w:cs="Times New Roman"/>
          <w:sz w:val="28"/>
          <w:szCs w:val="28"/>
        </w:rPr>
        <w:br/>
      </w:r>
      <w:r w:rsidRPr="00B80BB1">
        <w:rPr>
          <w:rFonts w:ascii="Times New Roman" w:hAnsi="Times New Roman" w:cs="Times New Roman"/>
          <w:sz w:val="28"/>
          <w:szCs w:val="28"/>
        </w:rPr>
        <w:t xml:space="preserve">− наличие в модели не менее </w:t>
      </w:r>
      <w:proofErr w:type="spellStart"/>
      <w:proofErr w:type="gramStart"/>
      <w:r w:rsidRPr="00B80BB1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B80BB1">
        <w:rPr>
          <w:rFonts w:ascii="Times New Roman" w:hAnsi="Times New Roman" w:cs="Times New Roman"/>
          <w:sz w:val="28"/>
          <w:szCs w:val="28"/>
        </w:rPr>
        <w:t>ѐх</w:t>
      </w:r>
      <w:proofErr w:type="spellEnd"/>
      <w:r w:rsidRPr="00B80BB1">
        <w:rPr>
          <w:rFonts w:ascii="Times New Roman" w:hAnsi="Times New Roman" w:cs="Times New Roman"/>
          <w:sz w:val="28"/>
          <w:szCs w:val="28"/>
        </w:rPr>
        <w:t xml:space="preserve"> уровней; </w:t>
      </w:r>
      <w:r>
        <w:rPr>
          <w:rFonts w:ascii="Times New Roman" w:hAnsi="Times New Roman" w:cs="Times New Roman"/>
          <w:sz w:val="28"/>
          <w:szCs w:val="28"/>
        </w:rPr>
        <w:br/>
      </w:r>
      <w:r w:rsidRPr="00B80BB1">
        <w:rPr>
          <w:rFonts w:ascii="Times New Roman" w:hAnsi="Times New Roman" w:cs="Times New Roman"/>
          <w:sz w:val="28"/>
          <w:szCs w:val="28"/>
        </w:rPr>
        <w:t xml:space="preserve">− не менее двух уровней декомпозиции в стандарте IDEF0 (контекстная диаграмма + диаграммы A0); </w:t>
      </w:r>
      <w:r>
        <w:rPr>
          <w:rFonts w:ascii="Times New Roman" w:hAnsi="Times New Roman" w:cs="Times New Roman"/>
          <w:sz w:val="28"/>
          <w:szCs w:val="28"/>
        </w:rPr>
        <w:br/>
      </w:r>
      <w:r w:rsidRPr="00B80BB1">
        <w:rPr>
          <w:rFonts w:ascii="Times New Roman" w:hAnsi="Times New Roman" w:cs="Times New Roman"/>
          <w:sz w:val="28"/>
          <w:szCs w:val="28"/>
        </w:rPr>
        <w:t xml:space="preserve">− на диаграмме 1-го уровня (A0) не менее 4-х функциональных блоков; </w:t>
      </w:r>
      <w:r>
        <w:rPr>
          <w:rFonts w:ascii="Times New Roman" w:hAnsi="Times New Roman" w:cs="Times New Roman"/>
          <w:sz w:val="28"/>
          <w:szCs w:val="28"/>
        </w:rPr>
        <w:br/>
      </w:r>
      <w:r w:rsidRPr="00B80BB1">
        <w:rPr>
          <w:rFonts w:ascii="Times New Roman" w:hAnsi="Times New Roman" w:cs="Times New Roman"/>
          <w:sz w:val="28"/>
          <w:szCs w:val="28"/>
        </w:rPr>
        <w:t xml:space="preserve">− на диаграмме 2-го и далее уровнях должна быть декомпозиция в стандарте IDEF3, на каждой диаграмме не менее 2-х функциональных блоков. </w:t>
      </w:r>
    </w:p>
    <w:p w:rsidR="00B80BB1" w:rsidRPr="00B80BB1" w:rsidRDefault="00B80BB1" w:rsidP="00B80BB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Введение: в процессе выполнения лабораторной работы мы желаем научиться строить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B80BB1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AD3887">
        <w:rPr>
          <w:rFonts w:ascii="Times New Roman" w:hAnsi="Times New Roman" w:cs="Times New Roman"/>
          <w:sz w:val="28"/>
          <w:szCs w:val="28"/>
        </w:rPr>
        <w:t>3.</w:t>
      </w:r>
    </w:p>
    <w:p w:rsidR="00B80BB1" w:rsidRPr="00F34FCA" w:rsidRDefault="00B80BB1" w:rsidP="00B80BB1">
      <w:pPr>
        <w:ind w:left="851"/>
        <w:rPr>
          <w:rFonts w:ascii="Times New Roman" w:hAnsi="Times New Roman" w:cs="Times New Roman"/>
          <w:b/>
          <w:sz w:val="28"/>
          <w:szCs w:val="28"/>
        </w:rPr>
      </w:pPr>
      <w:r w:rsidRPr="00F34FCA">
        <w:rPr>
          <w:rFonts w:ascii="Times New Roman" w:hAnsi="Times New Roman" w:cs="Times New Roman"/>
          <w:b/>
          <w:sz w:val="28"/>
          <w:szCs w:val="28"/>
        </w:rPr>
        <w:t>Программно-аппаратные средства, используемые при выполнении работы:</w:t>
      </w:r>
    </w:p>
    <w:p w:rsidR="00B80BB1" w:rsidRPr="00F34FCA" w:rsidRDefault="00B80BB1" w:rsidP="00B80BB1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>-</w:t>
      </w:r>
      <w:r w:rsidRPr="00F34FC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34FCA">
        <w:rPr>
          <w:rFonts w:ascii="Times New Roman" w:hAnsi="Times New Roman" w:cs="Times New Roman"/>
          <w:sz w:val="28"/>
          <w:szCs w:val="28"/>
        </w:rPr>
        <w:t xml:space="preserve"> </w:t>
      </w:r>
      <w:r w:rsidRPr="00F34FC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F34FCA">
        <w:rPr>
          <w:rFonts w:ascii="Times New Roman" w:hAnsi="Times New Roman" w:cs="Times New Roman"/>
          <w:sz w:val="28"/>
          <w:szCs w:val="28"/>
        </w:rPr>
        <w:t>.</w:t>
      </w:r>
      <w:r w:rsidRPr="00F34FCA">
        <w:rPr>
          <w:rFonts w:ascii="Times New Roman" w:hAnsi="Times New Roman" w:cs="Times New Roman"/>
          <w:sz w:val="28"/>
          <w:szCs w:val="28"/>
        </w:rPr>
        <w:br/>
        <w:t>-Сетевой ресурс для построения диаграмм «</w:t>
      </w:r>
      <w:proofErr w:type="spellStart"/>
      <w:r w:rsidRPr="00F34FCA">
        <w:rPr>
          <w:rFonts w:ascii="Times New Roman" w:hAnsi="Times New Roman" w:cs="Times New Roman"/>
          <w:b/>
          <w:sz w:val="28"/>
          <w:szCs w:val="28"/>
          <w:lang w:val="en-US"/>
        </w:rPr>
        <w:t>creat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F34FCA">
        <w:rPr>
          <w:rFonts w:ascii="Times New Roman" w:hAnsi="Times New Roman" w:cs="Times New Roman"/>
          <w:b/>
          <w:sz w:val="28"/>
          <w:szCs w:val="28"/>
          <w:lang w:val="en-US"/>
        </w:rPr>
        <w:t>ly</w:t>
      </w:r>
      <w:proofErr w:type="spellEnd"/>
      <w:r w:rsidRPr="00F34FCA">
        <w:rPr>
          <w:rFonts w:ascii="Times New Roman" w:hAnsi="Times New Roman" w:cs="Times New Roman"/>
          <w:b/>
          <w:sz w:val="28"/>
          <w:szCs w:val="28"/>
        </w:rPr>
        <w:t>»</w:t>
      </w:r>
      <w:r w:rsidRPr="00F34FCA">
        <w:rPr>
          <w:rFonts w:ascii="Times New Roman" w:hAnsi="Times New Roman" w:cs="Times New Roman"/>
          <w:sz w:val="28"/>
          <w:szCs w:val="28"/>
        </w:rPr>
        <w:t>.</w:t>
      </w:r>
    </w:p>
    <w:p w:rsidR="00B80BB1" w:rsidRPr="00F34FCA" w:rsidRDefault="00B80BB1" w:rsidP="00B80BB1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>Лабораторная работа выполнялась на компьютере со следующими характеристиками:</w:t>
      </w:r>
    </w:p>
    <w:p w:rsidR="00B80BB1" w:rsidRPr="00F34FCA" w:rsidRDefault="00B80BB1" w:rsidP="00B80BB1">
      <w:pPr>
        <w:pStyle w:val="a4"/>
        <w:numPr>
          <w:ilvl w:val="0"/>
          <w:numId w:val="1"/>
        </w:numPr>
        <w:spacing w:after="0"/>
        <w:ind w:left="0" w:firstLine="0"/>
        <w:jc w:val="left"/>
        <w:rPr>
          <w:szCs w:val="28"/>
          <w:lang w:val="ru-RU"/>
        </w:rPr>
      </w:pPr>
      <w:r w:rsidRPr="00F34FCA">
        <w:rPr>
          <w:szCs w:val="28"/>
        </w:rPr>
        <w:t xml:space="preserve">Intel Core i7-8550U CPU </w:t>
      </w:r>
    </w:p>
    <w:p w:rsidR="00B80BB1" w:rsidRPr="00F34FCA" w:rsidRDefault="00B80BB1" w:rsidP="00B80BB1">
      <w:pPr>
        <w:pStyle w:val="a4"/>
        <w:numPr>
          <w:ilvl w:val="0"/>
          <w:numId w:val="1"/>
        </w:numPr>
        <w:spacing w:after="0"/>
        <w:ind w:left="0" w:firstLine="0"/>
        <w:jc w:val="left"/>
        <w:rPr>
          <w:szCs w:val="28"/>
        </w:rPr>
      </w:pPr>
      <w:r w:rsidRPr="00F34FCA">
        <w:rPr>
          <w:szCs w:val="28"/>
          <w:lang w:val="ru-RU"/>
        </w:rPr>
        <w:t>Видеокарта</w:t>
      </w:r>
      <w:r w:rsidRPr="00F34FCA">
        <w:rPr>
          <w:szCs w:val="28"/>
        </w:rPr>
        <w:t xml:space="preserve"> - NVidia GEFORCE GTX 1050 Max-Q</w:t>
      </w:r>
    </w:p>
    <w:p w:rsidR="00B80BB1" w:rsidRPr="00F34FCA" w:rsidRDefault="00B80BB1" w:rsidP="00B80BB1">
      <w:pPr>
        <w:pStyle w:val="a4"/>
        <w:numPr>
          <w:ilvl w:val="0"/>
          <w:numId w:val="1"/>
        </w:numPr>
        <w:spacing w:after="0"/>
        <w:ind w:left="0" w:firstLine="0"/>
        <w:jc w:val="left"/>
        <w:rPr>
          <w:szCs w:val="28"/>
        </w:rPr>
      </w:pPr>
      <w:r w:rsidRPr="00F34FCA">
        <w:rPr>
          <w:szCs w:val="28"/>
          <w:lang w:val="ru-RU"/>
        </w:rPr>
        <w:t xml:space="preserve">ОЗУ – 16 </w:t>
      </w:r>
      <w:proofErr w:type="spellStart"/>
      <w:r w:rsidRPr="00F34FCA">
        <w:rPr>
          <w:szCs w:val="28"/>
          <w:lang w:val="ru-RU"/>
        </w:rPr>
        <w:t>гб</w:t>
      </w:r>
      <w:proofErr w:type="spellEnd"/>
      <w:r w:rsidRPr="00F34FCA">
        <w:rPr>
          <w:szCs w:val="28"/>
          <w:lang w:val="ru-RU"/>
        </w:rPr>
        <w:t xml:space="preserve"> </w:t>
      </w:r>
      <w:r w:rsidRPr="00F34FCA">
        <w:rPr>
          <w:szCs w:val="28"/>
        </w:rPr>
        <w:t xml:space="preserve">DDR4 </w:t>
      </w:r>
    </w:p>
    <w:p w:rsidR="00B80BB1" w:rsidRPr="00F34FCA" w:rsidRDefault="00B80BB1" w:rsidP="00B80BB1">
      <w:pPr>
        <w:pStyle w:val="a4"/>
        <w:numPr>
          <w:ilvl w:val="0"/>
          <w:numId w:val="1"/>
        </w:numPr>
        <w:spacing w:after="0"/>
        <w:ind w:left="0" w:firstLine="0"/>
        <w:jc w:val="left"/>
        <w:rPr>
          <w:szCs w:val="28"/>
        </w:rPr>
      </w:pPr>
      <w:r w:rsidRPr="00F34FCA">
        <w:rPr>
          <w:szCs w:val="28"/>
        </w:rPr>
        <w:lastRenderedPageBreak/>
        <w:t>OC – Windows 10</w:t>
      </w:r>
    </w:p>
    <w:p w:rsidR="00AD3887" w:rsidRDefault="00AD3887" w:rsidP="00B80BB1">
      <w:pPr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B80BB1" w:rsidRDefault="00B80BB1" w:rsidP="00B80BB1">
      <w:pPr>
        <w:ind w:firstLine="85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Диаграммы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IDEF0:</w:t>
      </w:r>
    </w:p>
    <w:p w:rsidR="00B80BB1" w:rsidRDefault="006238CD" w:rsidP="00B80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73pt">
            <v:imagedata r:id="rId6" o:title="Nz1ctNNYHWU"/>
          </v:shape>
        </w:pict>
      </w:r>
    </w:p>
    <w:p w:rsidR="00B80BB1" w:rsidRDefault="006238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67.4pt;height:339pt">
            <v:imagedata r:id="rId7" o:title="XsVA6_H4pXs"/>
          </v:shape>
        </w:pict>
      </w:r>
      <w:r w:rsidR="00B80BB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B1CDF" w:rsidRDefault="00AB1CDF" w:rsidP="00B80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Для построения диаграммы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AB1CDF">
        <w:rPr>
          <w:rFonts w:ascii="Times New Roman" w:hAnsi="Times New Roman" w:cs="Times New Roman"/>
          <w:b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 xml:space="preserve">была использована следующая таблица: </w:t>
      </w:r>
    </w:p>
    <w:p w:rsidR="00AB1CDF" w:rsidRDefault="00AB1CDF" w:rsidP="00B80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51A152" wp14:editId="0820D9B3">
            <wp:extent cx="5940425" cy="37792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DF" w:rsidRPr="00AB1CDF" w:rsidRDefault="00AB1CDF" w:rsidP="00B80BB1">
      <w:pPr>
        <w:rPr>
          <w:rFonts w:ascii="Times New Roman" w:hAnsi="Times New Roman" w:cs="Times New Roman"/>
          <w:b/>
          <w:sz w:val="28"/>
          <w:szCs w:val="28"/>
        </w:rPr>
      </w:pPr>
    </w:p>
    <w:p w:rsidR="00B80BB1" w:rsidRPr="00AB1CDF" w:rsidRDefault="00B80BB1" w:rsidP="00B80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IDEF3:</w:t>
      </w:r>
    </w:p>
    <w:p w:rsidR="00B80BB1" w:rsidRDefault="00B80BB1" w:rsidP="00B80BB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0BB1" w:rsidRDefault="006238CD" w:rsidP="00B80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7" type="#_x0000_t75" style="width:467.4pt;height:234.6pt">
            <v:imagedata r:id="rId9" o:title="jP7VEciSLjw"/>
          </v:shape>
        </w:pict>
      </w:r>
    </w:p>
    <w:p w:rsidR="006238CD" w:rsidRDefault="006238CD" w:rsidP="000E70A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238CD" w:rsidRDefault="006238CD" w:rsidP="00B36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6198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вопросы:</w:t>
      </w:r>
      <w:r>
        <w:rPr>
          <w:rFonts w:ascii="Times New Roman" w:hAnsi="Times New Roman" w:cs="Times New Roman"/>
          <w:sz w:val="28"/>
          <w:szCs w:val="28"/>
        </w:rPr>
        <w:br/>
      </w:r>
      <w:r w:rsidRPr="006238CD">
        <w:rPr>
          <w:rFonts w:ascii="Times New Roman" w:hAnsi="Times New Roman" w:cs="Times New Roman"/>
          <w:sz w:val="28"/>
          <w:szCs w:val="28"/>
        </w:rPr>
        <w:t xml:space="preserve">1. Перечислите основные объекты IDEF0, их описание и назначение. </w:t>
      </w:r>
    </w:p>
    <w:p w:rsidR="006238CD" w:rsidRPr="000A03BF" w:rsidRDefault="006238CD" w:rsidP="00736ECD">
      <w:pPr>
        <w:pStyle w:val="a7"/>
        <w:spacing w:line="360" w:lineRule="auto"/>
        <w:rPr>
          <w:sz w:val="28"/>
          <w:szCs w:val="28"/>
        </w:rPr>
      </w:pPr>
      <w:r w:rsidRPr="000A03BF">
        <w:rPr>
          <w:b/>
          <w:bCs/>
          <w:sz w:val="28"/>
          <w:szCs w:val="28"/>
        </w:rPr>
        <w:t>Функциональный блок</w:t>
      </w:r>
      <w:r w:rsidRPr="000A03BF">
        <w:rPr>
          <w:sz w:val="28"/>
          <w:szCs w:val="28"/>
        </w:rPr>
        <w:t xml:space="preserve"> </w:t>
      </w:r>
      <w:r w:rsidRPr="000A03BF">
        <w:rPr>
          <w:b/>
          <w:bCs/>
          <w:sz w:val="28"/>
          <w:szCs w:val="28"/>
        </w:rPr>
        <w:t>(</w:t>
      </w:r>
      <w:proofErr w:type="spellStart"/>
      <w:r w:rsidRPr="000A03BF">
        <w:rPr>
          <w:b/>
          <w:bCs/>
          <w:sz w:val="28"/>
          <w:szCs w:val="28"/>
        </w:rPr>
        <w:t>Activity</w:t>
      </w:r>
      <w:proofErr w:type="spellEnd"/>
      <w:r w:rsidRPr="000A03BF">
        <w:rPr>
          <w:b/>
          <w:bCs/>
          <w:sz w:val="28"/>
          <w:szCs w:val="28"/>
        </w:rPr>
        <w:t xml:space="preserve"> </w:t>
      </w:r>
      <w:proofErr w:type="spellStart"/>
      <w:r w:rsidRPr="000A03BF">
        <w:rPr>
          <w:b/>
          <w:bCs/>
          <w:sz w:val="28"/>
          <w:szCs w:val="28"/>
        </w:rPr>
        <w:t>Box</w:t>
      </w:r>
      <w:proofErr w:type="spellEnd"/>
      <w:r w:rsidRPr="000A03BF">
        <w:rPr>
          <w:b/>
          <w:bCs/>
          <w:sz w:val="28"/>
          <w:szCs w:val="28"/>
        </w:rPr>
        <w:t>)</w:t>
      </w:r>
      <w:r w:rsidRPr="000A03BF">
        <w:rPr>
          <w:sz w:val="28"/>
          <w:szCs w:val="28"/>
        </w:rPr>
        <w:t xml:space="preserve">. Функциональный блок графически изображается в </w:t>
      </w:r>
      <w:r w:rsidR="000A03BF" w:rsidRPr="000A03BF">
        <w:rPr>
          <w:sz w:val="28"/>
          <w:szCs w:val="28"/>
        </w:rPr>
        <w:t>виде прямоугольника</w:t>
      </w:r>
      <w:r w:rsidRPr="000A03BF">
        <w:rPr>
          <w:sz w:val="28"/>
          <w:szCs w:val="28"/>
        </w:rPr>
        <w:t xml:space="preserve"> и олицетворяет собой некоторую конкретную функцию в рамках рассматриваемой системы.</w:t>
      </w:r>
      <w:r w:rsidRPr="000A03BF">
        <w:rPr>
          <w:sz w:val="28"/>
          <w:szCs w:val="28"/>
        </w:rPr>
        <w:br/>
        <w:t xml:space="preserve">Каждая из четырех сторон функционального блока имеет своё определенное значение (роль), при этом: </w:t>
      </w:r>
    </w:p>
    <w:p w:rsidR="006238CD" w:rsidRPr="006238CD" w:rsidRDefault="006238CD" w:rsidP="00736EC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Верхняя сторона имеет значение “Управление” (</w:t>
      </w:r>
      <w:proofErr w:type="spellStart"/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</w:t>
      </w:r>
      <w:proofErr w:type="spellEnd"/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6238CD" w:rsidRPr="006238CD" w:rsidRDefault="006238CD" w:rsidP="00736EC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Левая сторона имеет значение “Вход” (</w:t>
      </w:r>
      <w:proofErr w:type="spellStart"/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Input</w:t>
      </w:r>
      <w:proofErr w:type="spellEnd"/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6238CD" w:rsidRPr="006238CD" w:rsidRDefault="006238CD" w:rsidP="00736EC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Правая сторона имеет значение “Выход” (</w:t>
      </w:r>
      <w:proofErr w:type="spellStart"/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Output</w:t>
      </w:r>
      <w:proofErr w:type="spellEnd"/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6238CD" w:rsidRPr="006238CD" w:rsidRDefault="006238CD" w:rsidP="00736EC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Нижняя сторона имеет значение “Механизм” (</w:t>
      </w:r>
      <w:proofErr w:type="spellStart"/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Mechanism</w:t>
      </w:r>
      <w:proofErr w:type="spellEnd"/>
      <w:r w:rsidRPr="006238C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A03BF" w:rsidRPr="0044169E" w:rsidRDefault="006238CD" w:rsidP="006238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3BF">
        <w:rPr>
          <w:rFonts w:ascii="Times New Roman" w:hAnsi="Times New Roman" w:cs="Times New Roman"/>
          <w:b/>
          <w:bCs/>
          <w:sz w:val="28"/>
          <w:szCs w:val="28"/>
        </w:rPr>
        <w:t>Интерфейсные</w:t>
      </w:r>
      <w:r w:rsidRPr="000A03BF">
        <w:rPr>
          <w:rFonts w:ascii="Times New Roman" w:hAnsi="Times New Roman" w:cs="Times New Roman"/>
          <w:b/>
          <w:bCs/>
          <w:sz w:val="28"/>
          <w:szCs w:val="28"/>
        </w:rPr>
        <w:t xml:space="preserve"> дуги (</w:t>
      </w:r>
      <w:proofErr w:type="spellStart"/>
      <w:r w:rsidRPr="000A03BF">
        <w:rPr>
          <w:rFonts w:ascii="Times New Roman" w:hAnsi="Times New Roman" w:cs="Times New Roman"/>
          <w:b/>
          <w:bCs/>
          <w:sz w:val="28"/>
          <w:szCs w:val="28"/>
        </w:rPr>
        <w:t>Arrow</w:t>
      </w:r>
      <w:proofErr w:type="spellEnd"/>
      <w:r w:rsidRPr="000A03B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A03BF">
        <w:rPr>
          <w:rFonts w:ascii="Times New Roman" w:hAnsi="Times New Roman" w:cs="Times New Roman"/>
          <w:sz w:val="28"/>
          <w:szCs w:val="28"/>
        </w:rPr>
        <w:t>. Также интерфейсные дуги часто называют потоками или стрелками. Интерфейсная дуга отображает элемент системы, который обрабатывается функциональным блоком или оказывает иное влияние на функцию, отображенную данным функциональным блоком.</w:t>
      </w:r>
      <w:r w:rsidRPr="000A03BF">
        <w:rPr>
          <w:rFonts w:ascii="Times New Roman" w:hAnsi="Times New Roman" w:cs="Times New Roman"/>
          <w:sz w:val="28"/>
          <w:szCs w:val="28"/>
        </w:rPr>
        <w:br/>
      </w:r>
      <w:r w:rsidRPr="000A03BF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0A03BF">
        <w:rPr>
          <w:rFonts w:ascii="Times New Roman" w:hAnsi="Times New Roman" w:cs="Times New Roman"/>
          <w:b/>
          <w:bCs/>
          <w:sz w:val="28"/>
          <w:szCs w:val="28"/>
        </w:rPr>
        <w:t>екомпозиция (</w:t>
      </w:r>
      <w:proofErr w:type="spellStart"/>
      <w:r w:rsidRPr="000A03BF">
        <w:rPr>
          <w:rFonts w:ascii="Times New Roman" w:hAnsi="Times New Roman" w:cs="Times New Roman"/>
          <w:b/>
          <w:bCs/>
          <w:sz w:val="28"/>
          <w:szCs w:val="28"/>
        </w:rPr>
        <w:t>Decomposition</w:t>
      </w:r>
      <w:proofErr w:type="spellEnd"/>
      <w:r w:rsidRPr="000A03B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A03BF">
        <w:rPr>
          <w:rFonts w:ascii="Times New Roman" w:hAnsi="Times New Roman" w:cs="Times New Roman"/>
          <w:sz w:val="28"/>
          <w:szCs w:val="28"/>
        </w:rPr>
        <w:t>. Принцип декомпозиции применяется при разбиении сложного процесса на составляющие его функции</w:t>
      </w:r>
      <w:r w:rsidR="000A03BF" w:rsidRPr="000A03BF">
        <w:rPr>
          <w:rFonts w:ascii="Times New Roman" w:hAnsi="Times New Roman" w:cs="Times New Roman"/>
          <w:sz w:val="28"/>
          <w:szCs w:val="28"/>
        </w:rPr>
        <w:t xml:space="preserve">. </w:t>
      </w:r>
      <w:r w:rsidR="000A03BF" w:rsidRPr="000A03BF">
        <w:rPr>
          <w:rFonts w:ascii="Times New Roman" w:hAnsi="Times New Roman" w:cs="Times New Roman"/>
          <w:sz w:val="28"/>
          <w:szCs w:val="28"/>
        </w:rPr>
        <w:t>Декомпозиция позволяет постепенно и структурированно представлять модель системы в виде иерархической структуры отдельных диаграмм, что делает ее менее перегруженной и легко усваиваемой.</w:t>
      </w:r>
      <w:r>
        <w:br/>
      </w:r>
      <w:r w:rsidRPr="006238CD">
        <w:rPr>
          <w:rFonts w:ascii="Times New Roman" w:hAnsi="Times New Roman" w:cs="Times New Roman"/>
          <w:sz w:val="28"/>
          <w:szCs w:val="28"/>
        </w:rPr>
        <w:br/>
      </w:r>
      <w:r w:rsidRPr="006238CD">
        <w:rPr>
          <w:rFonts w:ascii="Times New Roman" w:hAnsi="Times New Roman" w:cs="Times New Roman"/>
          <w:sz w:val="28"/>
          <w:szCs w:val="28"/>
        </w:rPr>
        <w:t xml:space="preserve">2. Назовите базовые принципы моделирования в IDEF0. </w:t>
      </w:r>
    </w:p>
    <w:p w:rsidR="00736ECD" w:rsidRPr="00736ECD" w:rsidRDefault="000A03BF" w:rsidP="006238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03BF">
        <w:rPr>
          <w:rFonts w:ascii="Times New Roman" w:hAnsi="Times New Roman" w:cs="Times New Roman"/>
          <w:sz w:val="28"/>
          <w:szCs w:val="28"/>
        </w:rPr>
        <w:t>В IDEF0 реализованы три базовых принципа моделирования процессов:</w:t>
      </w:r>
      <w:r w:rsidR="00692F35" w:rsidRPr="0044169E">
        <w:rPr>
          <w:rFonts w:ascii="Times New Roman" w:hAnsi="Times New Roman" w:cs="Times New Roman"/>
          <w:sz w:val="28"/>
          <w:szCs w:val="28"/>
        </w:rPr>
        <w:br/>
      </w:r>
      <w:r w:rsidRPr="000A03BF">
        <w:rPr>
          <w:rFonts w:ascii="Times New Roman" w:hAnsi="Times New Roman" w:cs="Times New Roman"/>
          <w:sz w:val="28"/>
          <w:szCs w:val="28"/>
        </w:rPr>
        <w:br/>
      </w:r>
      <w:r w:rsidRPr="00692F35">
        <w:rPr>
          <w:rFonts w:ascii="Times New Roman" w:hAnsi="Times New Roman" w:cs="Times New Roman"/>
          <w:b/>
          <w:sz w:val="28"/>
          <w:szCs w:val="28"/>
        </w:rPr>
        <w:t>Принцип функциональной декомпозиции</w:t>
      </w:r>
      <w:r w:rsidRPr="000A03BF">
        <w:rPr>
          <w:rFonts w:ascii="Times New Roman" w:hAnsi="Times New Roman" w:cs="Times New Roman"/>
          <w:sz w:val="28"/>
          <w:szCs w:val="28"/>
        </w:rPr>
        <w:t xml:space="preserve"> представляет собой способ моделирования типовой ситуации, когда любое действие, операция, функция могут быть разбиты (декомпозированы) на более простые действия, операции, функции.</w:t>
      </w:r>
      <w:r w:rsidRPr="000A03BF">
        <w:rPr>
          <w:rFonts w:ascii="Times New Roman" w:hAnsi="Times New Roman" w:cs="Times New Roman"/>
          <w:sz w:val="28"/>
          <w:szCs w:val="28"/>
        </w:rPr>
        <w:br/>
      </w:r>
      <w:r w:rsidRPr="00692F35">
        <w:rPr>
          <w:rFonts w:ascii="Times New Roman" w:hAnsi="Times New Roman" w:cs="Times New Roman"/>
          <w:b/>
          <w:sz w:val="28"/>
          <w:szCs w:val="28"/>
        </w:rPr>
        <w:lastRenderedPageBreak/>
        <w:t>Принцип ограничения сложности</w:t>
      </w:r>
      <w:r w:rsidRPr="000A03BF">
        <w:rPr>
          <w:rFonts w:ascii="Times New Roman" w:hAnsi="Times New Roman" w:cs="Times New Roman"/>
          <w:sz w:val="28"/>
          <w:szCs w:val="28"/>
        </w:rPr>
        <w:t>. При работе с IDEF0 диаграммами существенным является условие их разборчивости и удобочитаемости. Суть принципа ограничения сложности состоит в том, что количество блоков на диаграмме должно быть не менее двух и не более шести.</w:t>
      </w:r>
      <w:r w:rsidRPr="000A03BF">
        <w:rPr>
          <w:rFonts w:ascii="Times New Roman" w:hAnsi="Times New Roman" w:cs="Times New Roman"/>
          <w:sz w:val="28"/>
          <w:szCs w:val="28"/>
        </w:rPr>
        <w:br/>
      </w:r>
      <w:r w:rsidR="00692F35" w:rsidRPr="00692F35">
        <w:rPr>
          <w:rFonts w:ascii="Times New Roman" w:hAnsi="Times New Roman" w:cs="Times New Roman"/>
          <w:b/>
          <w:sz w:val="28"/>
          <w:szCs w:val="28"/>
        </w:rPr>
        <w:t>Принцип контекстной диаграммы</w:t>
      </w:r>
      <w:r w:rsidRPr="000A03BF">
        <w:rPr>
          <w:rFonts w:ascii="Times New Roman" w:hAnsi="Times New Roman" w:cs="Times New Roman"/>
          <w:sz w:val="28"/>
          <w:szCs w:val="28"/>
        </w:rPr>
        <w:t>. Моделирование делового процесса начинается с построения контекстной диаграммы. На этой диаграмме отображается только один блок - главная бизнес-функция моделируемой системы.</w:t>
      </w:r>
      <w:r>
        <w:br/>
      </w:r>
      <w:r w:rsidR="006238CD" w:rsidRPr="006238CD">
        <w:rPr>
          <w:rFonts w:ascii="Times New Roman" w:hAnsi="Times New Roman" w:cs="Times New Roman"/>
          <w:sz w:val="28"/>
          <w:szCs w:val="28"/>
        </w:rPr>
        <w:br/>
      </w:r>
      <w:r w:rsidR="006238CD" w:rsidRPr="006238CD">
        <w:rPr>
          <w:rFonts w:ascii="Times New Roman" w:hAnsi="Times New Roman" w:cs="Times New Roman"/>
          <w:sz w:val="28"/>
          <w:szCs w:val="28"/>
        </w:rPr>
        <w:t>3. В каких случаях целесообразно применять построение модели ―</w:t>
      </w:r>
      <w:r w:rsidR="00692F35">
        <w:rPr>
          <w:rFonts w:ascii="Times New Roman" w:hAnsi="Times New Roman" w:cs="Times New Roman"/>
          <w:sz w:val="28"/>
          <w:szCs w:val="28"/>
        </w:rPr>
        <w:t xml:space="preserve"> «как есть», а в каких ― «как будет»</w:t>
      </w:r>
      <w:r w:rsidR="006238CD" w:rsidRPr="006238CD">
        <w:rPr>
          <w:rFonts w:ascii="Times New Roman" w:hAnsi="Times New Roman" w:cs="Times New Roman"/>
          <w:sz w:val="28"/>
          <w:szCs w:val="28"/>
        </w:rPr>
        <w:t xml:space="preserve">? </w:t>
      </w:r>
      <w:r w:rsidR="00692F35" w:rsidRPr="00692F35">
        <w:rPr>
          <w:rFonts w:ascii="Times New Roman" w:hAnsi="Times New Roman" w:cs="Times New Roman"/>
          <w:sz w:val="28"/>
          <w:szCs w:val="28"/>
        </w:rPr>
        <w:br/>
      </w:r>
      <w:r w:rsidR="00692F35">
        <w:rPr>
          <w:rFonts w:ascii="Times New Roman" w:hAnsi="Times New Roman" w:cs="Times New Roman"/>
          <w:sz w:val="28"/>
          <w:szCs w:val="28"/>
        </w:rPr>
        <w:br/>
      </w:r>
      <w:r w:rsidR="00692F35" w:rsidRPr="00692F35">
        <w:rPr>
          <w:rFonts w:ascii="Times New Roman" w:hAnsi="Times New Roman" w:cs="Times New Roman"/>
          <w:sz w:val="28"/>
          <w:szCs w:val="28"/>
        </w:rPr>
        <w:t>Ф</w:t>
      </w:r>
      <w:r w:rsidR="00692F35" w:rsidRPr="00692F35">
        <w:rPr>
          <w:rFonts w:ascii="Times New Roman" w:hAnsi="Times New Roman" w:cs="Times New Roman"/>
          <w:sz w:val="28"/>
          <w:szCs w:val="28"/>
        </w:rPr>
        <w:t xml:space="preserve">ункциональная модель ― «как есть» </w:t>
      </w:r>
      <w:r w:rsidR="00692F35" w:rsidRPr="00692F35">
        <w:rPr>
          <w:rFonts w:ascii="Times New Roman" w:hAnsi="Times New Roman" w:cs="Times New Roman"/>
          <w:sz w:val="28"/>
          <w:szCs w:val="28"/>
        </w:rPr>
        <w:t>является отправной точкой для анализа потребностей предприятия, выявления проблем и "узких" мест и разработки проекта совершенствования деловых процессов.</w:t>
      </w:r>
      <w:r w:rsidR="00692F35" w:rsidRPr="00692F35">
        <w:rPr>
          <w:rFonts w:ascii="Times New Roman" w:hAnsi="Times New Roman" w:cs="Times New Roman"/>
          <w:sz w:val="28"/>
          <w:szCs w:val="28"/>
        </w:rPr>
        <w:br/>
      </w:r>
      <w:r w:rsidR="00692F35">
        <w:rPr>
          <w:rFonts w:ascii="Times New Roman" w:hAnsi="Times New Roman" w:cs="Times New Roman"/>
          <w:sz w:val="28"/>
          <w:szCs w:val="28"/>
        </w:rPr>
        <w:br/>
      </w:r>
      <w:r w:rsidR="00692F35" w:rsidRPr="00692F35">
        <w:rPr>
          <w:rFonts w:ascii="Times New Roman" w:hAnsi="Times New Roman" w:cs="Times New Roman"/>
          <w:sz w:val="28"/>
          <w:szCs w:val="28"/>
        </w:rPr>
        <w:t>Применение ф</w:t>
      </w:r>
      <w:r w:rsidR="00692F35" w:rsidRPr="00692F35">
        <w:rPr>
          <w:rFonts w:ascii="Times New Roman" w:hAnsi="Times New Roman" w:cs="Times New Roman"/>
          <w:sz w:val="28"/>
          <w:szCs w:val="28"/>
        </w:rPr>
        <w:t>ункциональной модели ― «как будет»</w:t>
      </w:r>
      <w:r w:rsidR="00692F35" w:rsidRPr="00692F35">
        <w:rPr>
          <w:rFonts w:ascii="Times New Roman" w:hAnsi="Times New Roman" w:cs="Times New Roman"/>
          <w:sz w:val="28"/>
          <w:szCs w:val="28"/>
        </w:rPr>
        <w:t xml:space="preserve"> позволяет не только сократить сроки внедрения информационной системы, но также снизить риски, связанные с невосприимчивостью персонала к информационным технологиям.</w:t>
      </w:r>
      <w:r w:rsidR="00736ECD" w:rsidRPr="00736ECD">
        <w:rPr>
          <w:rFonts w:ascii="Times New Roman" w:hAnsi="Times New Roman" w:cs="Times New Roman"/>
          <w:sz w:val="28"/>
          <w:szCs w:val="28"/>
        </w:rPr>
        <w:br/>
      </w:r>
      <w:r w:rsidR="006238CD" w:rsidRPr="006238CD">
        <w:rPr>
          <w:rFonts w:ascii="Times New Roman" w:hAnsi="Times New Roman" w:cs="Times New Roman"/>
          <w:sz w:val="28"/>
          <w:szCs w:val="28"/>
        </w:rPr>
        <w:br/>
      </w:r>
      <w:r w:rsidR="006238CD" w:rsidRPr="006238CD">
        <w:rPr>
          <w:rFonts w:ascii="Times New Roman" w:hAnsi="Times New Roman" w:cs="Times New Roman"/>
          <w:sz w:val="28"/>
          <w:szCs w:val="28"/>
        </w:rPr>
        <w:t xml:space="preserve">4. Перечислите основные объекты IDEF3, их описание и назначение. </w:t>
      </w:r>
      <w:r w:rsidR="00692F35">
        <w:rPr>
          <w:rFonts w:ascii="Times New Roman" w:hAnsi="Times New Roman" w:cs="Times New Roman"/>
          <w:sz w:val="28"/>
          <w:szCs w:val="28"/>
        </w:rPr>
        <w:br/>
      </w:r>
      <w:r w:rsidR="00736ECD">
        <w:br/>
      </w:r>
      <w:r w:rsidR="00692F35" w:rsidRPr="00736ECD">
        <w:rPr>
          <w:rFonts w:ascii="Times New Roman" w:hAnsi="Times New Roman" w:cs="Times New Roman"/>
          <w:b/>
          <w:sz w:val="28"/>
          <w:szCs w:val="28"/>
        </w:rPr>
        <w:t>Единицы работы</w:t>
      </w:r>
      <w:r w:rsidR="00692F35" w:rsidRPr="00736ECD">
        <w:rPr>
          <w:rFonts w:ascii="Times New Roman" w:hAnsi="Times New Roman" w:cs="Times New Roman"/>
          <w:sz w:val="28"/>
          <w:szCs w:val="28"/>
        </w:rPr>
        <w:t xml:space="preserve"> </w:t>
      </w:r>
      <w:r w:rsidR="00736E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2F35" w:rsidRPr="00736ECD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="00692F35" w:rsidRPr="00736ECD">
        <w:rPr>
          <w:rFonts w:ascii="Times New Roman" w:hAnsi="Times New Roman" w:cs="Times New Roman"/>
          <w:b/>
          <w:sz w:val="28"/>
          <w:szCs w:val="28"/>
        </w:rPr>
        <w:t>Unit</w:t>
      </w:r>
      <w:proofErr w:type="spellEnd"/>
      <w:r w:rsidR="00692F35" w:rsidRPr="00736E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92F35" w:rsidRPr="00736ECD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="00692F35" w:rsidRPr="00736E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92F35" w:rsidRPr="00736ECD">
        <w:rPr>
          <w:rFonts w:ascii="Times New Roman" w:hAnsi="Times New Roman" w:cs="Times New Roman"/>
          <w:b/>
          <w:sz w:val="28"/>
          <w:szCs w:val="28"/>
        </w:rPr>
        <w:t>Work</w:t>
      </w:r>
      <w:proofErr w:type="spellEnd"/>
      <w:r w:rsidR="00692F35" w:rsidRPr="00736ECD">
        <w:rPr>
          <w:rFonts w:ascii="Times New Roman" w:hAnsi="Times New Roman" w:cs="Times New Roman"/>
          <w:b/>
          <w:sz w:val="28"/>
          <w:szCs w:val="28"/>
        </w:rPr>
        <w:t xml:space="preserve"> (UOW).</w:t>
      </w:r>
      <w:r w:rsidR="00692F35" w:rsidRPr="00736ECD">
        <w:rPr>
          <w:rFonts w:ascii="Times New Roman" w:hAnsi="Times New Roman" w:cs="Times New Roman"/>
          <w:sz w:val="28"/>
          <w:szCs w:val="28"/>
        </w:rPr>
        <w:t xml:space="preserve"> UOW, также называемые работами (</w:t>
      </w:r>
      <w:proofErr w:type="spellStart"/>
      <w:r w:rsidR="00692F35" w:rsidRPr="00736ECD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="00692F35" w:rsidRPr="00736ECD">
        <w:rPr>
          <w:rFonts w:ascii="Times New Roman" w:hAnsi="Times New Roman" w:cs="Times New Roman"/>
          <w:sz w:val="28"/>
          <w:szCs w:val="28"/>
        </w:rPr>
        <w:t>), являются центральными компонентами модели. В IDEF3 работы изображаются прямоугольниками с прямыми углами и имеют имя, выраженное отглагольным существительным, обозначающим процесс действия, одиночным или в составе фразы, и номер (идентификатор);</w:t>
      </w:r>
      <w:r w:rsidR="00692F35" w:rsidRPr="00736ECD">
        <w:rPr>
          <w:rFonts w:ascii="Times New Roman" w:hAnsi="Times New Roman" w:cs="Times New Roman"/>
          <w:sz w:val="28"/>
          <w:szCs w:val="28"/>
        </w:rPr>
        <w:br/>
      </w:r>
      <w:r w:rsidR="00736ECD" w:rsidRPr="00736ECD">
        <w:rPr>
          <w:rFonts w:ascii="Times New Roman" w:hAnsi="Times New Roman" w:cs="Times New Roman"/>
          <w:sz w:val="28"/>
          <w:szCs w:val="28"/>
        </w:rPr>
        <w:br/>
      </w:r>
      <w:r w:rsidR="00736ECD" w:rsidRPr="00736ECD">
        <w:rPr>
          <w:rFonts w:ascii="Times New Roman" w:hAnsi="Times New Roman" w:cs="Times New Roman"/>
          <w:b/>
          <w:sz w:val="28"/>
          <w:szCs w:val="28"/>
        </w:rPr>
        <w:t>Связи</w:t>
      </w:r>
      <w:r w:rsidR="00736ECD" w:rsidRPr="00736ECD">
        <w:rPr>
          <w:rFonts w:ascii="Times New Roman" w:hAnsi="Times New Roman" w:cs="Times New Roman"/>
          <w:sz w:val="28"/>
          <w:szCs w:val="28"/>
        </w:rPr>
        <w:t xml:space="preserve">. Связи показывают взаимоотношения работ. Все связи в IDEF3 </w:t>
      </w:r>
      <w:proofErr w:type="spellStart"/>
      <w:r w:rsidR="00736ECD" w:rsidRPr="00736ECD">
        <w:rPr>
          <w:rFonts w:ascii="Times New Roman" w:hAnsi="Times New Roman" w:cs="Times New Roman"/>
          <w:sz w:val="28"/>
          <w:szCs w:val="28"/>
        </w:rPr>
        <w:lastRenderedPageBreak/>
        <w:t>однонаправлены</w:t>
      </w:r>
      <w:proofErr w:type="spellEnd"/>
      <w:r w:rsidR="00736ECD" w:rsidRPr="00736ECD">
        <w:rPr>
          <w:rFonts w:ascii="Times New Roman" w:hAnsi="Times New Roman" w:cs="Times New Roman"/>
          <w:sz w:val="28"/>
          <w:szCs w:val="28"/>
        </w:rPr>
        <w:t xml:space="preserve"> и могут быть направлены куда угодно, но обычно диаграммы IDEF3 стараются построить так, чтобы связи были направлены слева направо.</w:t>
      </w:r>
      <w:r w:rsidR="00736ECD" w:rsidRPr="00736ECD">
        <w:rPr>
          <w:rFonts w:ascii="Times New Roman" w:hAnsi="Times New Roman" w:cs="Times New Roman"/>
          <w:sz w:val="28"/>
          <w:szCs w:val="28"/>
        </w:rPr>
        <w:br/>
      </w:r>
      <w:r w:rsidR="00736ECD" w:rsidRPr="00736ECD">
        <w:rPr>
          <w:rFonts w:ascii="Times New Roman" w:hAnsi="Times New Roman" w:cs="Times New Roman"/>
          <w:b/>
          <w:sz w:val="28"/>
          <w:szCs w:val="28"/>
        </w:rPr>
        <w:t>Перекрестки (</w:t>
      </w:r>
      <w:proofErr w:type="spellStart"/>
      <w:r w:rsidR="00736ECD" w:rsidRPr="00736ECD">
        <w:rPr>
          <w:rFonts w:ascii="Times New Roman" w:hAnsi="Times New Roman" w:cs="Times New Roman"/>
          <w:b/>
          <w:sz w:val="28"/>
          <w:szCs w:val="28"/>
        </w:rPr>
        <w:t>Junction</w:t>
      </w:r>
      <w:proofErr w:type="spellEnd"/>
      <w:r w:rsidR="00736ECD" w:rsidRPr="00736ECD">
        <w:rPr>
          <w:rFonts w:ascii="Times New Roman" w:hAnsi="Times New Roman" w:cs="Times New Roman"/>
          <w:b/>
          <w:sz w:val="28"/>
          <w:szCs w:val="28"/>
        </w:rPr>
        <w:t>)</w:t>
      </w:r>
      <w:r w:rsidR="00736ECD" w:rsidRPr="00736ECD">
        <w:rPr>
          <w:rFonts w:ascii="Times New Roman" w:hAnsi="Times New Roman" w:cs="Times New Roman"/>
          <w:sz w:val="28"/>
          <w:szCs w:val="28"/>
        </w:rPr>
        <w:t>. Окончание одной работы может служить сигналом к началу нескольких работ, или же одна работа для своего запуска может ожидать окончания нескольких работ. 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</w:t>
      </w:r>
    </w:p>
    <w:p w:rsidR="00736ECD" w:rsidRPr="00736ECD" w:rsidRDefault="00736ECD" w:rsidP="006238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6ECD">
        <w:rPr>
          <w:rFonts w:ascii="Times New Roman" w:hAnsi="Times New Roman" w:cs="Times New Roman"/>
          <w:b/>
          <w:sz w:val="28"/>
          <w:szCs w:val="28"/>
        </w:rPr>
        <w:t>Декомпозиция работ</w:t>
      </w:r>
      <w:r w:rsidRPr="00736ECD">
        <w:rPr>
          <w:rFonts w:ascii="Times New Roman" w:hAnsi="Times New Roman" w:cs="Times New Roman"/>
          <w:sz w:val="28"/>
          <w:szCs w:val="28"/>
        </w:rPr>
        <w:t>. В IDEF3 декомпозиция используется для детализации работ. Методология IDEF3 позволяет декомпозировать работу многократно, т.е. работа может иметь множество дочерних работ. Это позволяет в одной модели описать альтернативные потоки. Возможность множественной декомпозиции предъявляет дополнительные требования к нумерации работ.</w:t>
      </w:r>
    </w:p>
    <w:p w:rsidR="00736ECD" w:rsidRDefault="006238CD" w:rsidP="006238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38CD">
        <w:rPr>
          <w:rFonts w:ascii="Times New Roman" w:hAnsi="Times New Roman" w:cs="Times New Roman"/>
          <w:sz w:val="28"/>
          <w:szCs w:val="28"/>
        </w:rPr>
        <w:br/>
      </w:r>
      <w:r w:rsidR="00692F35">
        <w:rPr>
          <w:rFonts w:ascii="Times New Roman" w:hAnsi="Times New Roman" w:cs="Times New Roman"/>
          <w:sz w:val="28"/>
          <w:szCs w:val="28"/>
        </w:rPr>
        <w:t>5. В чем смысл использования перекре</w:t>
      </w:r>
      <w:r w:rsidRPr="006238CD">
        <w:rPr>
          <w:rFonts w:ascii="Times New Roman" w:hAnsi="Times New Roman" w:cs="Times New Roman"/>
          <w:sz w:val="28"/>
          <w:szCs w:val="28"/>
        </w:rPr>
        <w:t xml:space="preserve">стков в IDEF3? </w:t>
      </w:r>
    </w:p>
    <w:p w:rsidR="00736ECD" w:rsidRPr="00736ECD" w:rsidRDefault="00736ECD" w:rsidP="006238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6ECD">
        <w:rPr>
          <w:rFonts w:ascii="Times New Roman" w:hAnsi="Times New Roman" w:cs="Times New Roman"/>
          <w:sz w:val="28"/>
          <w:szCs w:val="28"/>
        </w:rPr>
        <w:t>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 Различают перекрестки для слияния (</w:t>
      </w:r>
      <w:proofErr w:type="spellStart"/>
      <w:r w:rsidRPr="00736ECD">
        <w:rPr>
          <w:rFonts w:ascii="Times New Roman" w:hAnsi="Times New Roman" w:cs="Times New Roman"/>
          <w:sz w:val="28"/>
          <w:szCs w:val="28"/>
        </w:rPr>
        <w:t>Fan-in</w:t>
      </w:r>
      <w:proofErr w:type="spellEnd"/>
      <w:r w:rsidRPr="00736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ECD">
        <w:rPr>
          <w:rFonts w:ascii="Times New Roman" w:hAnsi="Times New Roman" w:cs="Times New Roman"/>
          <w:sz w:val="28"/>
          <w:szCs w:val="28"/>
        </w:rPr>
        <w:t>Junction</w:t>
      </w:r>
      <w:proofErr w:type="spellEnd"/>
      <w:r w:rsidRPr="00736ECD">
        <w:rPr>
          <w:rFonts w:ascii="Times New Roman" w:hAnsi="Times New Roman" w:cs="Times New Roman"/>
          <w:sz w:val="28"/>
          <w:szCs w:val="28"/>
        </w:rPr>
        <w:t>) и разветвления (</w:t>
      </w:r>
      <w:proofErr w:type="spellStart"/>
      <w:r w:rsidRPr="00736ECD">
        <w:rPr>
          <w:rFonts w:ascii="Times New Roman" w:hAnsi="Times New Roman" w:cs="Times New Roman"/>
          <w:sz w:val="28"/>
          <w:szCs w:val="28"/>
        </w:rPr>
        <w:t>Fan-out</w:t>
      </w:r>
      <w:proofErr w:type="spellEnd"/>
      <w:r w:rsidRPr="00736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ECD">
        <w:rPr>
          <w:rFonts w:ascii="Times New Roman" w:hAnsi="Times New Roman" w:cs="Times New Roman"/>
          <w:sz w:val="28"/>
          <w:szCs w:val="28"/>
        </w:rPr>
        <w:t>Junction</w:t>
      </w:r>
      <w:proofErr w:type="spellEnd"/>
      <w:r w:rsidRPr="00736ECD">
        <w:rPr>
          <w:rFonts w:ascii="Times New Roman" w:hAnsi="Times New Roman" w:cs="Times New Roman"/>
          <w:sz w:val="28"/>
          <w:szCs w:val="28"/>
        </w:rPr>
        <w:t>) стрелок.</w:t>
      </w:r>
    </w:p>
    <w:p w:rsidR="006238CD" w:rsidRPr="0044169E" w:rsidRDefault="006238CD" w:rsidP="006238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38CD">
        <w:rPr>
          <w:rFonts w:ascii="Times New Roman" w:hAnsi="Times New Roman" w:cs="Times New Roman"/>
          <w:sz w:val="28"/>
          <w:szCs w:val="28"/>
        </w:rPr>
        <w:br/>
      </w:r>
      <w:r w:rsidR="00692F35">
        <w:rPr>
          <w:rFonts w:ascii="Times New Roman" w:hAnsi="Times New Roman" w:cs="Times New Roman"/>
          <w:sz w:val="28"/>
          <w:szCs w:val="28"/>
        </w:rPr>
        <w:t>6. В че</w:t>
      </w:r>
      <w:r w:rsidRPr="006238CD">
        <w:rPr>
          <w:rFonts w:ascii="Times New Roman" w:hAnsi="Times New Roman" w:cs="Times New Roman"/>
          <w:sz w:val="28"/>
          <w:szCs w:val="28"/>
        </w:rPr>
        <w:t>м отличия IDEF0 и IDEF3? Когда целесообразней использовать IDEF0, а когда IDEF3?</w:t>
      </w:r>
      <w:r w:rsidR="00736ECD">
        <w:rPr>
          <w:rFonts w:ascii="Times New Roman" w:hAnsi="Times New Roman" w:cs="Times New Roman"/>
          <w:sz w:val="28"/>
          <w:szCs w:val="28"/>
          <w:lang w:val="en-US"/>
        </w:rPr>
        <w:br/>
      </w:r>
      <w:r w:rsidR="00736ECD">
        <w:rPr>
          <w:rFonts w:ascii="Times New Roman" w:hAnsi="Times New Roman" w:cs="Times New Roman"/>
          <w:sz w:val="28"/>
          <w:szCs w:val="28"/>
          <w:lang w:val="en-US"/>
        </w:rPr>
        <w:br/>
      </w:r>
      <w:r w:rsidR="00736ECD" w:rsidRPr="00736ECD">
        <w:rPr>
          <w:rFonts w:ascii="Times New Roman" w:hAnsi="Times New Roman" w:cs="Times New Roman"/>
          <w:sz w:val="28"/>
          <w:szCs w:val="28"/>
        </w:rPr>
        <w:t>Нотация </w:t>
      </w:r>
      <w:r w:rsidR="00736ECD" w:rsidRPr="00736ECD">
        <w:rPr>
          <w:rStyle w:val="a8"/>
          <w:rFonts w:ascii="Times New Roman" w:hAnsi="Times New Roman" w:cs="Times New Roman"/>
          <w:sz w:val="28"/>
          <w:szCs w:val="28"/>
        </w:rPr>
        <w:t>IDEF0</w:t>
      </w:r>
      <w:r w:rsidR="00736ECD" w:rsidRPr="00736ECD">
        <w:rPr>
          <w:rFonts w:ascii="Times New Roman" w:hAnsi="Times New Roman" w:cs="Times New Roman"/>
          <w:sz w:val="28"/>
          <w:szCs w:val="28"/>
        </w:rPr>
        <w:t xml:space="preserve"> обычно используется для описания процессов верхнего уровня, хотя и позволяет описать всю деятельность компании. Отличительной возможностью нотации является возможность отображения </w:t>
      </w:r>
      <w:r w:rsidR="00736ECD" w:rsidRPr="00736ECD">
        <w:rPr>
          <w:rFonts w:ascii="Times New Roman" w:hAnsi="Times New Roman" w:cs="Times New Roman"/>
          <w:sz w:val="28"/>
          <w:szCs w:val="28"/>
        </w:rPr>
        <w:lastRenderedPageBreak/>
        <w:t>не только входов и выходов каждого блока, но и «управления» и «механизмов».</w:t>
      </w:r>
      <w:r w:rsidR="00736ECD" w:rsidRPr="00736ECD">
        <w:rPr>
          <w:rFonts w:ascii="Times New Roman" w:hAnsi="Times New Roman" w:cs="Times New Roman"/>
          <w:sz w:val="28"/>
          <w:szCs w:val="28"/>
          <w:lang w:val="en-US"/>
        </w:rPr>
        <w:br/>
      </w:r>
      <w:r w:rsidR="00736ECD">
        <w:rPr>
          <w:rFonts w:ascii="Times New Roman" w:hAnsi="Times New Roman" w:cs="Times New Roman"/>
          <w:sz w:val="28"/>
          <w:szCs w:val="28"/>
          <w:lang w:val="en-US"/>
        </w:rPr>
        <w:br/>
      </w:r>
      <w:r w:rsidR="00736ECD" w:rsidRPr="00736ECD">
        <w:rPr>
          <w:rFonts w:ascii="Times New Roman" w:hAnsi="Times New Roman" w:cs="Times New Roman"/>
          <w:sz w:val="28"/>
          <w:szCs w:val="28"/>
        </w:rPr>
        <w:t>Нотация </w:t>
      </w:r>
      <w:r w:rsidR="00736ECD" w:rsidRPr="00736ECD">
        <w:rPr>
          <w:rStyle w:val="a8"/>
          <w:rFonts w:ascii="Times New Roman" w:hAnsi="Times New Roman" w:cs="Times New Roman"/>
          <w:sz w:val="28"/>
          <w:szCs w:val="28"/>
        </w:rPr>
        <w:t>IDEF3</w:t>
      </w:r>
      <w:r w:rsidR="00736ECD" w:rsidRPr="00736ECD">
        <w:rPr>
          <w:rFonts w:ascii="Times New Roman" w:hAnsi="Times New Roman" w:cs="Times New Roman"/>
          <w:sz w:val="28"/>
          <w:szCs w:val="28"/>
        </w:rPr>
        <w:t> чаще применяется для построения процессов нижнего уровня, могут также использовать при декомпозиции блоков процесса </w:t>
      </w:r>
      <w:r w:rsidR="00736ECD" w:rsidRPr="00736ECD">
        <w:rPr>
          <w:rStyle w:val="a8"/>
          <w:rFonts w:ascii="Times New Roman" w:hAnsi="Times New Roman" w:cs="Times New Roman"/>
          <w:sz w:val="28"/>
          <w:szCs w:val="28"/>
        </w:rPr>
        <w:t>IDEF0</w:t>
      </w:r>
      <w:r w:rsidR="00736ECD" w:rsidRPr="00736ECD">
        <w:rPr>
          <w:rFonts w:ascii="Times New Roman" w:hAnsi="Times New Roman" w:cs="Times New Roman"/>
          <w:sz w:val="28"/>
          <w:szCs w:val="28"/>
        </w:rPr>
        <w:t>. В отличие от</w:t>
      </w:r>
      <w:r w:rsidR="00736ECD" w:rsidRPr="00736ECD">
        <w:rPr>
          <w:rStyle w:val="a8"/>
          <w:rFonts w:ascii="Times New Roman" w:hAnsi="Times New Roman" w:cs="Times New Roman"/>
          <w:sz w:val="28"/>
          <w:szCs w:val="28"/>
        </w:rPr>
        <w:t>IDEF0</w:t>
      </w:r>
      <w:r w:rsidR="00736ECD" w:rsidRPr="00736ECD">
        <w:rPr>
          <w:rFonts w:ascii="Times New Roman" w:hAnsi="Times New Roman" w:cs="Times New Roman"/>
          <w:sz w:val="28"/>
          <w:szCs w:val="28"/>
        </w:rPr>
        <w:t> данная нотация не поддерживает отображение «механизмов» и «управления», зато отображает очередность выполнения работ персоналом.</w:t>
      </w:r>
      <w:r w:rsidR="0044169E">
        <w:rPr>
          <w:rFonts w:ascii="Times New Roman" w:hAnsi="Times New Roman" w:cs="Times New Roman"/>
          <w:sz w:val="28"/>
          <w:szCs w:val="28"/>
          <w:lang w:val="en-US"/>
        </w:rPr>
        <w:br/>
      </w:r>
      <w:bookmarkStart w:id="0" w:name="_GoBack"/>
      <w:bookmarkEnd w:id="0"/>
    </w:p>
    <w:p w:rsidR="00B36198" w:rsidRDefault="00AD3887" w:rsidP="000E70A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Заключение: в процессе выполнения лабораторной работы мы научились строить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B80BB1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3. А также получили навыки</w:t>
      </w:r>
      <w:r w:rsidRPr="00B80BB1">
        <w:rPr>
          <w:rFonts w:ascii="Times New Roman" w:hAnsi="Times New Roman" w:cs="Times New Roman"/>
          <w:sz w:val="28"/>
          <w:szCs w:val="28"/>
        </w:rPr>
        <w:t xml:space="preserve"> по применению данных методологий для построения функциональных моделей на основании требований к информационной системе.</w:t>
      </w:r>
    </w:p>
    <w:p w:rsidR="00B36198" w:rsidRDefault="00B36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6198" w:rsidRPr="00B36198" w:rsidRDefault="00B36198" w:rsidP="00B36198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6198"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</w:p>
    <w:p w:rsidR="00AD3887" w:rsidRPr="00B36198" w:rsidRDefault="00B36198" w:rsidP="00B36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36198">
        <w:rPr>
          <w:rFonts w:ascii="Times New Roman" w:hAnsi="Times New Roman" w:cs="Times New Roman"/>
          <w:sz w:val="28"/>
          <w:szCs w:val="28"/>
          <w:lang w:val="en-US"/>
        </w:rPr>
        <w:t xml:space="preserve">1. http://www.idef.com </w:t>
      </w:r>
      <w:r w:rsidRPr="00B3619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36198">
        <w:rPr>
          <w:rFonts w:ascii="Times New Roman" w:hAnsi="Times New Roman" w:cs="Times New Roman"/>
          <w:sz w:val="28"/>
          <w:szCs w:val="28"/>
          <w:lang w:val="en-US"/>
        </w:rPr>
        <w:t>2.</w:t>
      </w:r>
      <w:proofErr w:type="gramEnd"/>
      <w:r w:rsidRPr="00B361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36198">
        <w:rPr>
          <w:rFonts w:ascii="Times New Roman" w:hAnsi="Times New Roman" w:cs="Times New Roman"/>
          <w:sz w:val="28"/>
          <w:szCs w:val="28"/>
          <w:lang w:val="en-US"/>
        </w:rPr>
        <w:t xml:space="preserve">http://www.idefinfo.ru/ </w:t>
      </w:r>
      <w:r w:rsidRPr="00B3619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36198">
        <w:rPr>
          <w:rFonts w:ascii="Times New Roman" w:hAnsi="Times New Roman" w:cs="Times New Roman"/>
          <w:sz w:val="28"/>
          <w:szCs w:val="28"/>
          <w:lang w:val="en-US"/>
        </w:rPr>
        <w:t>3.</w:t>
      </w:r>
      <w:proofErr w:type="gramEnd"/>
      <w:r w:rsidRPr="00B361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6198">
        <w:rPr>
          <w:rFonts w:ascii="Times New Roman" w:hAnsi="Times New Roman" w:cs="Times New Roman"/>
          <w:sz w:val="28"/>
          <w:szCs w:val="28"/>
        </w:rPr>
        <w:t xml:space="preserve">Свиридов С., </w:t>
      </w:r>
      <w:proofErr w:type="spellStart"/>
      <w:r w:rsidRPr="00B36198">
        <w:rPr>
          <w:rFonts w:ascii="Times New Roman" w:hAnsi="Times New Roman" w:cs="Times New Roman"/>
          <w:sz w:val="28"/>
          <w:szCs w:val="28"/>
        </w:rPr>
        <w:t>Курьян</w:t>
      </w:r>
      <w:proofErr w:type="spellEnd"/>
      <w:r w:rsidRPr="00B36198">
        <w:rPr>
          <w:rFonts w:ascii="Times New Roman" w:hAnsi="Times New Roman" w:cs="Times New Roman"/>
          <w:sz w:val="28"/>
          <w:szCs w:val="28"/>
        </w:rPr>
        <w:t xml:space="preserve"> А.. IDEF0: функциональное моделирование деловых процессов // Центр ОТСМ-ТРИЗ технологий, Минск, Беларусь 1997. </w:t>
      </w:r>
      <w:r w:rsidRPr="00B36198">
        <w:rPr>
          <w:rFonts w:ascii="Times New Roman" w:hAnsi="Times New Roman" w:cs="Times New Roman"/>
          <w:sz w:val="28"/>
          <w:szCs w:val="28"/>
        </w:rPr>
        <w:t>http://www.trizminsk.org</w:t>
      </w:r>
      <w:r w:rsidRPr="00B36198">
        <w:rPr>
          <w:rFonts w:ascii="Times New Roman" w:hAnsi="Times New Roman" w:cs="Times New Roman"/>
          <w:sz w:val="28"/>
          <w:szCs w:val="28"/>
        </w:rPr>
        <w:br/>
      </w:r>
      <w:r w:rsidRPr="00B36198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B36198">
        <w:rPr>
          <w:rFonts w:ascii="Times New Roman" w:hAnsi="Times New Roman" w:cs="Times New Roman"/>
          <w:sz w:val="28"/>
          <w:szCs w:val="28"/>
        </w:rPr>
        <w:t>Чувахин</w:t>
      </w:r>
      <w:proofErr w:type="spellEnd"/>
      <w:r w:rsidRPr="00B36198">
        <w:rPr>
          <w:rFonts w:ascii="Times New Roman" w:hAnsi="Times New Roman" w:cs="Times New Roman"/>
          <w:sz w:val="28"/>
          <w:szCs w:val="28"/>
        </w:rPr>
        <w:t xml:space="preserve"> В. А. Описание отдельных концепций IDEF0// Сайт ―Корпоративный менеджмент‖. http://www.cfin.ru/chuvakhin/idef0-r.shtml </w:t>
      </w:r>
      <w:r w:rsidRPr="00B36198">
        <w:rPr>
          <w:rFonts w:ascii="Times New Roman" w:hAnsi="Times New Roman" w:cs="Times New Roman"/>
          <w:sz w:val="28"/>
          <w:szCs w:val="28"/>
        </w:rPr>
        <w:br/>
      </w:r>
      <w:r w:rsidRPr="00B36198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B36198">
        <w:rPr>
          <w:rFonts w:ascii="Times New Roman" w:hAnsi="Times New Roman" w:cs="Times New Roman"/>
          <w:sz w:val="28"/>
          <w:szCs w:val="28"/>
        </w:rPr>
        <w:t>Курьян</w:t>
      </w:r>
      <w:proofErr w:type="spellEnd"/>
      <w:r w:rsidRPr="00B36198">
        <w:rPr>
          <w:rFonts w:ascii="Times New Roman" w:hAnsi="Times New Roman" w:cs="Times New Roman"/>
          <w:sz w:val="28"/>
          <w:szCs w:val="28"/>
        </w:rPr>
        <w:t xml:space="preserve"> А. Г., </w:t>
      </w:r>
      <w:proofErr w:type="spellStart"/>
      <w:r w:rsidRPr="00B36198">
        <w:rPr>
          <w:rFonts w:ascii="Times New Roman" w:hAnsi="Times New Roman" w:cs="Times New Roman"/>
          <w:sz w:val="28"/>
          <w:szCs w:val="28"/>
        </w:rPr>
        <w:t>Серенков</w:t>
      </w:r>
      <w:proofErr w:type="spellEnd"/>
      <w:r w:rsidRPr="00B36198">
        <w:rPr>
          <w:rFonts w:ascii="Times New Roman" w:hAnsi="Times New Roman" w:cs="Times New Roman"/>
          <w:sz w:val="28"/>
          <w:szCs w:val="28"/>
        </w:rPr>
        <w:t xml:space="preserve"> П.С. Использование IDEF0 для описания и классификации процессов в рамках системы качества МС ИСО семейства 9000 версии 2000. // http://www.interface.ru/ 6. Рубцов С.. IDEF0 и опыт разработки. Секреты моделирования и проектирования бизнес-процессов. // Открытые системы, 2002. http://big.spb.ru/ </w:t>
      </w:r>
      <w:r w:rsidRPr="00B36198">
        <w:rPr>
          <w:rFonts w:ascii="Times New Roman" w:hAnsi="Times New Roman" w:cs="Times New Roman"/>
          <w:sz w:val="28"/>
          <w:szCs w:val="28"/>
        </w:rPr>
        <w:br/>
      </w:r>
      <w:r w:rsidRPr="00B36198">
        <w:rPr>
          <w:rFonts w:ascii="Times New Roman" w:hAnsi="Times New Roman" w:cs="Times New Roman"/>
          <w:sz w:val="28"/>
          <w:szCs w:val="28"/>
        </w:rPr>
        <w:t xml:space="preserve">7. Верников Г.. Основные методологии обследования организаций. Стандарт IDEF0. // Управленческое консультирование. www.consulting.ru </w:t>
      </w:r>
      <w:r w:rsidRPr="00B36198">
        <w:rPr>
          <w:rFonts w:ascii="Times New Roman" w:hAnsi="Times New Roman" w:cs="Times New Roman"/>
          <w:sz w:val="28"/>
          <w:szCs w:val="28"/>
        </w:rPr>
        <w:br/>
      </w:r>
      <w:r w:rsidRPr="00B36198">
        <w:rPr>
          <w:rFonts w:ascii="Times New Roman" w:hAnsi="Times New Roman" w:cs="Times New Roman"/>
          <w:sz w:val="28"/>
          <w:szCs w:val="28"/>
        </w:rPr>
        <w:t xml:space="preserve">8. Ляхов В. Ф. Практикум по </w:t>
      </w:r>
      <w:proofErr w:type="spellStart"/>
      <w:r w:rsidRPr="00B36198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Pr="00B36198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B36198">
        <w:rPr>
          <w:rFonts w:ascii="Times New Roman" w:hAnsi="Times New Roman" w:cs="Times New Roman"/>
          <w:sz w:val="28"/>
          <w:szCs w:val="28"/>
        </w:rPr>
        <w:t>СевКавГТУ</w:t>
      </w:r>
      <w:proofErr w:type="spellEnd"/>
      <w:r w:rsidRPr="00B36198">
        <w:rPr>
          <w:rFonts w:ascii="Times New Roman" w:hAnsi="Times New Roman" w:cs="Times New Roman"/>
          <w:sz w:val="28"/>
          <w:szCs w:val="28"/>
        </w:rPr>
        <w:t xml:space="preserve"> кафедра «Информационных систем и технологий» </w:t>
      </w:r>
      <w:r w:rsidRPr="00B36198">
        <w:rPr>
          <w:rFonts w:ascii="Times New Roman" w:hAnsi="Times New Roman" w:cs="Times New Roman"/>
          <w:sz w:val="28"/>
          <w:szCs w:val="28"/>
        </w:rPr>
        <w:br/>
      </w:r>
      <w:r w:rsidRPr="00B36198">
        <w:rPr>
          <w:rFonts w:ascii="Times New Roman" w:hAnsi="Times New Roman" w:cs="Times New Roman"/>
          <w:sz w:val="28"/>
          <w:szCs w:val="28"/>
        </w:rPr>
        <w:t xml:space="preserve">9. </w:t>
      </w:r>
      <w:proofErr w:type="gramStart"/>
      <w:r w:rsidRPr="00B36198">
        <w:rPr>
          <w:rFonts w:ascii="Times New Roman" w:hAnsi="Times New Roman" w:cs="Times New Roman"/>
          <w:sz w:val="28"/>
          <w:szCs w:val="28"/>
        </w:rPr>
        <w:t>Маклаков</w:t>
      </w:r>
      <w:proofErr w:type="gramEnd"/>
      <w:r w:rsidRPr="00B36198">
        <w:rPr>
          <w:rFonts w:ascii="Times New Roman" w:hAnsi="Times New Roman" w:cs="Times New Roman"/>
          <w:sz w:val="28"/>
          <w:szCs w:val="28"/>
        </w:rPr>
        <w:t xml:space="preserve"> С. В. </w:t>
      </w:r>
      <w:proofErr w:type="spellStart"/>
      <w:r w:rsidRPr="00B36198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Pr="00B3619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36198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B36198">
        <w:rPr>
          <w:rFonts w:ascii="Times New Roman" w:hAnsi="Times New Roman" w:cs="Times New Roman"/>
          <w:sz w:val="28"/>
          <w:szCs w:val="28"/>
        </w:rPr>
        <w:t>: CASE-средства для разработки информационных систем // http://www.isuct.ru/~ivt/books/CASE/case5</w:t>
      </w:r>
    </w:p>
    <w:sectPr w:rsidR="00AD3887" w:rsidRPr="00B36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E228C"/>
    <w:multiLevelType w:val="multilevel"/>
    <w:tmpl w:val="0DC2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594792"/>
    <w:multiLevelType w:val="hybridMultilevel"/>
    <w:tmpl w:val="F6DAB6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B1"/>
    <w:rsid w:val="000A03BF"/>
    <w:rsid w:val="000E70A1"/>
    <w:rsid w:val="001F0BD0"/>
    <w:rsid w:val="003D72FA"/>
    <w:rsid w:val="0044169E"/>
    <w:rsid w:val="005155E2"/>
    <w:rsid w:val="006238CD"/>
    <w:rsid w:val="00692F35"/>
    <w:rsid w:val="00736ECD"/>
    <w:rsid w:val="00AB1CDF"/>
    <w:rsid w:val="00AD3887"/>
    <w:rsid w:val="00AE0EF8"/>
    <w:rsid w:val="00B36198"/>
    <w:rsid w:val="00B8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BB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0BB1"/>
    <w:pPr>
      <w:spacing w:after="5" w:line="38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AB1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1CD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62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736EC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BB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0BB1"/>
    <w:pPr>
      <w:spacing w:after="5" w:line="38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AB1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1CD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62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736E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0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Sonyblyad company</Company>
  <LinksUpToDate>false</LinksUpToDate>
  <CharactersWithSpaces>7664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Aleksandr_Woropai</dc:creator>
  <cp:lastModifiedBy>Aleksandr_Woropai</cp:lastModifiedBy>
  <cp:revision>5</cp:revision>
  <dcterms:created xsi:type="dcterms:W3CDTF">2020-10-26T21:31:00Z</dcterms:created>
  <dcterms:modified xsi:type="dcterms:W3CDTF">2020-10-27T14:33:00Z</dcterms:modified>
</cp:coreProperties>
</file>