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Random Forest with 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https://www.youtube.com/watch?v=fal4Jj81uMA</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http://amsantac.co/blog/en/2015/11/28/classification-r.html</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Pregunta a Ali: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222222"/>
          <w:sz w:val="19"/>
          <w:szCs w:val="19"/>
        </w:rPr>
      </w:pPr>
      <w:r w:rsidDel="00000000" w:rsidR="00000000" w:rsidRPr="00000000">
        <w:rPr>
          <w:color w:val="222222"/>
          <w:sz w:val="19"/>
          <w:szCs w:val="19"/>
          <w:rtl w:val="0"/>
        </w:rPr>
        <w:t xml:space="preserve">Resulta que las áreas de entrenamiento que estoy manejando son puntos y no polígonos, siguiendo el tutorial que has realizado en el siguiente blog:  </w:t>
      </w:r>
      <w:hyperlink r:id="rId8">
        <w:r w:rsidDel="00000000" w:rsidR="00000000" w:rsidRPr="00000000">
          <w:rPr>
            <w:color w:val="1155cc"/>
            <w:sz w:val="19"/>
            <w:szCs w:val="19"/>
            <w:u w:val="single"/>
            <w:rtl w:val="0"/>
          </w:rPr>
          <w:t xml:space="preserve">http://amsantac.co/blog/es/2015/11/28/classification-r-es.html</w:t>
        </w:r>
      </w:hyperlink>
      <w:r w:rsidDel="00000000" w:rsidR="00000000" w:rsidRPr="00000000">
        <w:rPr>
          <w:color w:val="222222"/>
          <w:sz w:val="19"/>
          <w:szCs w:val="19"/>
          <w:rtl w:val="0"/>
        </w:rPr>
        <w:t xml:space="preserve"> , sin embargo,al momento de realizar la "</w:t>
      </w:r>
      <w:r w:rsidDel="00000000" w:rsidR="00000000" w:rsidRPr="00000000">
        <w:rPr>
          <w:b w:val="1"/>
          <w:sz w:val="19"/>
          <w:szCs w:val="19"/>
          <w:rtl w:val="0"/>
        </w:rPr>
        <w:t xml:space="preserve">Extracción de valores de los pixeles para la calibración del modelo", </w:t>
      </w:r>
      <w:r w:rsidDel="00000000" w:rsidR="00000000" w:rsidRPr="00000000">
        <w:rPr>
          <w:color w:val="222222"/>
          <w:sz w:val="19"/>
          <w:szCs w:val="19"/>
          <w:rtl w:val="0"/>
        </w:rPr>
        <w:t xml:space="preserve">R, me arroja el siguiente error : "Error in rep(category, nrow(x)) : invalid 'times' argument", comprendo que es por la manera en que el software toma los shapes, pero no he podido modificarlo para que pueda continuar con la clasificación, por lo cual te solicito de la manera más amable tu colaboración sobre alguna solución posible.</w:t>
      </w:r>
    </w:p>
    <w:p w:rsidR="00000000" w:rsidDel="00000000" w:rsidP="00000000" w:rsidRDefault="00000000" w:rsidRPr="00000000" w14:paraId="0000000A">
      <w:pPr>
        <w:rPr>
          <w:color w:val="222222"/>
          <w:sz w:val="19"/>
          <w:szCs w:val="19"/>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Respuesta: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222222"/>
          <w:sz w:val="19"/>
          <w:szCs w:val="19"/>
        </w:rPr>
      </w:pPr>
      <w:r w:rsidDel="00000000" w:rsidR="00000000" w:rsidRPr="00000000">
        <w:rPr>
          <w:color w:val="222222"/>
          <w:sz w:val="19"/>
          <w:szCs w:val="19"/>
          <w:rtl w:val="0"/>
        </w:rPr>
        <w:t xml:space="preserve">Cuando se trabaja con puntos en lugar de polígonos es necesaria una ligera modificación al código en la parte de extracción de valores de los pixeles. Aquí puedes ver el código:</w:t>
      </w:r>
    </w:p>
    <w:p w:rsidR="00000000" w:rsidDel="00000000" w:rsidP="00000000" w:rsidRDefault="00000000" w:rsidRPr="00000000" w14:paraId="0000000F">
      <w:pPr>
        <w:rPr>
          <w:color w:val="222222"/>
          <w:sz w:val="19"/>
          <w:szCs w:val="19"/>
        </w:rPr>
      </w:pPr>
      <w:r w:rsidDel="00000000" w:rsidR="00000000" w:rsidRPr="00000000">
        <w:rPr>
          <w:rtl w:val="0"/>
        </w:rPr>
      </w:r>
    </w:p>
    <w:p w:rsidR="00000000" w:rsidDel="00000000" w:rsidP="00000000" w:rsidRDefault="00000000" w:rsidRPr="00000000" w14:paraId="00000010">
      <w:pPr>
        <w:rPr>
          <w:color w:val="222222"/>
          <w:sz w:val="19"/>
          <w:szCs w:val="19"/>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20" w:line="328.69565217391306" w:lineRule="auto"/>
        <w:rPr>
          <w:color w:val="2a2e2e"/>
          <w:sz w:val="23"/>
          <w:szCs w:val="23"/>
        </w:rPr>
      </w:pPr>
      <w:r w:rsidDel="00000000" w:rsidR="00000000" w:rsidRPr="00000000">
        <w:rPr>
          <w:color w:val="2a2e2e"/>
          <w:sz w:val="23"/>
          <w:szCs w:val="23"/>
          <w:rtl w:val="0"/>
        </w:rPr>
        <w:t xml:space="preserve">dfAll = data.frame(matrix(vector(), nrow = 0, ncol = length(names(img)) + 1))</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328.69565217391306" w:lineRule="auto"/>
        <w:rPr>
          <w:color w:val="2a2e2e"/>
          <w:sz w:val="23"/>
          <w:szCs w:val="23"/>
        </w:rPr>
      </w:pPr>
      <w:r w:rsidDel="00000000" w:rsidR="00000000" w:rsidRPr="00000000">
        <w:rPr>
          <w:color w:val="2a2e2e"/>
          <w:sz w:val="23"/>
          <w:szCs w:val="23"/>
          <w:rtl w:val="0"/>
        </w:rPr>
        <w:t xml:space="preserve">for (i in 1:length(unique(trainData[[responseCol]]))){</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328.69565217391306" w:lineRule="auto"/>
        <w:rPr>
          <w:color w:val="2a2e2e"/>
          <w:sz w:val="23"/>
          <w:szCs w:val="23"/>
        </w:rPr>
      </w:pPr>
      <w:r w:rsidDel="00000000" w:rsidR="00000000" w:rsidRPr="00000000">
        <w:rPr>
          <w:color w:val="2a2e2e"/>
          <w:sz w:val="23"/>
          <w:szCs w:val="23"/>
          <w:rtl w:val="0"/>
        </w:rPr>
        <w:t xml:space="preserve">category &lt;- unique(trainData[[responseCol]])[i]</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20" w:line="328.69565217391306" w:lineRule="auto"/>
        <w:rPr>
          <w:color w:val="2a2e2e"/>
          <w:sz w:val="23"/>
          <w:szCs w:val="23"/>
        </w:rPr>
      </w:pPr>
      <w:r w:rsidDel="00000000" w:rsidR="00000000" w:rsidRPr="00000000">
        <w:rPr>
          <w:color w:val="2a2e2e"/>
          <w:sz w:val="23"/>
          <w:szCs w:val="23"/>
          <w:rtl w:val="0"/>
        </w:rPr>
        <w:t xml:space="preserve">categorymap &lt;- trainData[trainData[[responseCol]] == category,]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20" w:line="328.69565217391306" w:lineRule="auto"/>
        <w:rPr>
          <w:color w:val="2a2e2e"/>
          <w:sz w:val="23"/>
          <w:szCs w:val="23"/>
        </w:rPr>
      </w:pPr>
      <w:r w:rsidDel="00000000" w:rsidR="00000000" w:rsidRPr="00000000">
        <w:rPr>
          <w:color w:val="2a2e2e"/>
          <w:sz w:val="23"/>
          <w:szCs w:val="23"/>
          <w:rtl w:val="0"/>
        </w:rPr>
        <w:t xml:space="preserve">dataSet &lt;- extract(img, categorymap)</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20" w:line="328.69565217391306" w:lineRule="auto"/>
        <w:rPr>
          <w:color w:val="2a2e2e"/>
          <w:sz w:val="23"/>
          <w:szCs w:val="23"/>
        </w:rPr>
      </w:pPr>
      <w:r w:rsidDel="00000000" w:rsidR="00000000" w:rsidRPr="00000000">
        <w:rPr>
          <w:color w:val="2a2e2e"/>
          <w:sz w:val="23"/>
          <w:szCs w:val="23"/>
          <w:rtl w:val="0"/>
        </w:rPr>
        <w:t xml:space="preserve">if(is(trainData, "SpatialPointsDataFrame")){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20" w:line="328.69565217391306" w:lineRule="auto"/>
        <w:rPr>
          <w:color w:val="2a2e2e"/>
          <w:sz w:val="23"/>
          <w:szCs w:val="23"/>
        </w:rPr>
      </w:pPr>
      <w:r w:rsidDel="00000000" w:rsidR="00000000" w:rsidRPr="00000000">
        <w:rPr>
          <w:color w:val="2a2e2e"/>
          <w:sz w:val="23"/>
          <w:szCs w:val="23"/>
          <w:rtl w:val="0"/>
        </w:rPr>
        <w:t xml:space="preserve">dataSet &lt;- cbind(dataSet, class = as.numeric(category))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20" w:line="328.69565217391306" w:lineRule="auto"/>
        <w:rPr>
          <w:color w:val="2a2e2e"/>
          <w:sz w:val="23"/>
          <w:szCs w:val="23"/>
        </w:rPr>
      </w:pPr>
      <w:r w:rsidDel="00000000" w:rsidR="00000000" w:rsidRPr="00000000">
        <w:rPr>
          <w:color w:val="2a2e2e"/>
          <w:sz w:val="23"/>
          <w:szCs w:val="23"/>
          <w:rtl w:val="0"/>
        </w:rPr>
        <w:t xml:space="preserve">dfAll &lt;- rbind(dfAll, dataSet)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line="328.69565217391306" w:lineRule="auto"/>
        <w:rPr>
          <w:color w:val="2a2e2e"/>
          <w:sz w:val="23"/>
          <w:szCs w:val="23"/>
        </w:rPr>
      </w:pPr>
      <w:r w:rsidDel="00000000" w:rsidR="00000000" w:rsidRPr="00000000">
        <w:rPr>
          <w:color w:val="2a2e2e"/>
          <w:sz w:val="23"/>
          <w:szCs w:val="23"/>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20" w:line="328.69565217391306" w:lineRule="auto"/>
        <w:rPr>
          <w:color w:val="2a2e2e"/>
          <w:sz w:val="23"/>
          <w:szCs w:val="23"/>
        </w:rPr>
      </w:pPr>
      <w:r w:rsidDel="00000000" w:rsidR="00000000" w:rsidRPr="00000000">
        <w:rPr>
          <w:color w:val="2a2e2e"/>
          <w:sz w:val="23"/>
          <w:szCs w:val="23"/>
          <w:rtl w:val="0"/>
        </w:rPr>
        <w:t xml:space="preserve">if(is(trainData, "SpatialPolygonsDataFrame")){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20" w:line="328.69565217391306" w:lineRule="auto"/>
        <w:rPr>
          <w:color w:val="2a2e2e"/>
          <w:sz w:val="23"/>
          <w:szCs w:val="23"/>
        </w:rPr>
      </w:pPr>
      <w:r w:rsidDel="00000000" w:rsidR="00000000" w:rsidRPr="00000000">
        <w:rPr>
          <w:color w:val="2a2e2e"/>
          <w:sz w:val="23"/>
          <w:szCs w:val="23"/>
          <w:rtl w:val="0"/>
        </w:rPr>
        <w:t xml:space="preserve">dataSet &lt;- lapply(dataSet, function(x){cbind(x, class = as.numeric(rep(category, nrow(x))))})</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20" w:line="240" w:lineRule="auto"/>
        <w:rPr>
          <w:color w:val="2a2e2e"/>
          <w:sz w:val="23"/>
          <w:szCs w:val="23"/>
        </w:rPr>
      </w:pPr>
      <w:r w:rsidDel="00000000" w:rsidR="00000000" w:rsidRPr="00000000">
        <w:rPr>
          <w:color w:val="2a2e2e"/>
          <w:sz w:val="23"/>
          <w:szCs w:val="23"/>
          <w:rtl w:val="0"/>
        </w:rPr>
        <w:t xml:space="preserve">df &lt;- </w:t>
      </w:r>
      <w:hyperlink r:id="rId9">
        <w:r w:rsidDel="00000000" w:rsidR="00000000" w:rsidRPr="00000000">
          <w:rPr>
            <w:color w:val="1e6bb8"/>
            <w:sz w:val="23"/>
            <w:szCs w:val="23"/>
            <w:u w:val="single"/>
            <w:rtl w:val="0"/>
          </w:rPr>
          <w:t xml:space="preserve">do.call</w:t>
        </w:r>
      </w:hyperlink>
      <w:r w:rsidDel="00000000" w:rsidR="00000000" w:rsidRPr="00000000">
        <w:rPr>
          <w:color w:val="2a2e2e"/>
          <w:sz w:val="23"/>
          <w:szCs w:val="23"/>
          <w:rtl w:val="0"/>
        </w:rPr>
        <w:t xml:space="preserve">("rbind", dataSet)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20" w:line="240" w:lineRule="auto"/>
        <w:rPr>
          <w:color w:val="2a2e2e"/>
          <w:sz w:val="23"/>
          <w:szCs w:val="23"/>
        </w:rPr>
      </w:pPr>
      <w:r w:rsidDel="00000000" w:rsidR="00000000" w:rsidRPr="00000000">
        <w:rPr>
          <w:color w:val="2a2e2e"/>
          <w:sz w:val="23"/>
          <w:szCs w:val="23"/>
          <w:rtl w:val="0"/>
        </w:rPr>
        <w:t xml:space="preserve">dfAll &lt;- rbind(dfAll, df)</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20" w:line="240" w:lineRule="auto"/>
        <w:rPr>
          <w:color w:val="2a2e2e"/>
          <w:sz w:val="23"/>
          <w:szCs w:val="23"/>
        </w:rPr>
      </w:pPr>
      <w:r w:rsidDel="00000000" w:rsidR="00000000" w:rsidRPr="00000000">
        <w:rPr>
          <w:color w:val="2a2e2e"/>
          <w:sz w:val="23"/>
          <w:szCs w:val="23"/>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20" w:line="240" w:lineRule="auto"/>
        <w:rPr>
          <w:color w:val="2a2e2e"/>
          <w:sz w:val="23"/>
          <w:szCs w:val="23"/>
        </w:rPr>
      </w:pPr>
      <w:r w:rsidDel="00000000" w:rsidR="00000000" w:rsidRPr="00000000">
        <w:rPr>
          <w:color w:val="2a2e2e"/>
          <w:sz w:val="23"/>
          <w:szCs w:val="23"/>
          <w:rtl w:val="0"/>
        </w:rPr>
        <w:t xml:space="preserve">}</w:t>
      </w:r>
    </w:p>
    <w:p w:rsidR="00000000" w:rsidDel="00000000" w:rsidP="00000000" w:rsidRDefault="00000000" w:rsidRPr="00000000" w14:paraId="00000020">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isq.us/url?url=http%3A%2F%2Fdo.call%3AlMXTxB7DEDIYY2kr_bKTqYif6f0&amp;cuid=3726097" TargetMode="External"/><Relationship Id="rId5" Type="http://schemas.openxmlformats.org/officeDocument/2006/relationships/styles" Target="styles.xml"/><Relationship Id="rId6" Type="http://schemas.openxmlformats.org/officeDocument/2006/relationships/hyperlink" Target="https://www.youtube.com/watch?v=fal4Jj81uMA" TargetMode="External"/><Relationship Id="rId7" Type="http://schemas.openxmlformats.org/officeDocument/2006/relationships/hyperlink" Target="http://amsantac.co/blog/en/2015/11/28/classification-r.html" TargetMode="External"/><Relationship Id="rId8" Type="http://schemas.openxmlformats.org/officeDocument/2006/relationships/hyperlink" Target="http://amsantac.co/blog/es/2015/11/28/classification-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