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60"/>
      </w:pPr>
      <w:r>
        <w:rPr>
          <w:rFonts w:ascii="Arial" w:cs="Arial" w:eastAsia="Arial" w:hAnsi="Arial"/>
          <w:b/>
          <w:bCs/>
          <w:color w:val="1F4E79"/>
          <w:sz w:val="36"/>
          <w:szCs w:val="36"/>
        </w:rPr>
        <w:t xml:space="preserve">Assignment 2: Prototyping with LLMs</w:t>
      </w:r>
    </w:p>
    <w:p>
      <w:pPr>
        <w:spacing w:before="0" w:after="40"/>
      </w:pPr>
      <w:r>
        <w:rPr>
          <w:rFonts w:ascii="Arial" w:cs="Arial" w:eastAsia="Arial" w:hAnsi="Arial"/>
          <w:i/>
          <w:iCs/>
          <w:color w:val="595959"/>
          <w:sz w:val="22"/>
          <w:szCs w:val="22"/>
        </w:rPr>
        <w:t xml:space="preserve">Personal Energy Forecast and Planning  -  LLM Integration Report</w:t>
      </w:r>
    </w:p>
    <w:p>
      <w:pPr>
        <w:spacing w:before="40" w:after="40"/>
      </w:pPr>
      <w:r>
        <w:rPr>
          <w:rFonts w:ascii="Arial" w:cs="Arial" w:eastAsia="Arial" w:hAnsi="Arial"/>
          <w:b/>
          <w:bCs/>
          <w:color w:val="595959"/>
          <w:sz w:val="20"/>
          <w:szCs w:val="20"/>
        </w:rPr>
        <w:t xml:space="preserve">Repository: </w:t>
      </w:r>
      <w:r>
        <w:rPr>
          <w:rFonts w:ascii="Arial" w:cs="Arial" w:eastAsia="Arial" w:hAnsi="Arial"/>
          <w:i/>
          <w:iCs/>
          <w:color w:val="2E75B6"/>
          <w:sz w:val="20"/>
          <w:szCs w:val="20"/>
        </w:rPr>
        <w:t xml:space="preserve">[ URL to be added ]</w:t>
      </w:r>
    </w:p>
    <w:p>
      <w:pPr>
        <w:spacing w:before="40" w:after="40"/>
      </w:pPr>
      <w:r>
        <w:rPr>
          <w:rFonts w:ascii="Arial" w:cs="Arial" w:eastAsia="Arial" w:hAnsi="Arial"/>
          <w:b/>
          <w:bCs/>
          <w:color w:val="595959"/>
          <w:sz w:val="20"/>
          <w:szCs w:val="20"/>
        </w:rPr>
        <w:t xml:space="preserve">Demo: </w:t>
      </w:r>
      <w:r>
        <w:rPr>
          <w:rFonts w:ascii="Arial" w:cs="Arial" w:eastAsia="Arial" w:hAnsi="Arial"/>
          <w:i/>
          <w:iCs/>
          <w:color w:val="2E75B6"/>
          <w:sz w:val="20"/>
          <w:szCs w:val="20"/>
        </w:rPr>
        <w:t xml:space="preserve">[ URL to be added ]</w:t>
      </w:r>
    </w:p>
    <w:p>
      <w:pPr>
        <w:pBdr>
          <w:bottom w:val="single" w:color="2E75B6" w:sz="4" w:space="1"/>
        </w:pBdr>
        <w:spacing w:before="40" w:after="160"/>
      </w:pPr>
      <w:r>
        <w:t xml:space="preserve"/>
      </w:r>
    </w:p>
    <w:p>
      <w:pPr>
        <w:pBdr>
          <w:bottom w:val="single" w:color="2E75B6" w:sz="3" w:space="4"/>
        </w:pBdr>
        <w:spacing w:before="200" w:after="100"/>
      </w:pPr>
      <w:r>
        <w:rPr>
          <w:rFonts w:ascii="Arial" w:cs="Arial" w:eastAsia="Arial" w:hAnsi="Arial"/>
          <w:b/>
          <w:bCs/>
          <w:color w:val="1F4E79"/>
          <w:sz w:val="26"/>
          <w:szCs w:val="26"/>
        </w:rPr>
        <w:t xml:space="preserve">1.  Prototype Overview</w:t>
      </w:r>
    </w:p>
    <w:p>
      <w:pPr>
        <w:spacing w:before="40" w:after="40"/>
      </w:pPr>
      <w:r>
        <w:rPr>
          <w:rFonts w:ascii="Arial" w:cs="Arial" w:eastAsia="Arial" w:hAnsi="Arial"/>
          <w:color w:val="000000"/>
          <w:sz w:val="20"/>
          <w:szCs w:val="20"/>
        </w:rPr>
        <w:t xml:space="preserve">This prototype extends the Assignment 1 Personal Energy Forecast app. The core app uses Oura ring data to predict a user's energy score over three days via a RandomForest model with Monte Carlo uncertainty bands. Users configure lifestyle scenarios covering bedtime, sleep duration, training load, caffeine cutoff, alcohol, and late meals, then compare a baseline vs. scenario forecast.</w:t>
      </w:r>
    </w:p>
    <w:p>
      <w:pPr>
        <w:spacing w:before="40" w:after="40"/>
      </w:pPr>
      <w:r>
        <w:rPr>
          <w:rFonts w:ascii="Arial" w:cs="Arial" w:eastAsia="Arial" w:hAnsi="Arial"/>
          <w:color w:val="000000"/>
          <w:sz w:val="20"/>
          <w:szCs w:val="20"/>
        </w:rPr>
        <w:t xml:space="preserve">Assignment 2 adds three distinct LLM-powered features, each targeting a different non-straightforward usage pattern from the rubric. The choice to implement three patterns rather than two was deliberate: each covers a separate rubric category and adds a qualitatively different kind of value to the user.</w:t>
      </w:r>
    </w:p>
    <w:p>
      <w:pPr>
        <w:spacing w:before="20" w:after="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400"/>
        <w:gridCol w:w="2626"/>
      </w:tblGrid>
      <w:tr>
        <w:tc>
          <w:tcPr>
            <w:tcW w:type="dxa" w:w="190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10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LLM Pattern</w:t>
            </w:r>
          </w:p>
        </w:tc>
        <w:tc>
          <w:tcPr>
            <w:tcW w:type="dxa" w:w="240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Rubric Category</w:t>
            </w:r>
          </w:p>
        </w:tc>
        <w:tc>
          <w:tcPr>
            <w:tcW w:type="dxa" w:w="2626"/>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User Value</w:t>
            </w:r>
          </w:p>
        </w:tc>
      </w:tr>
      <w:tr>
        <w:tc>
          <w:tcPr>
            <w:tcW w:type="dxa" w:w="1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18"/>
                <w:szCs w:val="18"/>
              </w:rPr>
              <w:t xml:space="preserve">A: Scenario from Description</w:t>
            </w:r>
          </w:p>
        </w:tc>
        <w:tc>
          <w:tcPr>
            <w:tcW w:type="dxa" w:w="21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18"/>
                <w:szCs w:val="18"/>
              </w:rPr>
              <w:t xml:space="preserve">Structured output + JSON mode + few-shot prompting + retry loop</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18"/>
                <w:szCs w:val="18"/>
              </w:rPr>
              <w:t xml:space="preserve">Complex prompt engineering; LLM output drives Python computation</w:t>
            </w:r>
          </w:p>
        </w:tc>
        <w:tc>
          <w:tcPr>
            <w:tcW w:type="dxa" w:w="262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18"/>
                <w:szCs w:val="18"/>
              </w:rPr>
              <w:t xml:space="preserve">Fills scenario parameters from plain English without touching any sliders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 AI Energy Optimizer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Multi-call agentic tool use loop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Multi-call: tools / agentic reasoning</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Autonomously searches the parameter space to optimise a stated energy goal</w:t>
            </w:r>
          </w:p>
        </w:tc>
      </w:tr>
      <w:tr>
        <w:tc>
          <w:tcPr>
            <w:tcW w:type="dxa" w:w="1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8"/>
                <w:szCs w:val="18"/>
              </w:rPr>
              <w:t xml:space="preserve">C: Experiment Log Analyst</w:t>
            </w:r>
          </w:p>
        </w:tc>
        <w:tc>
          <w:tcPr>
            <w:tcW w:type="dxa" w:w="21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8"/>
                <w:szCs w:val="18"/>
              </w:rPr>
              <w:t xml:space="preserve">RAG: semantic embedding + retrieval + grounded generation</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8"/>
                <w:szCs w:val="18"/>
              </w:rPr>
              <w:t xml:space="preserve">RAG pattern grounded in personal data</w:t>
            </w:r>
          </w:p>
        </w:tc>
        <w:tc>
          <w:tcPr>
            <w:tcW w:type="dxa" w:w="262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8"/>
                <w:szCs w:val="18"/>
              </w:rPr>
              <w:t xml:space="preserve">Answers natural language questions about the user's own experiment history</w:t>
            </w:r>
          </w:p>
        </w:tc>
      </w:tr>
    </w:tbl>
    <w:p>
      <w:pPr>
        <w:spacing w:before="20" w:after="20"/>
      </w:pPr>
      <w:r>
        <w:t xml:space="preserve"/>
      </w:r>
    </w:p>
    <w:p>
      <w:pPr>
        <w:pBdr>
          <w:bottom w:val="single" w:color="2E75B6" w:sz="3" w:space="4"/>
        </w:pBdr>
        <w:spacing w:before="200" w:after="100"/>
      </w:pPr>
      <w:r>
        <w:rPr>
          <w:rFonts w:ascii="Arial" w:cs="Arial" w:eastAsia="Arial" w:hAnsi="Arial"/>
          <w:b/>
          <w:bCs/>
          <w:color w:val="1F4E79"/>
          <w:sz w:val="26"/>
          <w:szCs w:val="26"/>
        </w:rPr>
        <w:t xml:space="preserve">2.  Main Questions Answered</w:t>
      </w:r>
    </w:p>
    <w:p>
      <w:pPr>
        <w:spacing w:before="160" w:after="60"/>
      </w:pPr>
      <w:r>
        <w:rPr>
          <w:rFonts w:ascii="Arial" w:cs="Arial" w:eastAsia="Arial" w:hAnsi="Arial"/>
          <w:b/>
          <w:bCs/>
          <w:color w:val="2E75B6"/>
          <w:sz w:val="22"/>
          <w:szCs w:val="22"/>
        </w:rPr>
        <w:t xml:space="preserve">Feature A - Scenario from Description</w:t>
      </w:r>
    </w:p>
    <w:p>
      <w:pPr>
        <w:spacing w:before="40" w:after="40"/>
      </w:pPr>
      <w:r>
        <w:rPr>
          <w:rFonts w:ascii="Arial" w:cs="Arial" w:eastAsia="Arial" w:hAnsi="Arial"/>
          <w:color w:val="000000"/>
          <w:sz w:val="20"/>
          <w:szCs w:val="20"/>
        </w:rPr>
        <w:t xml:space="preserve">The original sidebar required users to translate their real-world situation into numeric sliders, which is unintuitive for non-technical users. Feature A asks:</w:t>
      </w:r>
    </w:p>
    <w:p>
      <w:pPr>
        <w:pStyle w:val="ListParagraph"/>
        <w:numPr>
          <w:ilvl w:val="0"/>
          <w:numId w:val="2"/>
        </w:numPr>
        <w:spacing w:before="30" w:after="30"/>
      </w:pPr>
      <w:r>
        <w:rPr>
          <w:rFonts w:ascii="Arial" w:cs="Arial" w:eastAsia="Arial" w:hAnsi="Arial"/>
          <w:sz w:val="20"/>
          <w:szCs w:val="20"/>
        </w:rPr>
        <w:t xml:space="preserve">Can an LLM reliably parse a free-form natural language description into a validated set of numeric forecast parameters, including implicit cues like 'drinks at dinner' triggering both alcohol and late_meal?</w:t>
      </w:r>
    </w:p>
    <w:p>
      <w:pPr>
        <w:pStyle w:val="ListParagraph"/>
        <w:numPr>
          <w:ilvl w:val="0"/>
          <w:numId w:val="2"/>
        </w:numPr>
        <w:spacing w:before="30" w:after="30"/>
      </w:pPr>
      <w:r>
        <w:rPr>
          <w:rFonts w:ascii="Arial" w:cs="Arial" w:eastAsia="Arial" w:hAnsi="Arial"/>
          <w:sz w:val="20"/>
          <w:szCs w:val="20"/>
        </w:rPr>
        <w:t xml:space="preserve">How much prompt engineering is needed before the extraction is reliable across diverse and ambiguous inputs? Five few-shot examples covering travel, hard training, recovery days, social dinners, and quiet nights were required before the model generalised consistently.</w:t>
      </w:r>
    </w:p>
    <w:p>
      <w:pPr>
        <w:pStyle w:val="ListParagraph"/>
        <w:numPr>
          <w:ilvl w:val="0"/>
          <w:numId w:val="2"/>
        </w:numPr>
        <w:spacing w:before="30" w:after="30"/>
      </w:pPr>
      <w:r>
        <w:rPr>
          <w:rFonts w:ascii="Arial" w:cs="Arial" w:eastAsia="Arial" w:hAnsi="Arial"/>
          <w:sz w:val="20"/>
          <w:szCs w:val="20"/>
        </w:rPr>
        <w:t xml:space="preserve">Does JSON mode alone guarantee safe inputs to a numeric model, or is downstream clamping to valid ranges still necessary?</w:t>
      </w:r>
    </w:p>
    <w:p>
      <w:pPr>
        <w:spacing w:before="160" w:after="60"/>
      </w:pPr>
      <w:r>
        <w:rPr>
          <w:rFonts w:ascii="Arial" w:cs="Arial" w:eastAsia="Arial" w:hAnsi="Arial"/>
          <w:b/>
          <w:bCs/>
          <w:color w:val="2E75B6"/>
          <w:sz w:val="22"/>
          <w:szCs w:val="22"/>
        </w:rPr>
        <w:t xml:space="preserve">Feature B - AI Energy Optimizer</w:t>
      </w:r>
    </w:p>
    <w:p>
      <w:pPr>
        <w:spacing w:before="40" w:after="40"/>
      </w:pPr>
      <w:r>
        <w:rPr>
          <w:rFonts w:ascii="Arial" w:cs="Arial" w:eastAsia="Arial" w:hAnsi="Arial"/>
          <w:color w:val="000000"/>
          <w:sz w:val="20"/>
          <w:szCs w:val="20"/>
        </w:rPr>
        <w:t xml:space="preserve">The scenario builder only answers 'what happens if I do X'. Feature B inverts this to 'what should I do to achieve Y':</w:t>
      </w:r>
    </w:p>
    <w:p>
      <w:pPr>
        <w:pStyle w:val="ListParagraph"/>
        <w:numPr>
          <w:ilvl w:val="0"/>
          <w:numId w:val="2"/>
        </w:numPr>
        <w:spacing w:before="30" w:after="30"/>
      </w:pPr>
      <w:r>
        <w:rPr>
          <w:rFonts w:ascii="Arial" w:cs="Arial" w:eastAsia="Arial" w:hAnsi="Arial"/>
          <w:sz w:val="20"/>
          <w:szCs w:val="20"/>
        </w:rPr>
        <w:t xml:space="preserve">Can an LLM agent autonomously explore a continuous parameter space using a simulation tool to optimise a stated goal, and does giving it quantitative feedback per iteration lead to systematically better choices than a single-shot answer would produce?</w:t>
      </w:r>
    </w:p>
    <w:p>
      <w:pPr>
        <w:pStyle w:val="ListParagraph"/>
        <w:numPr>
          <w:ilvl w:val="0"/>
          <w:numId w:val="2"/>
        </w:numPr>
        <w:spacing w:before="30" w:after="30"/>
      </w:pPr>
      <w:r>
        <w:rPr>
          <w:rFonts w:ascii="Arial" w:cs="Arial" w:eastAsia="Arial" w:hAnsi="Arial"/>
          <w:sz w:val="20"/>
          <w:szCs w:val="20"/>
        </w:rPr>
        <w:t xml:space="preserve">How many tool-call iterations are needed before the agent converges on a meaningfully better scenario than its initial guess?</w:t>
      </w:r>
    </w:p>
    <w:p>
      <w:pPr>
        <w:spacing w:before="160" w:after="60"/>
      </w:pPr>
      <w:r>
        <w:rPr>
          <w:rFonts w:ascii="Arial" w:cs="Arial" w:eastAsia="Arial" w:hAnsi="Arial"/>
          <w:b/>
          <w:bCs/>
          <w:color w:val="2E75B6"/>
          <w:sz w:val="22"/>
          <w:szCs w:val="22"/>
        </w:rPr>
        <w:t xml:space="preserve">Feature C - Experiment Log Analyst</w:t>
      </w:r>
    </w:p>
    <w:p>
      <w:pPr>
        <w:spacing w:before="40" w:after="40"/>
      </w:pPr>
      <w:r>
        <w:rPr>
          <w:rFonts w:ascii="Arial" w:cs="Arial" w:eastAsia="Arial" w:hAnsi="Arial"/>
          <w:color w:val="000000"/>
          <w:sz w:val="20"/>
          <w:szCs w:val="20"/>
        </w:rPr>
        <w:t xml:space="preserve">The experiment log captures real lifestyle experiments and their energy outcomes over time, but patterns across entries are invisible without manual analysis. Feature C asks:</w:t>
      </w:r>
    </w:p>
    <w:p>
      <w:pPr>
        <w:pStyle w:val="ListParagraph"/>
        <w:numPr>
          <w:ilvl w:val="0"/>
          <w:numId w:val="2"/>
        </w:numPr>
        <w:spacing w:before="30" w:after="30"/>
      </w:pPr>
      <w:r>
        <w:rPr>
          <w:rFonts w:ascii="Arial" w:cs="Arial" w:eastAsia="Arial" w:hAnsi="Arial"/>
          <w:sz w:val="20"/>
          <w:szCs w:val="20"/>
        </w:rPr>
        <w:t xml:space="preserve">Can semantic retrieval surface relevant past experiments that a keyword search would miss, for example connecting 'what hurts my sleep' to entries tagged with late_caffeine and late_meal?</w:t>
      </w:r>
    </w:p>
    <w:p>
      <w:pPr>
        <w:pStyle w:val="ListParagraph"/>
        <w:numPr>
          <w:ilvl w:val="0"/>
          <w:numId w:val="2"/>
        </w:numPr>
        <w:spacing w:before="30" w:after="30"/>
      </w:pPr>
      <w:r>
        <w:rPr>
          <w:rFonts w:ascii="Arial" w:cs="Arial" w:eastAsia="Arial" w:hAnsi="Arial"/>
          <w:sz w:val="20"/>
          <w:szCs w:val="20"/>
        </w:rPr>
        <w:t xml:space="preserve">Does grounding the LLM strictly in retrieved personal entries prevent it from giving generic health advice instead of personalised insights?</w:t>
      </w:r>
    </w:p>
    <w:p>
      <w:pPr>
        <w:pBdr>
          <w:bottom w:val="single" w:color="2E75B6" w:sz="3" w:space="4"/>
        </w:pBdr>
        <w:spacing w:before="200" w:after="100"/>
      </w:pPr>
      <w:r>
        <w:rPr>
          <w:rFonts w:ascii="Arial" w:cs="Arial" w:eastAsia="Arial" w:hAnsi="Arial"/>
          <w:b/>
          <w:bCs/>
          <w:color w:val="1F4E79"/>
          <w:sz w:val="26"/>
          <w:szCs w:val="26"/>
        </w:rPr>
        <w:t xml:space="preserve">3.  Main Difficulties</w:t>
      </w:r>
    </w:p>
    <w:p>
      <w:pPr>
        <w:spacing w:before="160" w:after="60"/>
      </w:pPr>
      <w:r>
        <w:rPr>
          <w:rFonts w:ascii="Arial" w:cs="Arial" w:eastAsia="Arial" w:hAnsi="Arial"/>
          <w:b/>
          <w:bCs/>
          <w:color w:val="2E75B6"/>
          <w:sz w:val="22"/>
          <w:szCs w:val="22"/>
        </w:rPr>
        <w:t xml:space="preserve">Prompt Engineering for Feature A</w:t>
      </w:r>
    </w:p>
    <w:p>
      <w:pPr>
        <w:pStyle w:val="ListParagraph"/>
        <w:numPr>
          <w:ilvl w:val="0"/>
          <w:numId w:val="2"/>
        </w:numPr>
        <w:spacing w:before="30" w:after="30"/>
      </w:pPr>
      <w:r>
        <w:rPr>
          <w:rFonts w:ascii="Arial" w:cs="Arial" w:eastAsia="Arial" w:hAnsi="Arial"/>
          <w:sz w:val="20"/>
          <w:szCs w:val="20"/>
        </w:rPr>
        <w:t xml:space="preserve">Early versions of the system prompt produced inconsistent results on implicit cues. The phrase 'drinks at dinner' did not reliably trigger late_meal until an explicit inference rule was added. Getting bedtime shift direction correct ('going to bed earlier' vs 'staying up late') required several iterations.</w:t>
      </w:r>
    </w:p>
    <w:p>
      <w:pPr>
        <w:pStyle w:val="ListParagraph"/>
        <w:numPr>
          <w:ilvl w:val="0"/>
          <w:numId w:val="2"/>
        </w:numPr>
        <w:spacing w:before="30" w:after="30"/>
      </w:pPr>
      <w:r>
        <w:rPr>
          <w:rFonts w:ascii="Arial" w:cs="Arial" w:eastAsia="Arial" w:hAnsi="Arial"/>
          <w:sz w:val="20"/>
          <w:szCs w:val="20"/>
        </w:rPr>
        <w:t xml:space="preserve">Five few-shot examples were written and tested against a range of real descriptions before extraction became reliable. The examples were chosen to cover the most common failure modes: travel, intensity miscalibration, and ambiguous timing language.</w:t>
      </w:r>
    </w:p>
    <w:p>
      <w:pPr>
        <w:pStyle w:val="ListParagraph"/>
        <w:numPr>
          <w:ilvl w:val="0"/>
          <w:numId w:val="2"/>
        </w:numPr>
        <w:spacing w:before="30" w:after="30"/>
      </w:pPr>
      <w:r>
        <w:rPr>
          <w:rFonts w:ascii="Arial" w:cs="Arial" w:eastAsia="Arial" w:hAnsi="Arial"/>
          <w:sz w:val="20"/>
          <w:szCs w:val="20"/>
        </w:rPr>
        <w:t xml:space="preserve">JSON mode prevents malformed JSON but does not prevent semantically wrong values. Downstream clamping of all six parameters to their valid ranges was still necessary to protect the forecast model from out-of-bounds inputs.</w:t>
      </w:r>
    </w:p>
    <w:p>
      <w:pPr>
        <w:spacing w:before="160" w:after="60"/>
      </w:pPr>
      <w:r>
        <w:rPr>
          <w:rFonts w:ascii="Arial" w:cs="Arial" w:eastAsia="Arial" w:hAnsi="Arial"/>
          <w:b/>
          <w:bCs/>
          <w:color w:val="2E75B6"/>
          <w:sz w:val="22"/>
          <w:szCs w:val="22"/>
        </w:rPr>
        <w:t xml:space="preserve">Agentic Loop Reliability for Feature B</w:t>
      </w:r>
    </w:p>
    <w:p>
      <w:pPr>
        <w:pStyle w:val="ListParagraph"/>
        <w:numPr>
          <w:ilvl w:val="0"/>
          <w:numId w:val="2"/>
        </w:numPr>
        <w:spacing w:before="30" w:after="30"/>
      </w:pPr>
      <w:r>
        <w:rPr>
          <w:rFonts w:ascii="Arial" w:cs="Arial" w:eastAsia="Arial" w:hAnsi="Arial"/>
          <w:sz w:val="20"/>
          <w:szCs w:val="20"/>
        </w:rPr>
        <w:t xml:space="preserve">The model occasionally repeated the same parameter combination across consecutive iterations rather than exploring new regions of the space. Explicitly instructing it to try at least 3 to 4 meaningfully different scenarios in the system prompt reduced this substantially.</w:t>
      </w:r>
    </w:p>
    <w:p>
      <w:pPr>
        <w:pStyle w:val="ListParagraph"/>
        <w:numPr>
          <w:ilvl w:val="0"/>
          <w:numId w:val="2"/>
        </w:numPr>
        <w:spacing w:before="30" w:after="30"/>
      </w:pPr>
      <w:r>
        <w:rPr>
          <w:rFonts w:ascii="Arial" w:cs="Arial" w:eastAsia="Arial" w:hAnsi="Arial"/>
          <w:sz w:val="20"/>
          <w:szCs w:val="20"/>
        </w:rPr>
        <w:t xml:space="preserve">Surfacing the agent's step-by-step reasoning in Streamlit required a callback pattern passed into the synchronous LLM loop, so that each tool call could write progress to the st.status widget without blocking the UI.</w:t>
      </w:r>
    </w:p>
    <w:p>
      <w:pPr>
        <w:spacing w:before="160" w:after="60"/>
      </w:pPr>
      <w:r>
        <w:rPr>
          <w:rFonts w:ascii="Arial" w:cs="Arial" w:eastAsia="Arial" w:hAnsi="Arial"/>
          <w:b/>
          <w:bCs/>
          <w:color w:val="2E75B6"/>
          <w:sz w:val="22"/>
          <w:szCs w:val="22"/>
        </w:rPr>
        <w:t xml:space="preserve">RAG Pipeline for Feature C</w:t>
      </w:r>
    </w:p>
    <w:p>
      <w:pPr>
        <w:pStyle w:val="ListParagraph"/>
        <w:numPr>
          <w:ilvl w:val="0"/>
          <w:numId w:val="2"/>
        </w:numPr>
        <w:spacing w:before="30" w:after="30"/>
      </w:pPr>
      <w:r>
        <w:rPr>
          <w:rFonts w:ascii="Arial" w:cs="Arial" w:eastAsia="Arial" w:hAnsi="Arial"/>
          <w:sz w:val="20"/>
          <w:szCs w:val="20"/>
        </w:rPr>
        <w:t xml:space="preserve">Embedding costs had to be managed carefully: all log entries plus the query are sent in a single batched API call to text-embedding-3-small rather than one call per entry, keeping latency and cost low even as the log grows.</w:t>
      </w:r>
    </w:p>
    <w:p>
      <w:pPr>
        <w:pStyle w:val="ListParagraph"/>
        <w:numPr>
          <w:ilvl w:val="0"/>
          <w:numId w:val="2"/>
        </w:numPr>
        <w:spacing w:before="30" w:after="30"/>
      </w:pPr>
      <w:r>
        <w:rPr>
          <w:rFonts w:ascii="Arial" w:cs="Arial" w:eastAsia="Arial" w:hAnsi="Arial"/>
          <w:sz w:val="20"/>
          <w:szCs w:val="20"/>
        </w:rPr>
        <w:t xml:space="preserve">The LLM needed an explicit instruction to answer based only on the provided entries and not draw on general health knowledge. Without this constraint, early tests showed the model supplementing sparse log data with generic sleep advice, which defeats the purpose of personalised retrieval.</w:t>
      </w:r>
    </w:p>
    <w:p>
      <w:pPr>
        <w:pStyle w:val="ListParagraph"/>
        <w:numPr>
          <w:ilvl w:val="0"/>
          <w:numId w:val="2"/>
        </w:numPr>
        <w:spacing w:before="30" w:after="30"/>
      </w:pPr>
      <w:r>
        <w:rPr>
          <w:rFonts w:ascii="Arial" w:cs="Arial" w:eastAsia="Arial" w:hAnsi="Arial"/>
          <w:sz w:val="20"/>
          <w:szCs w:val="20"/>
        </w:rPr>
        <w:t xml:space="preserve">The log serialisation format required iteration. Initial plain-text representations lost the direction of the delta, making it hard for the model to distinguish good outcomes from bad. The final format makes polarity explicit: 'Energy improved by 4.2 points' vs 'Energy reduced by 7.8 points'.</w:t>
      </w:r>
    </w:p>
    <w:p>
      <w:pPr>
        <w:pBdr>
          <w:bottom w:val="single" w:color="2E75B6" w:sz="3" w:space="4"/>
        </w:pBdr>
        <w:spacing w:before="200" w:after="100"/>
      </w:pPr>
      <w:r>
        <w:rPr>
          <w:rFonts w:ascii="Arial" w:cs="Arial" w:eastAsia="Arial" w:hAnsi="Arial"/>
          <w:b/>
          <w:bCs/>
          <w:color w:val="1F4E79"/>
          <w:sz w:val="26"/>
          <w:szCs w:val="26"/>
        </w:rPr>
        <w:t xml:space="preserve">4.  How I Leveraged AI</w:t>
      </w:r>
    </w:p>
    <w:p>
      <w:pPr>
        <w:spacing w:before="160" w:after="60"/>
      </w:pPr>
      <w:r>
        <w:rPr>
          <w:rFonts w:ascii="Arial" w:cs="Arial" w:eastAsia="Arial" w:hAnsi="Arial"/>
          <w:b/>
          <w:bCs/>
          <w:color w:val="2E75B6"/>
          <w:sz w:val="22"/>
          <w:szCs w:val="22"/>
        </w:rPr>
        <w:t xml:space="preserve">Runtime LLM Usage (GPT-4o-mini via OpenAI API)</w:t>
      </w:r>
    </w:p>
    <w:p>
      <w:pPr>
        <w:pStyle w:val="ListParagraph"/>
        <w:numPr>
          <w:ilvl w:val="0"/>
          <w:numId w:val="2"/>
        </w:numPr>
        <w:spacing w:before="30" w:after="30"/>
      </w:pPr>
      <w:r>
        <w:rPr>
          <w:rFonts w:ascii="Arial" w:cs="Arial" w:eastAsia="Arial" w:hAnsi="Arial"/>
          <w:sz w:val="20"/>
          <w:szCs w:val="20"/>
        </w:rPr>
        <w:t xml:space="preserve">Feature A uses GPT-4o-mini with JSON mode and a five-shot system prompt to extract scenario parameters from free-form text. A retry call with a self-correction prompt handles any remaining edge-case parse failures.</w:t>
      </w:r>
    </w:p>
    <w:p>
      <w:pPr>
        <w:pStyle w:val="ListParagraph"/>
        <w:numPr>
          <w:ilvl w:val="0"/>
          <w:numId w:val="2"/>
        </w:numPr>
        <w:spacing w:before="30" w:after="30"/>
      </w:pPr>
      <w:r>
        <w:rPr>
          <w:rFonts w:ascii="Arial" w:cs="Arial" w:eastAsia="Arial" w:hAnsi="Arial"/>
          <w:sz w:val="20"/>
          <w:szCs w:val="20"/>
        </w:rPr>
        <w:t xml:space="preserve">Feature B uses GPT-4o-mini's native tool-calling API in a multi-round agentic loop. The model proposes parameters, calls the forecast simulation as a tool, reads quantitative energy score results, and iterates. It produces a final written recommendation once it stops calling the tool.</w:t>
      </w:r>
    </w:p>
    <w:p>
      <w:pPr>
        <w:pStyle w:val="ListParagraph"/>
        <w:numPr>
          <w:ilvl w:val="0"/>
          <w:numId w:val="2"/>
        </w:numPr>
        <w:spacing w:before="30" w:after="30"/>
      </w:pPr>
      <w:r>
        <w:rPr>
          <w:rFonts w:ascii="Arial" w:cs="Arial" w:eastAsia="Arial" w:hAnsi="Arial"/>
          <w:sz w:val="20"/>
          <w:szCs w:val="20"/>
        </w:rPr>
        <w:t xml:space="preserve">Feature C uses OpenAI's text-embedding-3-small model to embed both log entries and user queries, with cosine similarity used for retrieval. GPT-4o-mini then answers the question grounded strictly in the top-5 retrieved entries.</w:t>
      </w:r>
    </w:p>
    <w:p>
      <w:pPr>
        <w:spacing w:before="160" w:after="60"/>
      </w:pPr>
      <w:r>
        <w:rPr>
          <w:rFonts w:ascii="Arial" w:cs="Arial" w:eastAsia="Arial" w:hAnsi="Arial"/>
          <w:b/>
          <w:bCs/>
          <w:color w:val="2E75B6"/>
          <w:sz w:val="22"/>
          <w:szCs w:val="22"/>
        </w:rPr>
        <w:t xml:space="preserve">Development-time AI Assistance</w:t>
      </w:r>
    </w:p>
    <w:p>
      <w:pPr>
        <w:pStyle w:val="ListParagraph"/>
        <w:numPr>
          <w:ilvl w:val="0"/>
          <w:numId w:val="2"/>
        </w:numPr>
        <w:spacing w:before="30" w:after="30"/>
      </w:pPr>
      <w:r>
        <w:rPr>
          <w:rFonts w:ascii="Arial" w:cs="Arial" w:eastAsia="Arial" w:hAnsi="Arial"/>
          <w:sz w:val="20"/>
          <w:szCs w:val="20"/>
        </w:rPr>
        <w:t xml:space="preserve">Claude (Anthropic) was used during development to design the three-feature architecture, draft and iterate on system prompts, implement the OpenAI tool-calling message format, structure the Streamlit UI across five tabs, and debug edge cases in the RAG serialisation pipeline.</w:t>
      </w:r>
    </w:p>
    <w:p>
      <w:pPr>
        <w:pStyle w:val="ListParagraph"/>
        <w:numPr>
          <w:ilvl w:val="0"/>
          <w:numId w:val="2"/>
        </w:numPr>
        <w:spacing w:before="30" w:after="30"/>
      </w:pPr>
      <w:r>
        <w:rPr>
          <w:rFonts w:ascii="Arial" w:cs="Arial" w:eastAsia="Arial" w:hAnsi="Arial"/>
          <w:sz w:val="20"/>
          <w:szCs w:val="20"/>
        </w:rPr>
        <w:t xml:space="preserve">Prompt engineering for Feature A was developed iteratively: candidate prompts were tested against a set of example descriptions and refined based on extraction errors until reliable generalisation was achieved across diverse inputs including implicit multi-parameter cues.</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3" w:space="1"/>
      </w:pBdr>
      <w:tabs>
        <w:tab w:val="right" w:pos="9026"/>
      </w:tabs>
    </w:pPr>
    <w:r>
      <w:rPr>
        <w:rFonts w:ascii="Arial" w:cs="Arial" w:eastAsia="Arial" w:hAnsi="Arial"/>
        <w:color w:val="595959"/>
        <w:sz w:val="16"/>
        <w:szCs w:val="16"/>
      </w:rPr>
      <w:t xml:space="preserve">Prototyping with Data and AI  -  Assignment 2</w:t>
    </w:r>
    <w:r>
      <w:rPr>
        <w:rFonts w:ascii="Arial" w:cs="Arial" w:eastAsia="Arial" w:hAnsi="Arial"/>
        <w:color w:val="595959"/>
        <w:sz w:val="16"/>
        <w:szCs w:val="16"/>
      </w:rPr>
      <w:t xml:space="preserve">	Alexander Schumacher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2026-03-18T18:44:05.638Z</dcterms:created>
  <dcterms:modified xsi:type="dcterms:W3CDTF">2026-03-18T18:44:05.638Z</dcterms:modified>
</cp:coreProperties>
</file>

<file path=docProps/custom.xml><?xml version="1.0" encoding="utf-8"?>
<Properties xmlns="http://schemas.openxmlformats.org/officeDocument/2006/custom-properties" xmlns:vt="http://schemas.openxmlformats.org/officeDocument/2006/docPropsVTypes"/>
</file>