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577425">
      <w:pPr>
        <w:tabs>
          <w:tab w:val="left" w:pos="2400"/>
        </w:tabs>
        <w:rPr>
          <w:b/>
        </w:rPr>
      </w:pPr>
      <w:r>
        <w:rPr>
          <w:b/>
        </w:rPr>
        <w:t>Description</w:t>
      </w:r>
      <w:r w:rsidR="00577425">
        <w:rPr>
          <w:b/>
        </w:rPr>
        <w:tab/>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8" w:history="1">
            <w:r w:rsidR="00D8535B" w:rsidRPr="005345A5">
              <w:rPr>
                <w:rStyle w:val="Hyperlink"/>
                <w:iCs/>
                <w:noProof/>
              </w:rPr>
              <w:t>Information Ratio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7" w:history="1">
            <w:r w:rsidR="00D8535B" w:rsidRPr="005345A5">
              <w:rPr>
                <w:rStyle w:val="Hyperlink"/>
                <w:iCs/>
                <w:noProof/>
              </w:rPr>
              <w:t>MSquared_Excess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OmegaExcessReturn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784B57">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784B57">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784B57">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784B57">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784B57">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784B57"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784B57"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784B57"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784B57"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784B57"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784B57"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784B57"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784B57"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784B57"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784B57"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784B57"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r w:rsidR="00784B57">
        <w:fldChar w:fldCharType="begin"/>
      </w:r>
      <w:r w:rsidR="00784B57">
        <w:instrText xml:space="preserve"> SEQ Figure \* ARABIC </w:instrText>
      </w:r>
      <w:r w:rsidR="00784B57">
        <w:fldChar w:fldCharType="separate"/>
      </w:r>
      <w:r>
        <w:rPr>
          <w:noProof/>
        </w:rPr>
        <w:t>1</w:t>
      </w:r>
      <w:r w:rsidR="00784B57">
        <w:rPr>
          <w:noProof/>
        </w:rPr>
        <w:fldChar w:fldCharType="end"/>
      </w:r>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r w:rsidR="00784B57">
        <w:fldChar w:fldCharType="begin"/>
      </w:r>
      <w:r w:rsidR="00784B57">
        <w:instrText xml:space="preserve"> SEQ Figure \* ARABIC </w:instrText>
      </w:r>
      <w:r w:rsidR="00784B57">
        <w:fldChar w:fldCharType="separate"/>
      </w:r>
      <w:r>
        <w:rPr>
          <w:noProof/>
        </w:rPr>
        <w:t>2</w:t>
      </w:r>
      <w:r w:rsidR="00784B57">
        <w:rPr>
          <w:noProof/>
        </w:rPr>
        <w:fldChar w:fldCharType="end"/>
      </w:r>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r w:rsidR="00784B57">
        <w:fldChar w:fldCharType="begin"/>
      </w:r>
      <w:r w:rsidR="00784B57">
        <w:instrText xml:space="preserve"> SEQ Table \* ARABIC </w:instrText>
      </w:r>
      <w:r w:rsidR="00784B57">
        <w:fldChar w:fldCharType="separate"/>
      </w:r>
      <w:r w:rsidR="00E3201E">
        <w:rPr>
          <w:noProof/>
        </w:rPr>
        <w:t>1</w:t>
      </w:r>
      <w:r w:rsidR="00784B57">
        <w:rPr>
          <w:noProof/>
        </w:rPr>
        <w:fldChar w:fldCharType="end"/>
      </w:r>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784B57"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784B57"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 xml:space="preserve">S.Uryasev, </w:t>
      </w:r>
      <w:r w:rsidRPr="003F2777">
        <w:rPr>
          <w:i/>
        </w:rPr>
        <w:t>Conditional Value-at-Risk (CVaR): Algorithms and Applications</w:t>
      </w:r>
      <w:r>
        <w:t>, Working Paper, University of Florida, 2000.</w:t>
      </w:r>
    </w:p>
    <w:p w:rsidR="00F04955" w:rsidRPr="007D5456" w:rsidRDefault="00F04955" w:rsidP="00E02868">
      <w:r>
        <w:tab/>
        <w:t xml:space="preserve">A.Chekhlov,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r>
        <w:t>S.</w:t>
      </w:r>
      <w:r w:rsidR="00F04955" w:rsidRPr="007D5456">
        <w:t>Johri</w:t>
      </w:r>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 xml:space="preserve">Swiss Federal Institute of Technology, </w:t>
      </w:r>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784B57"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784B57"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w:t>
      </w:r>
      <w:r w:rsidR="00F55CDB">
        <w:t>rt_Correlation(returns</w:t>
      </w:r>
      <w:r w:rsidR="00F55CDB">
        <w:rPr>
          <w:rFonts w:hint="eastAsia"/>
          <w:lang w:eastAsia="zh-CN"/>
        </w:rPr>
        <w:t>)</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w:t>
      </w:r>
      <w:r w:rsidR="00F55CDB">
        <w:t>Optional</w:t>
      </w:r>
      <w:r w:rsidRPr="00C81D8B">
        <w:t xml:space="preserve">.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784B57"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w:t>
      </w:r>
      <w:r w:rsidR="00326D89">
        <w:t xml:space="preserve"> principal=,</w:t>
      </w:r>
      <w:r w:rsidR="004C36A0">
        <w:t xml:space="preserve">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326D89" w:rsidRDefault="00326D89" w:rsidP="00326D89">
      <w:pPr>
        <w:ind w:left="720"/>
      </w:pPr>
      <w:r>
        <w:t>principal - Optional. Specify the principal value to cumulate, only works when WealthIndex=TRUE. [Default=1]</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r w:rsidR="00326D89">
        <w:t>, Qiyuan Yang</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/*%Chart_CumulativeReturns(prices, title= My Cumulative Returns, method=LOG, WealthIndex=TRUE, </w:t>
      </w:r>
      <w:r w:rsidR="00326D89">
        <w:rPr>
          <w:rFonts w:ascii="Courier New" w:hAnsi="Courier New" w:cs="Courier New"/>
          <w:color w:val="008000"/>
          <w:shd w:val="clear" w:color="auto" w:fill="FFFFFF"/>
        </w:rPr>
        <w:t xml:space="preserve">principal=100000, </w:t>
      </w:r>
      <w:r>
        <w:rPr>
          <w:rFonts w:ascii="Courier New" w:hAnsi="Courier New" w:cs="Courier New"/>
          <w:color w:val="008000"/>
          <w:shd w:val="clear" w:color="auto" w:fill="FFFFFF"/>
        </w:rPr>
        <w:t>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877187"/>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877188"/>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877189"/>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877190"/>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877191"/>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877192"/>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/*%Chart_Scatter(prices,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877193"/>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877194"/>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877195"/>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877196"/>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877197"/>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877198"/>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0"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1" w:name="_Toc456877199"/>
      <w:r w:rsidRPr="00F7550E">
        <w:rPr>
          <w:rStyle w:val="Heading1Char"/>
          <w:i/>
        </w:rPr>
        <w:t>downside_frequency</w:t>
      </w:r>
      <w:bookmarkEnd w:id="80"/>
      <w:bookmarkEnd w:id="81"/>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2"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3" w:name="_Toc456877200"/>
      <w:r w:rsidRPr="00F7550E">
        <w:rPr>
          <w:rStyle w:val="Heading1Char"/>
          <w:i/>
        </w:rPr>
        <w:t>downside_risk</w:t>
      </w:r>
      <w:bookmarkEnd w:id="82"/>
      <w:bookmarkEnd w:id="83"/>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4"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5" w:name="_Toc456877201"/>
      <w:r w:rsidRPr="00F7550E">
        <w:rPr>
          <w:rStyle w:val="Heading1Char"/>
          <w:i/>
        </w:rPr>
        <w:t>Drawdowns</w:t>
      </w:r>
      <w:bookmarkEnd w:id="84"/>
      <w:bookmarkEnd w:id="85"/>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6"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7" w:name="_Toc456877202"/>
      <w:r w:rsidRPr="00F7550E">
        <w:rPr>
          <w:rStyle w:val="Heading1Char"/>
          <w:i/>
        </w:rPr>
        <w:t>Drawdown</w:t>
      </w:r>
      <w:r w:rsidRPr="00F7550E">
        <w:rPr>
          <w:rStyle w:val="Heading1Char"/>
          <w:rFonts w:hint="eastAsia"/>
          <w:i/>
        </w:rPr>
        <w:t>_Deviati</w:t>
      </w:r>
      <w:r w:rsidRPr="00F7550E">
        <w:rPr>
          <w:rStyle w:val="Heading1Char"/>
          <w:i/>
        </w:rPr>
        <w:t>on</w:t>
      </w:r>
      <w:bookmarkEnd w:id="86"/>
      <w:bookmarkEnd w:id="87"/>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8"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89" w:name="_Toc456877203"/>
      <w:r w:rsidR="00D662C3" w:rsidRPr="00F7550E">
        <w:rPr>
          <w:rStyle w:val="Heading1Char"/>
          <w:i/>
        </w:rPr>
        <w:t>Fama_Beta</w:t>
      </w:r>
      <w:bookmarkEnd w:id="88"/>
      <w:bookmarkEnd w:id="89"/>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0" w:name="name_FindDrawdowns"/>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"FindDrawdowns_TOC" </w:instrText>
      </w:r>
      <w:r w:rsidRPr="00F7550E">
        <w:rPr>
          <w:rStyle w:val="Heading1Char"/>
          <w:i/>
        </w:rPr>
        <w:fldChar w:fldCharType="separate"/>
      </w:r>
      <w:bookmarkStart w:id="91" w:name="_Toc456877204"/>
      <w:r w:rsidRPr="00F7550E">
        <w:rPr>
          <w:rStyle w:val="Heading1Char"/>
          <w:i/>
        </w:rPr>
        <w:t>Find_Drawdowns</w:t>
      </w:r>
      <w:bookmarkEnd w:id="90"/>
      <w:bookmarkEnd w:id="91"/>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2"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3" w:name="_Toc456877205"/>
      <w:r w:rsidRPr="00F7550E">
        <w:rPr>
          <w:rStyle w:val="Heading1Char"/>
          <w:i/>
        </w:rPr>
        <w:t>Geo_Mean</w:t>
      </w:r>
      <w:bookmarkEnd w:id="92"/>
      <w:bookmarkEnd w:id="93"/>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4"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5" w:name="_Toc456877206"/>
      <w:r w:rsidRPr="00F7550E">
        <w:rPr>
          <w:rStyle w:val="Heading1Char"/>
          <w:i/>
        </w:rPr>
        <w:t>get_stocks</w:t>
      </w:r>
      <w:bookmarkEnd w:id="94"/>
      <w:bookmarkEnd w:id="95"/>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6"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7" w:name="_Toc456877207"/>
      <w:r w:rsidRPr="00F7550E">
        <w:rPr>
          <w:rStyle w:val="Heading1Char"/>
          <w:i/>
        </w:rPr>
        <w:t>Hurst_Index</w:t>
      </w:r>
      <w:bookmarkEnd w:id="96"/>
      <w:bookmarkEnd w:id="97"/>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8" w:name="name_InformationRatio"/>
    <w:p w:rsidR="0019460A" w:rsidRDefault="00812F65" w:rsidP="0019460A">
      <w:pPr>
        <w:pStyle w:val="IntenseQuote"/>
      </w:pPr>
      <w:r w:rsidRPr="00F7550E">
        <w:rPr>
          <w:rStyle w:val="Heading1Char"/>
          <w:i/>
        </w:rPr>
        <w:lastRenderedPageBreak/>
        <w:fldChar w:fldCharType="begin"/>
      </w:r>
      <w:r w:rsidRPr="00F7550E">
        <w:rPr>
          <w:rStyle w:val="Heading1Char"/>
          <w:i/>
        </w:rPr>
        <w:instrText xml:space="preserve"> HYPERLINK  \l "InformationRatio_TOC" </w:instrText>
      </w:r>
      <w:r w:rsidRPr="00F7550E">
        <w:rPr>
          <w:rStyle w:val="Heading1Char"/>
          <w:i/>
        </w:rPr>
        <w:fldChar w:fldCharType="separate"/>
      </w:r>
      <w:bookmarkStart w:id="99" w:name="_Toc456877208"/>
      <w:r w:rsidR="00F551F3" w:rsidRPr="00F7550E">
        <w:rPr>
          <w:rStyle w:val="Heading1Char"/>
          <w:i/>
        </w:rPr>
        <w:t>Information Ratio</w:t>
      </w:r>
      <w:bookmarkEnd w:id="98"/>
      <w:bookmarkEnd w:id="99"/>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0"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0"/>
      <w:r w:rsidR="00EF3D47">
        <w:fldChar w:fldCharType="end"/>
      </w:r>
    </w:p>
    <w:p w:rsidR="00766ED3" w:rsidRDefault="00766ED3" w:rsidP="0019460A">
      <w:pPr>
        <w:rPr>
          <w:b/>
        </w:rPr>
      </w:pPr>
      <w:r>
        <w:rPr>
          <w:b/>
        </w:rPr>
        <w:t>References</w:t>
      </w:r>
    </w:p>
    <w:p w:rsidR="00766ED3" w:rsidRPr="00766ED3" w:rsidRDefault="00766ED3" w:rsidP="00766ED3">
      <w:pPr>
        <w:ind w:left="720"/>
      </w:pPr>
      <w:r>
        <w:lastRenderedPageBreak/>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1"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2" w:name="_Toc456877209"/>
      <w:r w:rsidRPr="00F7550E">
        <w:rPr>
          <w:rStyle w:val="Heading1Char"/>
          <w:i/>
        </w:rPr>
        <w:t>Kappa</w:t>
      </w:r>
      <w:bookmarkEnd w:id="101"/>
      <w:bookmarkEnd w:id="102"/>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3"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4" w:name="_Toc456877210"/>
      <w:r w:rsidRPr="00F7550E">
        <w:rPr>
          <w:rStyle w:val="Heading1Char"/>
          <w:i/>
        </w:rPr>
        <w:t>KellyRatio</w:t>
      </w:r>
      <w:bookmarkEnd w:id="103"/>
      <w:bookmarkEnd w:id="104"/>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5"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6" w:name="_Toc456877211"/>
      <w:r w:rsidRPr="00F7550E">
        <w:rPr>
          <w:rStyle w:val="Heading1Char"/>
          <w:i/>
        </w:rPr>
        <w:t>LPM</w:t>
      </w:r>
      <w:bookmarkEnd w:id="105"/>
      <w:bookmarkEnd w:id="106"/>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784B57" w:rsidP="008B005F">
      <w:pPr>
        <w:pStyle w:val="IntenseQuote"/>
      </w:pPr>
      <w:hyperlink w:anchor="LPM_TOC" w:history="1">
        <w:bookmarkStart w:id="107" w:name="_Toc456877212"/>
        <w:r w:rsidR="008B005F">
          <w:rPr>
            <w:rStyle w:val="Heading1Char"/>
            <w:i/>
          </w:rPr>
          <w:t>Market_Timing</w:t>
        </w:r>
        <w:bookmarkEnd w:id="107"/>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784B57"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784B57"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lastRenderedPageBreak/>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784B57"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784B57"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lastRenderedPageBreak/>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8"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09" w:name="_Toc456877213"/>
      <w:r w:rsidRPr="00F7550E">
        <w:rPr>
          <w:rStyle w:val="Heading1Char"/>
          <w:i/>
        </w:rPr>
        <w:t>Martin_Ratio</w:t>
      </w:r>
      <w:bookmarkEnd w:id="108"/>
      <w:bookmarkEnd w:id="109"/>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lastRenderedPageBreak/>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0"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1" w:name="_Toc456877214"/>
      <w:r w:rsidRPr="00F7550E">
        <w:rPr>
          <w:rStyle w:val="Heading1Char"/>
          <w:i/>
        </w:rPr>
        <w:t>max_drawdown</w:t>
      </w:r>
      <w:bookmarkEnd w:id="110"/>
      <w:bookmarkEnd w:id="111"/>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2"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3" w:name="_Toc456877215"/>
      <w:r w:rsidRPr="00F7550E">
        <w:rPr>
          <w:rStyle w:val="Heading1Char"/>
          <w:i/>
        </w:rPr>
        <w:t>Mean_Abs_Deviation</w:t>
      </w:r>
      <w:bookmarkEnd w:id="112"/>
      <w:bookmarkEnd w:id="113"/>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lastRenderedPageBreak/>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4"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5" w:name="_Toc456877216"/>
      <w:r w:rsidR="000157AE" w:rsidRPr="00F7550E">
        <w:rPr>
          <w:rStyle w:val="Heading1Char"/>
          <w:i/>
        </w:rPr>
        <w:t>MSquared</w:t>
      </w:r>
      <w:bookmarkEnd w:id="114"/>
      <w:bookmarkEnd w:id="115"/>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lastRenderedPageBreak/>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6"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7" w:name="_Toc456877217"/>
      <w:r w:rsidRPr="00F7550E">
        <w:rPr>
          <w:rStyle w:val="Heading1Char"/>
          <w:i/>
        </w:rPr>
        <w:t>MSquared_Excess</w:t>
      </w:r>
      <w:bookmarkEnd w:id="116"/>
      <w:bookmarkEnd w:id="117"/>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lastRenderedPageBreak/>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8"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19"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19"/>
      <w:r w:rsidRPr="00945ECB">
        <w:rPr>
          <w:rStyle w:val="Heading1Char"/>
          <w:i/>
        </w:rPr>
        <w:fldChar w:fldCharType="end"/>
      </w:r>
      <w:bookmarkEnd w:id="118"/>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2D2E51">
        <w:t>Netselectivity</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0" w:name="_Toc456600423"/>
      <w:bookmarkStart w:id="121" w:name="_Toc456877219"/>
      <w:r w:rsidRPr="006A126A">
        <w:rPr>
          <w:rStyle w:val="Heading1Char"/>
          <w:i/>
        </w:rPr>
        <w:t>Omega</w:t>
      </w:r>
      <w:bookmarkEnd w:id="120"/>
      <w:bookmarkEnd w:id="121"/>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00F24935">
        <w:t>Omega</w:t>
      </w:r>
      <w:r>
        <w:t>(returns, MAR=, dateColumn=, outData=)</w:t>
      </w:r>
    </w:p>
    <w:p w:rsidR="00701AA1" w:rsidRPr="00C81D8B" w:rsidRDefault="00701AA1" w:rsidP="00701AA1">
      <w:pPr>
        <w:rPr>
          <w:b/>
        </w:rPr>
      </w:pPr>
      <w:r w:rsidRPr="00C81D8B">
        <w:rPr>
          <w:b/>
        </w:rPr>
        <w:lastRenderedPageBreak/>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2" w:name="_Toc456600424"/>
      <w:r w:rsidRPr="006A126A">
        <w:t>BernardoLedoit_Ratio</w:t>
      </w:r>
      <w:bookmarkEnd w:id="122"/>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3" w:name="_Toc456877220"/>
      <w:r w:rsidRPr="006A126A">
        <w:rPr>
          <w:rStyle w:val="Heading1Char"/>
          <w:i/>
        </w:rPr>
        <w:t>Omega</w:t>
      </w:r>
      <w:r>
        <w:rPr>
          <w:rStyle w:val="Heading1Char"/>
          <w:rFonts w:hint="eastAsia"/>
          <w:i/>
          <w:lang w:eastAsia="zh-CN"/>
        </w:rPr>
        <w:t>_SharpeRatio</w:t>
      </w:r>
      <w:bookmarkEnd w:id="123"/>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lastRenderedPageBreak/>
        <w:t>Omega Sharpe ratio is converted from Omega ratio to a ranking statistic</w:t>
      </w:r>
      <w:r>
        <w:rPr>
          <w:rFonts w:hint="eastAsia"/>
        </w:rPr>
        <w:t xml:space="preserve"> </w:t>
      </w:r>
      <w:r>
        <w:t>in familiar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00F24935">
        <w:t>Omega_SharpeRatio</w:t>
      </w:r>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r>
        <w:rPr>
          <w:rFonts w:hint="eastAsia"/>
        </w:rPr>
        <w:t>Omega</w:t>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4" w:name="_Toc456877221"/>
      <w:r w:rsidRPr="006A126A">
        <w:rPr>
          <w:rStyle w:val="Heading1Char"/>
          <w:i/>
        </w:rPr>
        <w:t>Omega</w:t>
      </w:r>
      <w:r>
        <w:rPr>
          <w:rStyle w:val="Heading1Char"/>
          <w:i/>
        </w:rPr>
        <w:t>ExcessReturn</w:t>
      </w:r>
      <w:bookmarkEnd w:id="124"/>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lastRenderedPageBreak/>
        <w:t>Usage</w:t>
      </w:r>
    </w:p>
    <w:p w:rsidR="00701AA1" w:rsidRDefault="00701AA1" w:rsidP="00701AA1">
      <w:r>
        <w:tab/>
        <w:t>%</w:t>
      </w:r>
      <w:r w:rsidR="00F24935">
        <w:t>OmegaExcessReturn</w:t>
      </w:r>
      <w:r>
        <w:t>(returns,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t>MSquared_Excess</w:t>
      </w:r>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F24935">
        <w:rPr>
          <w:rFonts w:ascii="Courier New" w:hAnsi="Courier New" w:cs="Courier New"/>
          <w:b/>
          <w:bCs/>
          <w:i/>
          <w:iCs/>
          <w:color w:val="000000"/>
          <w:shd w:val="clear" w:color="auto" w:fill="FFFFFF"/>
        </w:rPr>
        <w:t>OmegaExcessReturn</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5"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26" w:name="_Toc456877222"/>
      <w:r w:rsidRPr="00F7550E">
        <w:rPr>
          <w:rStyle w:val="Heading1Char"/>
          <w:i/>
        </w:rPr>
        <w:t>Pain_Index</w:t>
      </w:r>
      <w:bookmarkEnd w:id="125"/>
      <w:bookmarkEnd w:id="126"/>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27"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28" w:name="_Toc456877223"/>
      <w:r w:rsidRPr="00F7550E">
        <w:rPr>
          <w:rStyle w:val="Heading1Char"/>
          <w:i/>
        </w:rPr>
        <w:t>Pain_Ratio</w:t>
      </w:r>
      <w:bookmarkEnd w:id="127"/>
      <w:bookmarkEnd w:id="128"/>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lastRenderedPageBreak/>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r>
      <w:r w:rsidR="00577425">
        <w:t xml:space="preserve">Pain_Ratio </w:t>
      </w:r>
      <w:r>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29"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0" w:name="_Toc456877224"/>
      <w:r w:rsidRPr="00F7550E">
        <w:rPr>
          <w:rStyle w:val="Heading1Char"/>
          <w:i/>
        </w:rPr>
        <w:t>Prices</w:t>
      </w:r>
      <w:bookmarkEnd w:id="130"/>
      <w:r w:rsidRPr="00F7550E">
        <w:rPr>
          <w:rStyle w:val="Heading1Char"/>
          <w:i/>
        </w:rPr>
        <w:tab/>
      </w:r>
      <w:bookmarkEnd w:id="129"/>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1"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2" w:name="_Toc456877225"/>
      <w:r w:rsidR="00612EB2" w:rsidRPr="00F7550E">
        <w:rPr>
          <w:rStyle w:val="Heading1Char"/>
          <w:i/>
        </w:rPr>
        <w:t>Prospect_Ratio</w:t>
      </w:r>
      <w:bookmarkEnd w:id="131"/>
      <w:bookmarkEnd w:id="132"/>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3"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4" w:name="_Toc456877226"/>
      <w:r w:rsidRPr="00F7550E">
        <w:rPr>
          <w:rStyle w:val="Heading1Char"/>
          <w:i/>
        </w:rPr>
        <w:t>Return_Accumulate</w:t>
      </w:r>
      <w:bookmarkEnd w:id="133"/>
      <w:bookmarkEnd w:id="134"/>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lastRenderedPageBreak/>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5" w:name="name_Return_Annualized"/>
    <w:p w:rsidR="004F26E3" w:rsidRDefault="00D6203B" w:rsidP="004F26E3">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"Return_Annualized_TOC" </w:instrText>
      </w:r>
      <w:r w:rsidRPr="00F7550E">
        <w:rPr>
          <w:rStyle w:val="Heading1Char"/>
          <w:i/>
        </w:rPr>
        <w:fldChar w:fldCharType="separate"/>
      </w:r>
      <w:bookmarkStart w:id="136" w:name="_Toc456877227"/>
      <w:r w:rsidR="004F26E3" w:rsidRPr="00F7550E">
        <w:rPr>
          <w:rStyle w:val="Heading1Char"/>
          <w:i/>
        </w:rPr>
        <w:t>Return_Annualized</w:t>
      </w:r>
      <w:bookmarkEnd w:id="135"/>
      <w:bookmarkEnd w:id="136"/>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784B57" w:rsidP="009F3769">
      <w:pPr>
        <w:pStyle w:val="IntenseQuote"/>
        <w:ind w:left="3594" w:hanging="2730"/>
      </w:pPr>
      <w:hyperlink w:anchor="Return_Annualized_TOC" w:history="1">
        <w:bookmarkStart w:id="137" w:name="_Toc456877228"/>
        <w:r w:rsidR="009F3769" w:rsidRPr="00F7550E">
          <w:rPr>
            <w:rStyle w:val="Heading1Char"/>
            <w:i/>
          </w:rPr>
          <w:t>Return_Annualized</w:t>
        </w:r>
      </w:hyperlink>
      <w:r w:rsidR="009F3769">
        <w:rPr>
          <w:rStyle w:val="Heading1Char"/>
          <w:i/>
        </w:rPr>
        <w:t>_Excess</w:t>
      </w:r>
      <w:bookmarkEnd w:id="137"/>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lastRenderedPageBreak/>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38"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39" w:name="_Toc456877229"/>
      <w:r w:rsidR="00D6203B" w:rsidRPr="00F7550E">
        <w:rPr>
          <w:rStyle w:val="Heading1Char"/>
          <w:i/>
        </w:rPr>
        <w:t>Return_Calculate</w:t>
      </w:r>
      <w:bookmarkEnd w:id="138"/>
      <w:bookmarkEnd w:id="139"/>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84B5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784B57"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0"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1" w:name="_Toc456877230"/>
      <w:r w:rsidR="00934BFE" w:rsidRPr="00F7550E">
        <w:rPr>
          <w:rStyle w:val="Heading1Char"/>
          <w:i/>
        </w:rPr>
        <w:t>Return_Centered</w:t>
      </w:r>
      <w:bookmarkEnd w:id="140"/>
      <w:bookmarkEnd w:id="141"/>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2" w:name="ref_comoments"/>
      <w:r>
        <w:fldChar w:fldCharType="begin"/>
      </w:r>
      <w:r>
        <w:instrText xml:space="preserve"> HYPERLINK  \l "name_CoMoments" </w:instrText>
      </w:r>
      <w:r>
        <w:fldChar w:fldCharType="separate"/>
      </w:r>
      <w:r w:rsidRPr="00EF3D47">
        <w:rPr>
          <w:rStyle w:val="Hyperlink"/>
        </w:rPr>
        <w:t>CoMoments</w:t>
      </w:r>
      <w:bookmarkEnd w:id="142"/>
      <w:r>
        <w:fldChar w:fldCharType="end"/>
      </w:r>
      <w:r>
        <w:t xml:space="preserve">, </w:t>
      </w:r>
      <w:bookmarkStart w:id="143" w:name="ref_higher"/>
      <w:r>
        <w:fldChar w:fldCharType="begin"/>
      </w:r>
      <w:r>
        <w:instrText xml:space="preserve"> HYPERLINK  \l "name_tableHigherMoments" </w:instrText>
      </w:r>
      <w:r>
        <w:fldChar w:fldCharType="separate"/>
      </w:r>
      <w:r w:rsidRPr="00EF3D47">
        <w:rPr>
          <w:rStyle w:val="Hyperlink"/>
        </w:rPr>
        <w:t>table_HigherMoments</w:t>
      </w:r>
      <w:bookmarkEnd w:id="143"/>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4"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5" w:name="_Toc456877231"/>
      <w:r w:rsidR="00BB28AF" w:rsidRPr="00F7550E">
        <w:rPr>
          <w:rStyle w:val="Heading1Char"/>
          <w:i/>
        </w:rPr>
        <w:t>Return_Cumulative</w:t>
      </w:r>
      <w:bookmarkEnd w:id="144"/>
      <w:bookmarkEnd w:id="145"/>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retan"/>
      <w:r>
        <w:fldChar w:fldCharType="begin"/>
      </w:r>
      <w:r>
        <w:instrText xml:space="preserve"> HYPERLINK  \l "name_Return_Annualized" </w:instrText>
      </w:r>
      <w:r>
        <w:fldChar w:fldCharType="separate"/>
      </w:r>
      <w:r w:rsidRPr="00EF3D47">
        <w:rPr>
          <w:rStyle w:val="Hyperlink"/>
        </w:rPr>
        <w:t>Return_Annualized</w:t>
      </w:r>
      <w:bookmarkEnd w:id="146"/>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47"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48" w:name="_Toc456877232"/>
      <w:r w:rsidR="00C42CC9" w:rsidRPr="00F7550E">
        <w:rPr>
          <w:rStyle w:val="Heading1Char"/>
          <w:i/>
        </w:rPr>
        <w:t>Return_Excess</w:t>
      </w:r>
      <w:bookmarkEnd w:id="147"/>
      <w:bookmarkEnd w:id="148"/>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4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49"/>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784B57" w:rsidP="00524BB7">
      <w:pPr>
        <w:pStyle w:val="IntenseQuote"/>
        <w:rPr>
          <w:rStyle w:val="Hyperlink"/>
          <w:b/>
        </w:rPr>
      </w:pPr>
      <w:hyperlink w:anchor="Return_Excess_TOC" w:history="1">
        <w:bookmarkStart w:id="150" w:name="_Toc456877233"/>
        <w:r w:rsidR="00524BB7" w:rsidRPr="00F7550E">
          <w:rPr>
            <w:rStyle w:val="Heading1Char"/>
            <w:i/>
          </w:rPr>
          <w:t>Return_</w:t>
        </w:r>
        <w:r w:rsidR="00524BB7">
          <w:rPr>
            <w:rStyle w:val="Heading1Char"/>
            <w:i/>
          </w:rPr>
          <w:t>Relative</w:t>
        </w:r>
        <w:bookmarkEnd w:id="150"/>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lastRenderedPageBreak/>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1"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2"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1"/>
      <w:bookmarkEnd w:id="152"/>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3"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4" w:name="_Toc456877235"/>
      <w:r w:rsidR="00D14C9D" w:rsidRPr="00F7550E">
        <w:rPr>
          <w:rStyle w:val="Heading1Char"/>
          <w:i/>
        </w:rPr>
        <w:t>Sharpe_Ratio</w:t>
      </w:r>
      <w:bookmarkEnd w:id="154"/>
      <w:r w:rsidR="00D14C9D" w:rsidRPr="00F7550E">
        <w:rPr>
          <w:rStyle w:val="Heading1Char"/>
          <w:i/>
        </w:rPr>
        <w:tab/>
      </w:r>
      <w:bookmarkEnd w:id="153"/>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lastRenderedPageBreak/>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5" w:name="ref_inforat"/>
      <w:r>
        <w:fldChar w:fldCharType="begin"/>
      </w:r>
      <w:r>
        <w:instrText xml:space="preserve"> HYPERLINK  \l "name_InformationRatio" </w:instrText>
      </w:r>
      <w:r>
        <w:fldChar w:fldCharType="separate"/>
      </w:r>
      <w:r w:rsidRPr="00EF3D47">
        <w:rPr>
          <w:rStyle w:val="Hyperlink"/>
        </w:rPr>
        <w:t>Information_Ratio</w:t>
      </w:r>
      <w:bookmarkEnd w:id="155"/>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56"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57" w:name="_Toc456877236"/>
      <w:r w:rsidR="00DB51E9" w:rsidRPr="00F7550E">
        <w:rPr>
          <w:rStyle w:val="Heading1Char"/>
          <w:i/>
        </w:rPr>
        <w:t>SharpeRatio_Annualized</w:t>
      </w:r>
      <w:bookmarkEnd w:id="156"/>
      <w:bookmarkEnd w:id="157"/>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lastRenderedPageBreak/>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58" w:name="ref_sharpe"/>
      <w:r>
        <w:fldChar w:fldCharType="begin"/>
      </w:r>
      <w:r>
        <w:instrText xml:space="preserve"> HYPERLINK  \l "name_SharpeRAtio" </w:instrText>
      </w:r>
      <w:r>
        <w:fldChar w:fldCharType="separate"/>
      </w:r>
      <w:r w:rsidRPr="00EF3D47">
        <w:rPr>
          <w:rStyle w:val="Hyperlink"/>
        </w:rPr>
        <w:t>Sharpe_Ratio</w:t>
      </w:r>
      <w:bookmarkEnd w:id="158"/>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59"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0" w:name="_Toc456877237"/>
      <w:r w:rsidRPr="00F7550E">
        <w:rPr>
          <w:rStyle w:val="Heading1Char"/>
          <w:i/>
        </w:rPr>
        <w:t>simple_normalize</w:t>
      </w:r>
      <w:bookmarkEnd w:id="159"/>
      <w:bookmarkEnd w:id="160"/>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1"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2" w:name="_Toc456877238"/>
      <w:r w:rsidRPr="00F7550E">
        <w:rPr>
          <w:rStyle w:val="Heading1Char"/>
          <w:i/>
        </w:rPr>
        <w:t>simple_normalize_by</w:t>
      </w:r>
      <w:bookmarkEnd w:id="161"/>
      <w:bookmarkEnd w:id="162"/>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3" w:name="_Toc456877239"/>
      <w:r>
        <w:rPr>
          <w:rStyle w:val="Heading1Char"/>
          <w:i/>
        </w:rPr>
        <w:t>SkewnessKurtosisRatio</w:t>
      </w:r>
      <w:bookmarkEnd w:id="163"/>
      <w:r>
        <w:tab/>
        <w:t>calculate skewness-kurtosis ratio of return series</w:t>
      </w:r>
    </w:p>
    <w:p w:rsidR="00D41918" w:rsidRDefault="00D41918" w:rsidP="00D41918">
      <w:pPr>
        <w:rPr>
          <w:b/>
        </w:rPr>
      </w:pPr>
      <w:r>
        <w:rPr>
          <w:b/>
        </w:rPr>
        <w:lastRenderedPageBreak/>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4" w:name="name_SortDrawdowns"/>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"SortDrawdowns_TOC" </w:instrText>
      </w:r>
      <w:r w:rsidRPr="00F7550E">
        <w:rPr>
          <w:rStyle w:val="Heading1Char"/>
          <w:i/>
        </w:rPr>
        <w:fldChar w:fldCharType="separate"/>
      </w:r>
      <w:bookmarkStart w:id="165" w:name="_Toc456877240"/>
      <w:r w:rsidRPr="00F7550E">
        <w:rPr>
          <w:rStyle w:val="Heading1Char"/>
          <w:i/>
        </w:rPr>
        <w:t>Sort_Drawdowns</w:t>
      </w:r>
      <w:bookmarkEnd w:id="164"/>
      <w:bookmarkEnd w:id="165"/>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66" w:name="_Toc456607236"/>
      <w:r>
        <w:t xml:space="preserve">Table </w:t>
      </w:r>
      <w:r w:rsidR="00784B57">
        <w:fldChar w:fldCharType="begin"/>
      </w:r>
      <w:r w:rsidR="00784B57">
        <w:instrText xml:space="preserve"> SEQ Table \* ARABIC </w:instrText>
      </w:r>
      <w:r w:rsidR="00784B57">
        <w:fldChar w:fldCharType="separate"/>
      </w:r>
      <w:r w:rsidR="00E3201E">
        <w:rPr>
          <w:noProof/>
        </w:rPr>
        <w:t>2</w:t>
      </w:r>
      <w:r w:rsidR="00784B57">
        <w:rPr>
          <w:noProof/>
        </w:rPr>
        <w:fldChar w:fldCharType="end"/>
      </w:r>
      <w:r>
        <w:t xml:space="preserve">. </w:t>
      </w:r>
      <w:r w:rsidRPr="00F32D93">
        <w:t>Example of Sort_Drawdowns output data set</w:t>
      </w:r>
      <w:bookmarkEnd w:id="166"/>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lastRenderedPageBreak/>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784B57"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67"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68" w:name="_Toc456877241"/>
      <w:r w:rsidRPr="00F7550E">
        <w:rPr>
          <w:rStyle w:val="Heading1Char"/>
          <w:i/>
        </w:rPr>
        <w:t>SortinoRatio</w:t>
      </w:r>
      <w:bookmarkEnd w:id="167"/>
      <w:bookmarkEnd w:id="168"/>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69"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0" w:name="_Toc456877242"/>
      <w:r w:rsidRPr="00F7550E">
        <w:rPr>
          <w:rStyle w:val="Heading1Char"/>
          <w:i/>
        </w:rPr>
        <w:t>Specific_</w:t>
      </w:r>
      <w:r w:rsidR="00300336" w:rsidRPr="00F7550E">
        <w:rPr>
          <w:rStyle w:val="Heading1Char"/>
          <w:i/>
        </w:rPr>
        <w:t>Risk</w:t>
      </w:r>
      <w:bookmarkEnd w:id="169"/>
      <w:bookmarkEnd w:id="170"/>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1"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1"/>
      <w:r w:rsidR="00EF3D47">
        <w:fldChar w:fldCharType="end"/>
      </w:r>
      <w:r w:rsidR="00377066">
        <w:t xml:space="preserve">, </w:t>
      </w:r>
      <w:bookmarkStart w:id="172"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2"/>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3"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4" w:name="_Toc456877243"/>
      <w:r w:rsidR="00661532" w:rsidRPr="00F7550E">
        <w:rPr>
          <w:rStyle w:val="Heading1Char"/>
          <w:i/>
        </w:rPr>
        <w:t>Standard_Deviation</w:t>
      </w:r>
      <w:bookmarkEnd w:id="173"/>
      <w:bookmarkEnd w:id="174"/>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lastRenderedPageBreak/>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5"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5"/>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6"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77" w:name="_Toc456877244"/>
      <w:r w:rsidRPr="00F7550E">
        <w:rPr>
          <w:rStyle w:val="Heading1Char"/>
          <w:i/>
        </w:rPr>
        <w:t>StdDev_Annualized</w:t>
      </w:r>
      <w:bookmarkEnd w:id="176"/>
      <w:bookmarkEnd w:id="177"/>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lastRenderedPageBreak/>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78"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78"/>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79" w:name="name_SterlingRatio"/>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"SterlingRatio_TOC" </w:instrText>
      </w:r>
      <w:r w:rsidRPr="00F7550E">
        <w:rPr>
          <w:rStyle w:val="Heading1Char"/>
          <w:i/>
        </w:rPr>
        <w:fldChar w:fldCharType="separate"/>
      </w:r>
      <w:bookmarkStart w:id="180" w:name="_Toc456877245"/>
      <w:r w:rsidRPr="00F7550E">
        <w:rPr>
          <w:rStyle w:val="Heading1Char"/>
          <w:i/>
        </w:rPr>
        <w:t>Sterling_Ratio</w:t>
      </w:r>
      <w:bookmarkEnd w:id="179"/>
      <w:bookmarkEnd w:id="180"/>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1"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2" w:name="_Toc456877246"/>
      <w:r w:rsidR="00353AAA" w:rsidRPr="00F7550E">
        <w:rPr>
          <w:rStyle w:val="Heading1Char"/>
          <w:i/>
        </w:rPr>
        <w:t>Systematic_Risk</w:t>
      </w:r>
      <w:bookmarkEnd w:id="181"/>
      <w:bookmarkEnd w:id="182"/>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lastRenderedPageBreak/>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3"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3"/>
      <w:r w:rsidR="00F05B69">
        <w:fldChar w:fldCharType="end"/>
      </w:r>
      <w:r w:rsidR="00A408DF">
        <w:t xml:space="preserve">, </w:t>
      </w:r>
      <w:bookmarkStart w:id="184"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4"/>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5"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86"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5"/>
      <w:bookmarkEnd w:id="186"/>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87" w:name="_Toc456607237"/>
      <w:r>
        <w:t xml:space="preserve">Table </w:t>
      </w:r>
      <w:r w:rsidR="00784B57">
        <w:fldChar w:fldCharType="begin"/>
      </w:r>
      <w:r w:rsidR="00784B57">
        <w:instrText xml:space="preserve"> SEQ Table \* ARABIC </w:instrText>
      </w:r>
      <w:r w:rsidR="00784B57">
        <w:fldChar w:fldCharType="separate"/>
      </w:r>
      <w:r w:rsidR="00E3201E">
        <w:rPr>
          <w:noProof/>
        </w:rPr>
        <w:t>3</w:t>
      </w:r>
      <w:r w:rsidR="00784B57">
        <w:rPr>
          <w:noProof/>
        </w:rPr>
        <w:fldChar w:fldCharType="end"/>
      </w:r>
      <w:r>
        <w:t xml:space="preserve">. </w:t>
      </w:r>
      <w:r w:rsidRPr="00FE3767">
        <w:t>Sample output from returns of 01/03/2005-12/31/2014</w:t>
      </w:r>
      <w:bookmarkEnd w:id="187"/>
    </w:p>
    <w:p w:rsidR="00564F9E" w:rsidRPr="00E30DFF" w:rsidRDefault="00564F9E" w:rsidP="00564F9E">
      <w:r>
        <w:rPr>
          <w:b/>
        </w:rPr>
        <w:lastRenderedPageBreak/>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88"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88"/>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89"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0" w:name="_Toc456877248"/>
      <w:r w:rsidR="00F97EC7" w:rsidRPr="00F7550E">
        <w:rPr>
          <w:rStyle w:val="Heading1Char"/>
          <w:i/>
        </w:rPr>
        <w:t>Table_AutoCorrelation</w:t>
      </w:r>
      <w:bookmarkEnd w:id="189"/>
      <w:bookmarkEnd w:id="190"/>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784B57"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1" w:name="_Toc456607238"/>
      <w:r>
        <w:t xml:space="preserve">Table </w:t>
      </w:r>
      <w:r w:rsidR="00784B57">
        <w:fldChar w:fldCharType="begin"/>
      </w:r>
      <w:r w:rsidR="00784B57">
        <w:instrText xml:space="preserve"> SEQ Table \* ARABIC </w:instrText>
      </w:r>
      <w:r w:rsidR="00784B57">
        <w:fldChar w:fldCharType="separate"/>
      </w:r>
      <w:r w:rsidR="00E3201E">
        <w:rPr>
          <w:noProof/>
        </w:rPr>
        <w:t>4</w:t>
      </w:r>
      <w:r w:rsidR="00784B57">
        <w:rPr>
          <w:noProof/>
        </w:rPr>
        <w:fldChar w:fldCharType="end"/>
      </w:r>
      <w:r>
        <w:t xml:space="preserve">. </w:t>
      </w:r>
      <w:r w:rsidRPr="00A34AA2">
        <w:t>Sample output from returns of 01/03/2005-12/31/2014</w:t>
      </w:r>
      <w:bookmarkEnd w:id="191"/>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lastRenderedPageBreak/>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2"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3" w:name="_Toc456877249"/>
      <w:r w:rsidR="002D0214" w:rsidRPr="00F7550E">
        <w:rPr>
          <w:rStyle w:val="Heading1Char"/>
          <w:i/>
        </w:rPr>
        <w:t>Table_CalendarReturns</w:t>
      </w:r>
      <w:bookmarkEnd w:id="192"/>
      <w:bookmarkEnd w:id="193"/>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lastRenderedPageBreak/>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4" w:name="_Toc456607239"/>
      <w:r>
        <w:t xml:space="preserve">Table </w:t>
      </w:r>
      <w:r w:rsidR="00784B57">
        <w:fldChar w:fldCharType="begin"/>
      </w:r>
      <w:r w:rsidR="00784B57">
        <w:instrText xml:space="preserve"> SEQ Table \* ARABIC </w:instrText>
      </w:r>
      <w:r w:rsidR="00784B57">
        <w:fldChar w:fldCharType="separate"/>
      </w:r>
      <w:r w:rsidR="00E3201E">
        <w:rPr>
          <w:noProof/>
        </w:rPr>
        <w:t>5</w:t>
      </w:r>
      <w:r w:rsidR="00784B57">
        <w:rPr>
          <w:noProof/>
        </w:rPr>
        <w:fldChar w:fldCharType="end"/>
      </w:r>
      <w:r>
        <w:t xml:space="preserve">. </w:t>
      </w:r>
      <w:r w:rsidRPr="004C6E35">
        <w:t>Calendar returns sample output</w:t>
      </w:r>
      <w:bookmarkEnd w:id="194"/>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5"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196" w:name="_Toc456877250"/>
      <w:r w:rsidRPr="00F7550E">
        <w:rPr>
          <w:rStyle w:val="Heading1Char"/>
          <w:i/>
        </w:rPr>
        <w:t>Table_CAPM</w:t>
      </w:r>
      <w:bookmarkEnd w:id="195"/>
      <w:bookmarkEnd w:id="196"/>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0E5AC2" w:rsidP="00823CDB">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3534C345" wp14:editId="4682D6D7">
            <wp:extent cx="274573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516" cy="2850626"/>
                    </a:xfrm>
                    <a:prstGeom prst="rect">
                      <a:avLst/>
                    </a:prstGeom>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197" w:name="_Toc456607240"/>
      <w:r>
        <w:t xml:space="preserve">Table </w:t>
      </w:r>
      <w:r w:rsidR="00784B57">
        <w:fldChar w:fldCharType="begin"/>
      </w:r>
      <w:r w:rsidR="00784B57">
        <w:instrText xml:space="preserve"> SEQ Table \* ARABIC </w:instrText>
      </w:r>
      <w:r w:rsidR="00784B57">
        <w:fldChar w:fldCharType="separate"/>
      </w:r>
      <w:r w:rsidR="00E3201E">
        <w:rPr>
          <w:noProof/>
        </w:rPr>
        <w:t>6</w:t>
      </w:r>
      <w:r w:rsidR="00784B57">
        <w:rPr>
          <w:noProof/>
        </w:rPr>
        <w:fldChar w:fldCharType="end"/>
      </w:r>
      <w:r>
        <w:t xml:space="preserve">. </w:t>
      </w:r>
      <w:r w:rsidRPr="00791C31">
        <w:t>Table CAPM sample output</w:t>
      </w:r>
      <w:bookmarkEnd w:id="197"/>
    </w:p>
    <w:p w:rsidR="00BC1DDF" w:rsidRPr="00C81D8B" w:rsidRDefault="00BC1DDF" w:rsidP="00BC1DDF">
      <w:pPr>
        <w:rPr>
          <w:b/>
        </w:rPr>
      </w:pPr>
      <w:r w:rsidRPr="00C81D8B">
        <w:rPr>
          <w:b/>
        </w:rPr>
        <w:t>Usage</w:t>
      </w:r>
      <w:bookmarkStart w:id="198" w:name="_GoBack"/>
      <w:bookmarkEnd w:id="198"/>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lastRenderedPageBreak/>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0" w:name="_Toc456877251"/>
      <w:r w:rsidRPr="00F7550E">
        <w:rPr>
          <w:rStyle w:val="Heading1Char"/>
          <w:i/>
        </w:rPr>
        <w:t>Table_CaptureRatios</w:t>
      </w:r>
      <w:bookmarkEnd w:id="199"/>
      <w:bookmarkEnd w:id="200"/>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lastRenderedPageBreak/>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1" w:name="_Toc456607241"/>
      <w:r>
        <w:t xml:space="preserve">Table </w:t>
      </w:r>
      <w:r w:rsidR="00784B57">
        <w:fldChar w:fldCharType="begin"/>
      </w:r>
      <w:r w:rsidR="00784B57">
        <w:instrText xml:space="preserve"> SEQ Table \* ARABIC </w:instrText>
      </w:r>
      <w:r w:rsidR="00784B57">
        <w:fldChar w:fldCharType="separate"/>
      </w:r>
      <w:r w:rsidR="00E3201E">
        <w:rPr>
          <w:noProof/>
        </w:rPr>
        <w:t>7</w:t>
      </w:r>
      <w:r w:rsidR="00784B57">
        <w:rPr>
          <w:noProof/>
        </w:rPr>
        <w:fldChar w:fldCharType="end"/>
      </w:r>
      <w:r>
        <w:t xml:space="preserve">. </w:t>
      </w:r>
      <w:r w:rsidRPr="008C78D1">
        <w:t>Table CaptureRatios sample output</w:t>
      </w:r>
      <w:bookmarkEnd w:id="201"/>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3" w:name="_Toc456877252"/>
      <w:r w:rsidR="00964CB9" w:rsidRPr="00F7550E">
        <w:rPr>
          <w:rStyle w:val="Heading1Char"/>
          <w:i/>
        </w:rPr>
        <w:t>Table_Correlation</w:t>
      </w:r>
      <w:bookmarkEnd w:id="202"/>
      <w:bookmarkEnd w:id="203"/>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2"/>
      <w:r>
        <w:t xml:space="preserve">Table </w:t>
      </w:r>
      <w:r w:rsidR="00784B57">
        <w:fldChar w:fldCharType="begin"/>
      </w:r>
      <w:r w:rsidR="00784B57">
        <w:instrText xml:space="preserve"> SEQ Table \* ARABIC </w:instrText>
      </w:r>
      <w:r w:rsidR="00784B57">
        <w:fldChar w:fldCharType="separate"/>
      </w:r>
      <w:r w:rsidR="00E3201E">
        <w:rPr>
          <w:noProof/>
        </w:rPr>
        <w:t>8</w:t>
      </w:r>
      <w:r w:rsidR="00784B57">
        <w:rPr>
          <w:noProof/>
        </w:rPr>
        <w:fldChar w:fldCharType="end"/>
      </w:r>
      <w:r>
        <w:t xml:space="preserve">. </w:t>
      </w:r>
      <w:r w:rsidRPr="009C2543">
        <w:t>Table Correlation sample output</w:t>
      </w:r>
      <w:bookmarkEnd w:id="204"/>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lastRenderedPageBreak/>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5"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6" w:name="_Toc456877253"/>
      <w:r w:rsidR="000972FD" w:rsidRPr="00F7550E">
        <w:rPr>
          <w:rStyle w:val="Heading1Char"/>
          <w:i/>
        </w:rPr>
        <w:t>Table_Distributions</w:t>
      </w:r>
      <w:bookmarkEnd w:id="205"/>
      <w:bookmarkEnd w:id="206"/>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3"/>
      <w:r>
        <w:t xml:space="preserve">Table </w:t>
      </w:r>
      <w:r w:rsidR="00784B57">
        <w:fldChar w:fldCharType="begin"/>
      </w:r>
      <w:r w:rsidR="00784B57">
        <w:instrText xml:space="preserve"> SEQ Table \* ARABIC </w:instrText>
      </w:r>
      <w:r w:rsidR="00784B57">
        <w:fldChar w:fldCharType="separate"/>
      </w:r>
      <w:r w:rsidR="00E3201E">
        <w:rPr>
          <w:noProof/>
        </w:rPr>
        <w:t>9</w:t>
      </w:r>
      <w:r w:rsidR="00784B57">
        <w:rPr>
          <w:noProof/>
        </w:rPr>
        <w:fldChar w:fldCharType="end"/>
      </w:r>
      <w:r>
        <w:t xml:space="preserve">. </w:t>
      </w:r>
      <w:r w:rsidRPr="00A06E05">
        <w:t>Table Correlation sample output</w:t>
      </w:r>
      <w:bookmarkEnd w:id="207"/>
    </w:p>
    <w:p w:rsidR="000972FD" w:rsidRPr="002D0214" w:rsidRDefault="000972FD" w:rsidP="000972FD">
      <w:pPr>
        <w:rPr>
          <w:b/>
        </w:rPr>
      </w:pPr>
      <w:r>
        <w:rPr>
          <w:b/>
        </w:rPr>
        <w:lastRenderedPageBreak/>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8"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09" w:name="_Toc456877254"/>
      <w:r w:rsidRPr="00F7550E">
        <w:rPr>
          <w:rStyle w:val="Heading1Char"/>
          <w:i/>
        </w:rPr>
        <w:t>Table_Drawdowns</w:t>
      </w:r>
      <w:bookmarkEnd w:id="208"/>
      <w:bookmarkEnd w:id="209"/>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lastRenderedPageBreak/>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0" w:name="_Toc456607244"/>
      <w:r>
        <w:t xml:space="preserve">Table </w:t>
      </w:r>
      <w:r w:rsidR="00784B57">
        <w:fldChar w:fldCharType="begin"/>
      </w:r>
      <w:r w:rsidR="00784B57">
        <w:instrText xml:space="preserve"> SEQ Table \* ARABIC </w:instrText>
      </w:r>
      <w:r w:rsidR="00784B57">
        <w:fldChar w:fldCharType="separate"/>
      </w:r>
      <w:r w:rsidR="00E3201E">
        <w:rPr>
          <w:noProof/>
        </w:rPr>
        <w:t>10</w:t>
      </w:r>
      <w:r w:rsidR="00784B57">
        <w:rPr>
          <w:noProof/>
        </w:rPr>
        <w:fldChar w:fldCharType="end"/>
      </w:r>
      <w:r>
        <w:t xml:space="preserve">. </w:t>
      </w:r>
      <w:r w:rsidRPr="00A6190B">
        <w:t>Table Drawdowns sample output</w:t>
      </w:r>
      <w:bookmarkEnd w:id="210"/>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784B57"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1"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2" w:name="_Toc456877255"/>
      <w:r w:rsidRPr="00F7550E">
        <w:rPr>
          <w:rStyle w:val="Heading1Char"/>
          <w:i/>
        </w:rPr>
        <w:t>Table_DrawdownsRatio</w:t>
      </w:r>
      <w:bookmarkEnd w:id="211"/>
      <w:bookmarkEnd w:id="212"/>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3" w:name="_Toc456607245"/>
      <w:r>
        <w:t xml:space="preserve">Table </w:t>
      </w:r>
      <w:r w:rsidR="00784B57">
        <w:fldChar w:fldCharType="begin"/>
      </w:r>
      <w:r w:rsidR="00784B57">
        <w:instrText xml:space="preserve"> SEQ Table \* ARABIC </w:instrText>
      </w:r>
      <w:r w:rsidR="00784B57">
        <w:fldChar w:fldCharType="separate"/>
      </w:r>
      <w:r w:rsidR="00E3201E">
        <w:rPr>
          <w:noProof/>
        </w:rPr>
        <w:t>11</w:t>
      </w:r>
      <w:r w:rsidR="00784B57">
        <w:rPr>
          <w:noProof/>
        </w:rPr>
        <w:fldChar w:fldCharType="end"/>
      </w:r>
      <w:r>
        <w:t xml:space="preserve">. </w:t>
      </w:r>
      <w:r w:rsidRPr="007628B4">
        <w:t>Table DrawdownsRatio sample output</w:t>
      </w:r>
      <w:bookmarkEnd w:id="213"/>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lastRenderedPageBreak/>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784B57"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4" w:name="name_tableHigherMoments"/>
    <w:p w:rsidR="00874B9A" w:rsidRDefault="0071606F" w:rsidP="00874B9A">
      <w:pPr>
        <w:pStyle w:val="IntenseQuote"/>
        <w:ind w:left="4314" w:hanging="3450"/>
      </w:pPr>
      <w:r w:rsidRPr="00F7550E">
        <w:rPr>
          <w:rStyle w:val="Heading1Char"/>
          <w:i/>
        </w:rPr>
        <w:lastRenderedPageBreak/>
        <w:fldChar w:fldCharType="begin"/>
      </w:r>
      <w:r w:rsidRPr="00F7550E">
        <w:rPr>
          <w:rStyle w:val="Heading1Char"/>
          <w:i/>
        </w:rPr>
        <w:instrText xml:space="preserve"> HYPERLINK  \l "tableHigherMoments_TOC" </w:instrText>
      </w:r>
      <w:r w:rsidRPr="00F7550E">
        <w:rPr>
          <w:rStyle w:val="Heading1Char"/>
          <w:i/>
        </w:rPr>
        <w:fldChar w:fldCharType="separate"/>
      </w:r>
      <w:bookmarkStart w:id="215" w:name="_Toc456877256"/>
      <w:r w:rsidR="00874B9A" w:rsidRPr="00F7550E">
        <w:rPr>
          <w:rStyle w:val="Heading1Char"/>
          <w:i/>
        </w:rPr>
        <w:t>Table_HigherMoments</w:t>
      </w:r>
      <w:bookmarkEnd w:id="214"/>
      <w:bookmarkEnd w:id="215"/>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6" w:name="_Toc456607246"/>
      <w:r>
        <w:t xml:space="preserve">Table </w:t>
      </w:r>
      <w:r w:rsidR="00784B57">
        <w:fldChar w:fldCharType="begin"/>
      </w:r>
      <w:r w:rsidR="00784B57">
        <w:instrText xml:space="preserve"> SEQ Table \* ARABIC </w:instrText>
      </w:r>
      <w:r w:rsidR="00784B57">
        <w:fldChar w:fldCharType="separate"/>
      </w:r>
      <w:r w:rsidR="00E3201E">
        <w:rPr>
          <w:noProof/>
        </w:rPr>
        <w:t>12</w:t>
      </w:r>
      <w:r w:rsidR="00784B57">
        <w:rPr>
          <w:noProof/>
        </w:rPr>
        <w:fldChar w:fldCharType="end"/>
      </w:r>
      <w:r>
        <w:t xml:space="preserve">. </w:t>
      </w:r>
      <w:r w:rsidRPr="006C7ACE">
        <w:t>Table HigherMoments sample output</w:t>
      </w:r>
      <w:bookmarkEnd w:id="216"/>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17"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18" w:name="_Toc456877257"/>
      <w:r w:rsidR="0071606F" w:rsidRPr="00F7550E">
        <w:rPr>
          <w:rStyle w:val="Heading1Char"/>
          <w:i/>
        </w:rPr>
        <w:t>Table_InformationRatio</w:t>
      </w:r>
      <w:bookmarkEnd w:id="217"/>
      <w:bookmarkEnd w:id="218"/>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19" w:name="_Toc456607247"/>
      <w:r>
        <w:t xml:space="preserve">Table </w:t>
      </w:r>
      <w:r w:rsidR="00784B57">
        <w:fldChar w:fldCharType="begin"/>
      </w:r>
      <w:r w:rsidR="00784B57">
        <w:instrText xml:space="preserve"> SEQ Table \* ARABIC </w:instrText>
      </w:r>
      <w:r w:rsidR="00784B57">
        <w:fldChar w:fldCharType="separate"/>
      </w:r>
      <w:r w:rsidR="00E3201E">
        <w:rPr>
          <w:noProof/>
        </w:rPr>
        <w:t>13</w:t>
      </w:r>
      <w:r w:rsidR="00784B57">
        <w:rPr>
          <w:noProof/>
        </w:rPr>
        <w:fldChar w:fldCharType="end"/>
      </w:r>
      <w:r>
        <w:t xml:space="preserve">. </w:t>
      </w:r>
      <w:r w:rsidRPr="00AA6A4C">
        <w:t>Table InformationRatio sample output</w:t>
      </w:r>
      <w:bookmarkEnd w:id="219"/>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lastRenderedPageBreak/>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0"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1" w:name="_Toc456877258"/>
      <w:r w:rsidR="008D15B3" w:rsidRPr="00F7550E">
        <w:rPr>
          <w:rStyle w:val="Heading1Char"/>
          <w:i/>
        </w:rPr>
        <w:t>Table_SpecificRisk</w:t>
      </w:r>
      <w:bookmarkEnd w:id="220"/>
      <w:bookmarkEnd w:id="221"/>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lastRenderedPageBreak/>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2" w:name="_Toc456607248"/>
      <w:r>
        <w:t xml:space="preserve">Table </w:t>
      </w:r>
      <w:r w:rsidR="00784B57">
        <w:fldChar w:fldCharType="begin"/>
      </w:r>
      <w:r w:rsidR="00784B57">
        <w:instrText xml:space="preserve"> SEQ Table \* ARABIC </w:instrText>
      </w:r>
      <w:r w:rsidR="00784B57">
        <w:fldChar w:fldCharType="separate"/>
      </w:r>
      <w:r w:rsidR="00E3201E">
        <w:rPr>
          <w:noProof/>
        </w:rPr>
        <w:t>14</w:t>
      </w:r>
      <w:r w:rsidR="00784B57">
        <w:rPr>
          <w:noProof/>
        </w:rPr>
        <w:fldChar w:fldCharType="end"/>
      </w:r>
      <w:r>
        <w:t xml:space="preserve">. </w:t>
      </w:r>
      <w:r w:rsidRPr="002D49FD">
        <w:t>Table InformationRatio sample output</w:t>
      </w:r>
      <w:bookmarkEnd w:id="222"/>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3"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4" w:name="_Toc456877259"/>
      <w:r w:rsidR="00DE3895" w:rsidRPr="00F7550E">
        <w:rPr>
          <w:rStyle w:val="Heading1Char"/>
          <w:i/>
        </w:rPr>
        <w:t>Table_Stats</w:t>
      </w:r>
      <w:bookmarkEnd w:id="223"/>
      <w:bookmarkEnd w:id="224"/>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5" w:name="_Toc456607249"/>
      <w:r>
        <w:t xml:space="preserve">Table </w:t>
      </w:r>
      <w:r w:rsidR="00784B57">
        <w:fldChar w:fldCharType="begin"/>
      </w:r>
      <w:r w:rsidR="00784B57">
        <w:instrText xml:space="preserve"> SEQ Table \* ARABIC </w:instrText>
      </w:r>
      <w:r w:rsidR="00784B57">
        <w:fldChar w:fldCharType="separate"/>
      </w:r>
      <w:r w:rsidR="00E3201E">
        <w:rPr>
          <w:noProof/>
        </w:rPr>
        <w:t>15</w:t>
      </w:r>
      <w:r w:rsidR="00784B57">
        <w:rPr>
          <w:noProof/>
        </w:rPr>
        <w:fldChar w:fldCharType="end"/>
      </w:r>
      <w:r>
        <w:t xml:space="preserve">. </w:t>
      </w:r>
      <w:r w:rsidRPr="003163E9">
        <w:t>Table SpecificRisk sample output</w:t>
      </w:r>
      <w:bookmarkEnd w:id="225"/>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784B57" w:rsidP="00612EB2">
      <w:pPr>
        <w:pStyle w:val="IntenseQuote"/>
      </w:pPr>
      <w:hyperlink w:anchor="tableUpDownRatios_TOC" w:history="1">
        <w:bookmarkStart w:id="226" w:name="_Toc456877260"/>
        <w:r w:rsidR="00612EB2" w:rsidRPr="00F7550E">
          <w:rPr>
            <w:rStyle w:val="Heading1Char"/>
            <w:i/>
          </w:rPr>
          <w:t>Tabl</w:t>
        </w:r>
        <w:bookmarkStart w:id="227" w:name="name_TableUpDownRatios"/>
        <w:bookmarkEnd w:id="227"/>
        <w:r w:rsidR="00612EB2" w:rsidRPr="00F7550E">
          <w:rPr>
            <w:rStyle w:val="Heading1Char"/>
            <w:i/>
          </w:rPr>
          <w:t>e_UpDownRatios</w:t>
        </w:r>
        <w:bookmarkEnd w:id="226"/>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28" w:name="_Toc456607250"/>
      <w:r>
        <w:t xml:space="preserve">Table </w:t>
      </w:r>
      <w:r w:rsidR="00784B57">
        <w:fldChar w:fldCharType="begin"/>
      </w:r>
      <w:r w:rsidR="00784B57">
        <w:instrText xml:space="preserve"> SEQ Table \* ARABIC </w:instrText>
      </w:r>
      <w:r w:rsidR="00784B57">
        <w:fldChar w:fldCharType="separate"/>
      </w:r>
      <w:r w:rsidR="00E3201E">
        <w:rPr>
          <w:noProof/>
        </w:rPr>
        <w:t>16</w:t>
      </w:r>
      <w:r w:rsidR="00784B57">
        <w:rPr>
          <w:noProof/>
        </w:rPr>
        <w:fldChar w:fldCharType="end"/>
      </w:r>
      <w:r>
        <w:t xml:space="preserve">. </w:t>
      </w:r>
      <w:r w:rsidRPr="00080789">
        <w:t>Table Variability sample output</w:t>
      </w:r>
      <w:bookmarkEnd w:id="228"/>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29"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0" w:name="_Toc456877261"/>
      <w:r w:rsidRPr="00F7550E">
        <w:rPr>
          <w:rStyle w:val="Heading1Char"/>
          <w:i/>
        </w:rPr>
        <w:t>Table_Variability</w:t>
      </w:r>
      <w:bookmarkEnd w:id="229"/>
      <w:bookmarkEnd w:id="230"/>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1" w:name="_Toc456607251"/>
      <w:r>
        <w:t xml:space="preserve">Table </w:t>
      </w:r>
      <w:r w:rsidR="00784B57">
        <w:fldChar w:fldCharType="begin"/>
      </w:r>
      <w:r w:rsidR="00784B57">
        <w:instrText xml:space="preserve"> SEQ Table \* ARABIC </w:instrText>
      </w:r>
      <w:r w:rsidR="00784B57">
        <w:fldChar w:fldCharType="separate"/>
      </w:r>
      <w:r>
        <w:rPr>
          <w:noProof/>
        </w:rPr>
        <w:t>17</w:t>
      </w:r>
      <w:r w:rsidR="00784B57">
        <w:rPr>
          <w:noProof/>
        </w:rPr>
        <w:fldChar w:fldCharType="end"/>
      </w:r>
      <w:r>
        <w:t xml:space="preserve">. </w:t>
      </w:r>
      <w:r w:rsidRPr="006C6054">
        <w:t>Table Variability sample output</w:t>
      </w:r>
      <w:bookmarkEnd w:id="231"/>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lastRenderedPageBreak/>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2"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3" w:name="_Toc456877262"/>
      <w:r w:rsidRPr="00F7550E">
        <w:rPr>
          <w:rStyle w:val="Heading1Char"/>
          <w:i/>
        </w:rPr>
        <w:t>Total_Risk</w:t>
      </w:r>
      <w:bookmarkEnd w:id="233"/>
      <w:r w:rsidRPr="00F7550E">
        <w:rPr>
          <w:rStyle w:val="Heading1Char"/>
          <w:i/>
        </w:rPr>
        <w:fldChar w:fldCharType="end"/>
      </w:r>
      <w:bookmarkEnd w:id="232"/>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4"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5" w:name="_Toc456877263"/>
      <w:r w:rsidRPr="00F7550E">
        <w:rPr>
          <w:rStyle w:val="Heading1Char"/>
          <w:i/>
        </w:rPr>
        <w:t>Tracking</w:t>
      </w:r>
      <w:r w:rsidR="00CC66E3" w:rsidRPr="00F7550E">
        <w:rPr>
          <w:rStyle w:val="Heading1Char"/>
          <w:i/>
        </w:rPr>
        <w:t>Error</w:t>
      </w:r>
      <w:bookmarkEnd w:id="234"/>
      <w:bookmarkEnd w:id="235"/>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784B57"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6"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37" w:name="_Toc456877264"/>
      <w:r w:rsidRPr="00F7550E">
        <w:rPr>
          <w:rStyle w:val="Heading1Char"/>
          <w:i/>
        </w:rPr>
        <w:t>Treynor_Ratio</w:t>
      </w:r>
      <w:bookmarkEnd w:id="236"/>
      <w:bookmarkEnd w:id="237"/>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lastRenderedPageBreak/>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38"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39" w:name="_Toc456877265"/>
      <w:r w:rsidRPr="00F7550E">
        <w:rPr>
          <w:rStyle w:val="Heading1Char"/>
          <w:i/>
        </w:rPr>
        <w:t>Ulcer_Index</w:t>
      </w:r>
      <w:bookmarkEnd w:id="238"/>
      <w:bookmarkEnd w:id="239"/>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lastRenderedPageBreak/>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0"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1" w:name="_Toc456877266"/>
      <w:r w:rsidRPr="00F7550E">
        <w:rPr>
          <w:rStyle w:val="Heading1Char"/>
          <w:i/>
        </w:rPr>
        <w:t>UpDownRatios</w:t>
      </w:r>
      <w:bookmarkEnd w:id="240"/>
      <w:bookmarkEnd w:id="241"/>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rsidR="00F55CDB">
        <w:rPr>
          <w:rFonts w:hint="eastAsia"/>
          <w:lang w:eastAsia="zh-CN"/>
        </w:rPr>
        <w:t>{</w:t>
      </w:r>
      <w:r w:rsidR="00F55CDB">
        <w:rPr>
          <w:lang w:eastAsia="zh-CN"/>
        </w:rPr>
        <w:t>CAPTURE, NUMBER, PERCENTAGE</w:t>
      </w:r>
      <w:r w:rsidR="00F55CDB">
        <w:rPr>
          <w:rFonts w:hint="eastAsia"/>
          <w:lang w:eastAsia="zh-CN"/>
        </w:rPr>
        <w:t>}</w:t>
      </w:r>
      <w:r w:rsidR="00F55CDB">
        <w:rPr>
          <w:lang w:eastAsia="zh-CN"/>
        </w:rPr>
        <w:t xml:space="preserve"> </w:t>
      </w:r>
      <w:r>
        <w:t>[Defaulted as blank]</w:t>
      </w:r>
    </w:p>
    <w:p w:rsidR="00612EB2" w:rsidRPr="0061059B" w:rsidRDefault="00612EB2" w:rsidP="00612EB2">
      <w:pPr>
        <w:ind w:left="720"/>
      </w:pPr>
      <w:r w:rsidRPr="0061059B">
        <w:lastRenderedPageBreak/>
        <w:t xml:space="preserve">side - Optional. Specifies up/down market statistics. If not specified, both up and down market will be calculated. </w:t>
      </w:r>
      <w:r w:rsidR="00F55CDB">
        <w:t xml:space="preserve">{UP, DOWN}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2"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3" w:name="_Toc456877267"/>
      <w:r w:rsidRPr="00F7550E">
        <w:rPr>
          <w:rStyle w:val="Heading1Char"/>
          <w:i/>
        </w:rPr>
        <w:t>upside_frequency</w:t>
      </w:r>
      <w:bookmarkEnd w:id="242"/>
      <w:bookmarkEnd w:id="243"/>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lastRenderedPageBreak/>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4"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5" w:name="_Toc456877268"/>
      <w:r w:rsidRPr="00F7550E">
        <w:rPr>
          <w:rStyle w:val="Heading1Char"/>
          <w:i/>
        </w:rPr>
        <w:t>upside_risk</w:t>
      </w:r>
      <w:bookmarkEnd w:id="244"/>
      <w:bookmarkEnd w:id="245"/>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lastRenderedPageBreak/>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6"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47" w:name="_Toc456877269"/>
      <w:r w:rsidRPr="00F76B8A">
        <w:rPr>
          <w:rStyle w:val="Heading1Char"/>
          <w:i/>
        </w:rPr>
        <w:t>UpsidePotentialRatio</w:t>
      </w:r>
      <w:bookmarkEnd w:id="246"/>
      <w:bookmarkEnd w:id="247"/>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lastRenderedPageBreak/>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B57" w:rsidRDefault="00784B57" w:rsidP="0042025C">
      <w:pPr>
        <w:spacing w:after="0" w:line="240" w:lineRule="auto"/>
      </w:pPr>
      <w:r>
        <w:separator/>
      </w:r>
    </w:p>
  </w:endnote>
  <w:endnote w:type="continuationSeparator" w:id="0">
    <w:p w:rsidR="00784B57" w:rsidRDefault="00784B57"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577425" w:rsidRDefault="00577425">
        <w:pPr>
          <w:pStyle w:val="Footer"/>
          <w:jc w:val="center"/>
        </w:pPr>
        <w:r>
          <w:fldChar w:fldCharType="begin"/>
        </w:r>
        <w:r>
          <w:instrText xml:space="preserve"> PAGE   \* MERGEFORMAT </w:instrText>
        </w:r>
        <w:r>
          <w:fldChar w:fldCharType="separate"/>
        </w:r>
        <w:r w:rsidR="000E5AC2">
          <w:rPr>
            <w:noProof/>
          </w:rPr>
          <w:t>132</w:t>
        </w:r>
        <w:r>
          <w:rPr>
            <w:noProof/>
          </w:rPr>
          <w:fldChar w:fldCharType="end"/>
        </w:r>
      </w:p>
    </w:sdtContent>
  </w:sdt>
  <w:p w:rsidR="00577425" w:rsidRDefault="00577425"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B57" w:rsidRDefault="00784B57" w:rsidP="0042025C">
      <w:pPr>
        <w:spacing w:after="0" w:line="240" w:lineRule="auto"/>
      </w:pPr>
      <w:r>
        <w:separator/>
      </w:r>
    </w:p>
  </w:footnote>
  <w:footnote w:type="continuationSeparator" w:id="0">
    <w:p w:rsidR="00784B57" w:rsidRDefault="00784B57"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425" w:rsidRDefault="00577425">
    <w:pPr>
      <w:pStyle w:val="Header"/>
    </w:pPr>
  </w:p>
  <w:p w:rsidR="00577425" w:rsidRDefault="00577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E5AC2"/>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2E51"/>
    <w:rsid w:val="002D30B1"/>
    <w:rsid w:val="002D5182"/>
    <w:rsid w:val="002D6F42"/>
    <w:rsid w:val="002E6E49"/>
    <w:rsid w:val="002F0B93"/>
    <w:rsid w:val="00300336"/>
    <w:rsid w:val="00302AD2"/>
    <w:rsid w:val="003074E7"/>
    <w:rsid w:val="00311545"/>
    <w:rsid w:val="003122B6"/>
    <w:rsid w:val="00312518"/>
    <w:rsid w:val="003170D8"/>
    <w:rsid w:val="0032085B"/>
    <w:rsid w:val="0032605A"/>
    <w:rsid w:val="00326D89"/>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7742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84B57"/>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23CDB"/>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2EED"/>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57F75"/>
    <w:rsid w:val="00B615AD"/>
    <w:rsid w:val="00B62437"/>
    <w:rsid w:val="00B65878"/>
    <w:rsid w:val="00B737FF"/>
    <w:rsid w:val="00B8063A"/>
    <w:rsid w:val="00B8738A"/>
    <w:rsid w:val="00B87B1F"/>
    <w:rsid w:val="00B90161"/>
    <w:rsid w:val="00B948FC"/>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0F0"/>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24935"/>
    <w:rsid w:val="00F328B8"/>
    <w:rsid w:val="00F32AF1"/>
    <w:rsid w:val="00F32EFD"/>
    <w:rsid w:val="00F469D4"/>
    <w:rsid w:val="00F47DDA"/>
    <w:rsid w:val="00F551F3"/>
    <w:rsid w:val="00F55CDB"/>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E1E4E"/>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454207737">
      <w:bodyDiv w:val="1"/>
      <w:marLeft w:val="0"/>
      <w:marRight w:val="0"/>
      <w:marTop w:val="0"/>
      <w:marBottom w:val="0"/>
      <w:divBdr>
        <w:top w:val="none" w:sz="0" w:space="0" w:color="auto"/>
        <w:left w:val="none" w:sz="0" w:space="0" w:color="auto"/>
        <w:bottom w:val="none" w:sz="0" w:space="0" w:color="auto"/>
        <w:right w:val="none" w:sz="0" w:space="0" w:color="auto"/>
      </w:divBdr>
      <w:divsChild>
        <w:div w:id="1244070090">
          <w:marLeft w:val="0"/>
          <w:marRight w:val="0"/>
          <w:marTop w:val="0"/>
          <w:marBottom w:val="0"/>
          <w:divBdr>
            <w:top w:val="none" w:sz="0" w:space="0" w:color="auto"/>
            <w:left w:val="none" w:sz="0" w:space="0" w:color="auto"/>
            <w:bottom w:val="none" w:sz="0" w:space="0" w:color="auto"/>
            <w:right w:val="none" w:sz="0" w:space="0" w:color="auto"/>
          </w:divBdr>
        </w:div>
      </w:divsChild>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EF95-2F7A-4B73-8A59-FD7E7EDE3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7558</TotalTime>
  <Pages>150</Pages>
  <Words>30542</Words>
  <Characters>174091</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115</cp:revision>
  <dcterms:created xsi:type="dcterms:W3CDTF">2015-07-16T17:39:00Z</dcterms:created>
  <dcterms:modified xsi:type="dcterms:W3CDTF">2016-07-27T20:14:00Z</dcterms:modified>
</cp:coreProperties>
</file>