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Average_Drawdown……………………………………………………………………………………………………….…………1</w:t>
      </w:r>
      <w:r w:rsidR="00CC0D3F">
        <w:rPr>
          <w:rStyle w:val="Hyperlink"/>
        </w:rPr>
        <w:t>2</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sidR="00CC0D3F">
        <w:rPr>
          <w:rStyle w:val="Hyperlink"/>
        </w:rPr>
        <w:t>3</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sidR="00CC0D3F">
        <w:rPr>
          <w:rStyle w:val="Hyperlink"/>
        </w:rPr>
        <w:t>4</w:t>
      </w:r>
    </w:p>
    <w:p w:rsidR="009008E1" w:rsidRDefault="000F0B28" w:rsidP="009008E1">
      <w:pPr>
        <w:ind w:firstLine="720"/>
        <w:jc w:val="distribute"/>
      </w:pPr>
      <w:r>
        <w:fldChar w:fldCharType="end"/>
      </w:r>
      <w:bookmarkStart w:id="7" w:name="CAPMalphabeta_TOC"/>
      <w:bookmarkEnd w:id="0"/>
      <w:r w:rsidR="009008E1">
        <w:fldChar w:fldCharType="begin"/>
      </w:r>
      <w:r w:rsidR="009008E1">
        <w:instrText>HYPERLINK  \l "name_BernardoLedoit"</w:instrText>
      </w:r>
      <w:r w:rsidR="009008E1">
        <w:fldChar w:fldCharType="separate"/>
      </w:r>
      <w:r w:rsidR="009008E1" w:rsidRPr="00AE5DBD">
        <w:rPr>
          <w:rStyle w:val="Hyperlink"/>
        </w:rPr>
        <w:t>BernardoLedoitRatio…………………………………………………………………………………………………….…………1</w:t>
      </w:r>
      <w:r w:rsidR="009008E1">
        <w:rPr>
          <w:rStyle w:val="Hyperlink"/>
        </w:rPr>
        <w:t>5</w:t>
      </w:r>
      <w:r w:rsidR="009008E1">
        <w:rPr>
          <w:rStyle w:val="Hyperlink"/>
        </w:rPr>
        <w:fldChar w:fldCharType="end"/>
      </w:r>
    </w:p>
    <w:p w:rsidR="000F0B28" w:rsidRPr="00CC0D3F" w:rsidRDefault="00CC0D3F" w:rsidP="000F0B28">
      <w:pPr>
        <w:ind w:firstLine="720"/>
        <w:jc w:val="distribute"/>
        <w:rPr>
          <w:rStyle w:val="Hyperlink"/>
        </w:rPr>
      </w:pPr>
      <w:r>
        <w:rPr>
          <w:rStyle w:val="Hyperlink"/>
        </w:rPr>
        <w:fldChar w:fldCharType="begin"/>
      </w:r>
      <w:r>
        <w:rPr>
          <w:rStyle w:val="Hyperlink"/>
        </w:rPr>
        <w:instrText xml:space="preserve"> HYPERLINK  \l "name_BetaCo" </w:instrText>
      </w:r>
      <w:r>
        <w:rPr>
          <w:rStyle w:val="Hyperlink"/>
        </w:rPr>
        <w:fldChar w:fldCharType="separate"/>
      </w:r>
      <w:r w:rsidR="000F0B28" w:rsidRPr="00CC0D3F">
        <w:rPr>
          <w:rStyle w:val="Hyperlink"/>
        </w:rPr>
        <w:t>BetaC</w:t>
      </w:r>
      <w:bookmarkStart w:id="8" w:name="betaCo_TOC"/>
      <w:bookmarkEnd w:id="8"/>
      <w:r w:rsidR="000F0B28" w:rsidRPr="00CC0D3F">
        <w:rPr>
          <w:rStyle w:val="Hyperlink"/>
        </w:rPr>
        <w:t>oMoments…………………………………………………………………………………………………………….…………1</w:t>
      </w:r>
      <w:r w:rsidR="009008E1">
        <w:rPr>
          <w:rStyle w:val="Hyperlink"/>
        </w:rPr>
        <w:t>6</w:t>
      </w:r>
    </w:p>
    <w:bookmarkStart w:id="9" w:name="BernardoLedoitRatio_TOC"/>
    <w:p w:rsidR="00BC1DDF" w:rsidRPr="009008E1" w:rsidRDefault="00CC0D3F" w:rsidP="009008E1">
      <w:pPr>
        <w:ind w:firstLine="720"/>
        <w:jc w:val="both"/>
        <w:rPr>
          <w:rStyle w:val="Hyperlink"/>
          <w:color w:val="auto"/>
          <w:u w:val="none"/>
        </w:rPr>
      </w:pPr>
      <w:r>
        <w:rPr>
          <w:rStyle w:val="Hyperlink"/>
        </w:rPr>
        <w:fldChar w:fldCharType="end"/>
      </w:r>
      <w:bookmarkEnd w:id="9"/>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ull_B</w:t>
      </w:r>
      <w:bookmarkStart w:id="10" w:name="BullBearbeta_TOC"/>
      <w:bookmarkEnd w:id="10"/>
      <w:r w:rsidR="00BC1DDF">
        <w:rPr>
          <w:rStyle w:val="Hyperlink"/>
        </w:rPr>
        <w:t>ear_beta</w:t>
      </w:r>
      <w:r w:rsidR="009008E1">
        <w:rPr>
          <w:rStyle w:val="Hyperlink"/>
        </w:rPr>
        <w:t>…</w:t>
      </w:r>
      <w:r w:rsidR="00BC1DDF" w:rsidRPr="00F551F3">
        <w:rPr>
          <w:rStyle w:val="Hyperlink"/>
        </w:rPr>
        <w:t>……………………………………………………………………………………………………………</w:t>
      </w:r>
      <w:r w:rsidR="00BC1DDF">
        <w:rPr>
          <w:rStyle w:val="Hyperlink"/>
        </w:rPr>
        <w:t>.</w:t>
      </w:r>
      <w:r w:rsidR="00BC1DDF" w:rsidRPr="00F551F3">
        <w:rPr>
          <w:rStyle w:val="Hyperlink"/>
        </w:rPr>
        <w:t>…………</w:t>
      </w:r>
      <w:r w:rsidR="00BC1DDF">
        <w:rPr>
          <w:rStyle w:val="Hyperlink"/>
        </w:rPr>
        <w:t>1</w:t>
      </w:r>
      <w:r>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1" w:name="BurkeRatio_TOC"/>
        <w:bookmarkEnd w:id="11"/>
        <w:r w:rsidR="000A467A" w:rsidRPr="000A467A">
          <w:rPr>
            <w:rStyle w:val="Hyperlink"/>
          </w:rPr>
          <w:t>…….…………1</w:t>
        </w:r>
        <w:r w:rsidR="00CC0D3F">
          <w:rPr>
            <w:rStyle w:val="Hyperlink"/>
          </w:rPr>
          <w:t>8</w:t>
        </w:r>
      </w:hyperlink>
    </w:p>
    <w:p w:rsidR="00245C53" w:rsidRPr="00245C53" w:rsidRDefault="00A70E37" w:rsidP="00245C53">
      <w:pPr>
        <w:ind w:firstLine="720"/>
        <w:jc w:val="distribute"/>
        <w:rPr>
          <w:rStyle w:val="Hyperlink"/>
        </w:rPr>
      </w:pPr>
      <w:hyperlink w:anchor="name_CalmarRatio" w:history="1">
        <w:r w:rsidR="00245C53" w:rsidRPr="000A467A">
          <w:rPr>
            <w:rStyle w:val="Hyperlink"/>
          </w:rPr>
          <w:t>Ca</w:t>
        </w:r>
        <w:bookmarkStart w:id="12" w:name="CalmarRatio_TOC"/>
        <w:bookmarkEnd w:id="12"/>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3" w:name="CAPMepsilon_TOC"/>
      <w:r>
        <w:fldChar w:fldCharType="begin"/>
      </w:r>
      <w:r>
        <w:instrText xml:space="preserve"> HYPERLINK  \l "name_CAPMepsilon" </w:instrText>
      </w:r>
      <w:r>
        <w:fldChar w:fldCharType="separate"/>
      </w:r>
      <w:r w:rsidR="003E553B" w:rsidRPr="00F551F3">
        <w:rPr>
          <w:rStyle w:val="Hyperlink"/>
        </w:rPr>
        <w:t>CAPM_epsilon</w:t>
      </w:r>
      <w:bookmarkEnd w:id="13"/>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4"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4"/>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5"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5"/>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6" w:name="name_ChartAutoregression"/>
        <w:bookmarkEnd w:id="16"/>
        <w:r w:rsidR="00F20292">
          <w:rPr>
            <w:rStyle w:val="Hyperlink"/>
          </w:rPr>
          <w:t>ssion……………………………………………………………………</w:t>
        </w:r>
        <w:r w:rsidR="00F20292" w:rsidRPr="001F5B6F">
          <w:rPr>
            <w:rStyle w:val="Hyperlink"/>
          </w:rPr>
          <w:t>……………………………………….</w:t>
        </w:r>
        <w:r w:rsidR="002A5CDE">
          <w:rPr>
            <w:rStyle w:val="Hyperlink"/>
          </w:rPr>
          <w:t>2</w:t>
        </w:r>
        <w:r w:rsidR="00CC0D3F">
          <w:rPr>
            <w:rStyle w:val="Hyperlink"/>
          </w:rPr>
          <w:t>6</w:t>
        </w:r>
      </w:hyperlink>
    </w:p>
    <w:p w:rsidR="000F0EDB" w:rsidRPr="000F0EDB" w:rsidRDefault="00A70E37" w:rsidP="000F0EDB">
      <w:pPr>
        <w:ind w:firstLine="720"/>
        <w:jc w:val="distribute"/>
        <w:rPr>
          <w:rStyle w:val="Hyperlink"/>
          <w:color w:val="auto"/>
          <w:u w:val="none"/>
        </w:rPr>
      </w:pPr>
      <w:hyperlink w:anchor="ChartCorrelation_TOC" w:history="1">
        <w:r w:rsidR="000F0EDB" w:rsidRPr="001F5B6F">
          <w:rPr>
            <w:rStyle w:val="Hyperlink"/>
          </w:rPr>
          <w:t>Chart_</w:t>
        </w:r>
        <w:r w:rsidR="000F0EDB">
          <w:rPr>
            <w:rStyle w:val="Hyperlink"/>
          </w:rPr>
          <w:t>Correlatio</w:t>
        </w:r>
        <w:bookmarkStart w:id="17" w:name="name_ChartCorrelation"/>
        <w:bookmarkEnd w:id="17"/>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18" w:name="name_ChartCumulativeReturns"/>
    <w:bookmarkStart w:id="19" w:name="ChartHistogram_TOC"/>
    <w:bookmarkEnd w:id="18"/>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0" w:name="ChartDrawdown_TOC"/>
    <w:bookmarkStart w:id="21"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0"/>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1"/>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19"/>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2" w:name="ChartRegression_TOC"/>
      <w:bookmarkEnd w:id="22"/>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A70E37" w:rsidP="00550D70">
      <w:pPr>
        <w:ind w:firstLine="720"/>
        <w:jc w:val="distribute"/>
      </w:pPr>
      <w:hyperlink w:anchor="name_ChartRelativePerformance" w:history="1">
        <w:r w:rsidR="00550D70" w:rsidRPr="00D662C3">
          <w:rPr>
            <w:rStyle w:val="Hyperlink"/>
          </w:rPr>
          <w:t>Chart</w:t>
        </w:r>
        <w:bookmarkStart w:id="23" w:name="ChartRelativePerformance_TOC"/>
        <w:bookmarkEnd w:id="23"/>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A70E37" w:rsidP="00597211">
      <w:pPr>
        <w:ind w:firstLine="720"/>
        <w:jc w:val="distribute"/>
      </w:pPr>
      <w:hyperlink w:anchor="name_ChartScatter" w:history="1">
        <w:r w:rsidR="00550D70">
          <w:rPr>
            <w:rStyle w:val="Hyperlink"/>
          </w:rPr>
          <w:t>Chart_Sc</w:t>
        </w:r>
        <w:bookmarkStart w:id="24" w:name="ChartScatter_TOC"/>
        <w:bookmarkEnd w:id="24"/>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A70E37" w:rsidP="00597211">
      <w:pPr>
        <w:ind w:firstLine="720"/>
        <w:jc w:val="distribute"/>
      </w:pPr>
      <w:hyperlink w:anchor="name_CoMoments" w:history="1">
        <w:r w:rsidR="003E553B" w:rsidRPr="008D15B3">
          <w:rPr>
            <w:rStyle w:val="Hyperlink"/>
          </w:rPr>
          <w:t>CoM</w:t>
        </w:r>
        <w:r w:rsidR="003E553B" w:rsidRPr="008D15B3">
          <w:rPr>
            <w:rStyle w:val="Hyperlink"/>
          </w:rPr>
          <w:t>o</w:t>
        </w:r>
        <w:r w:rsidR="003E553B" w:rsidRPr="008D15B3">
          <w:rPr>
            <w:rStyle w:val="Hyperlink"/>
          </w:rPr>
          <w:t>me</w:t>
        </w:r>
        <w:bookmarkStart w:id="25" w:name="CoMoments_TOC"/>
        <w:bookmarkEnd w:id="25"/>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6" w:name="famabeta_TOC"/>
    <w:bookmarkStart w:id="27"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8" w:name="CreateHash_TOC"/>
      <w:bookmarkEnd w:id="28"/>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AE5DBD" w:rsidRDefault="00A70E37" w:rsidP="00AE5DBD">
      <w:pPr>
        <w:ind w:firstLine="720"/>
        <w:jc w:val="distribute"/>
      </w:pPr>
      <w:hyperlink w:anchor="name_DRatio" w:history="1">
        <w:r w:rsidR="00AE5DBD">
          <w:rPr>
            <w:rStyle w:val="Hyperlink"/>
          </w:rPr>
          <w:t>D_Ratio………</w:t>
        </w:r>
        <w:bookmarkStart w:id="29" w:name="DRatio_TOC"/>
        <w:bookmarkEnd w:id="29"/>
        <w:r w:rsidR="00AE5DBD" w:rsidRPr="00F551F3">
          <w:rPr>
            <w:rStyle w:val="Hyperlink"/>
          </w:rPr>
          <w:t>…………………………………………………………………………………………………………………………</w:t>
        </w:r>
        <w:r w:rsidR="00AE5DBD">
          <w:rPr>
            <w:rStyle w:val="Hyperlink"/>
          </w:rPr>
          <w:t>…</w:t>
        </w:r>
        <w:r w:rsidR="00CC0D3F">
          <w:rPr>
            <w:rStyle w:val="Hyperlink"/>
          </w:rPr>
          <w:t>40</w:t>
        </w:r>
      </w:hyperlink>
    </w:p>
    <w:p w:rsidR="009D0845" w:rsidRDefault="009D0845" w:rsidP="00CC0D3F"/>
    <w:p w:rsidR="00A45BBB" w:rsidRDefault="00A70E37" w:rsidP="00550D70">
      <w:pPr>
        <w:ind w:firstLine="720"/>
        <w:jc w:val="distribute"/>
      </w:pPr>
      <w:hyperlink w:anchor="name_Downloadff3" w:history="1">
        <w:bookmarkStart w:id="30" w:name="Downloadff3_TOC"/>
        <w:bookmarkEnd w:id="30"/>
        <w:r w:rsidR="003860FA">
          <w:rPr>
            <w:rStyle w:val="Hyperlink"/>
          </w:rPr>
          <w:t>d</w:t>
        </w:r>
        <w:r w:rsidR="00A45BBB">
          <w:rPr>
            <w:rStyle w:val="Hyperlink"/>
          </w:rPr>
          <w:t>ownload_ff3</w:t>
        </w:r>
        <w:r w:rsidR="00A45BBB" w:rsidRPr="00F551F3">
          <w:rPr>
            <w:rStyle w:val="Hyperlink"/>
          </w:rPr>
          <w:t>…………………………………………………………………………………………………………………………</w:t>
        </w:r>
        <w:r w:rsidR="00A45BBB">
          <w:rPr>
            <w:rStyle w:val="Hyperlink"/>
          </w:rPr>
          <w:t>…</w:t>
        </w:r>
        <w:r w:rsidR="00CC0D3F">
          <w:rPr>
            <w:rStyle w:val="Hyperlink"/>
          </w:rPr>
          <w:t>41</w:t>
        </w:r>
      </w:hyperlink>
    </w:p>
    <w:p w:rsidR="006968DF" w:rsidRDefault="00A70E37" w:rsidP="00CC0D3F">
      <w:pPr>
        <w:ind w:firstLine="720"/>
        <w:jc w:val="distribute"/>
      </w:pPr>
      <w:hyperlink w:anchor="name_downloadFRED" w:history="1">
        <w:r w:rsidR="006968DF">
          <w:rPr>
            <w:rStyle w:val="Hyperlink"/>
          </w:rPr>
          <w:t>download</w:t>
        </w:r>
        <w:bookmarkStart w:id="31" w:name="downloadFRED_TOC"/>
        <w:bookmarkEnd w:id="31"/>
        <w:r w:rsidR="006968DF">
          <w:rPr>
            <w:rStyle w:val="Hyperlink"/>
          </w:rPr>
          <w:t>_FRED</w:t>
        </w:r>
        <w:r w:rsidR="006968DF" w:rsidRPr="00F551F3">
          <w:rPr>
            <w:rStyle w:val="Hyperlink"/>
          </w:rPr>
          <w:t>……………………………………………………………………………………………………………………</w:t>
        </w:r>
        <w:r w:rsidR="006968DF">
          <w:rPr>
            <w:rStyle w:val="Hyperlink"/>
          </w:rPr>
          <w:t>…42</w:t>
        </w:r>
      </w:hyperlink>
    </w:p>
    <w:p w:rsidR="006968DF" w:rsidRDefault="00A70E37" w:rsidP="00CC0D3F">
      <w:pPr>
        <w:ind w:firstLine="720"/>
        <w:jc w:val="distribute"/>
      </w:pPr>
      <w:hyperlink w:anchor="name_downloadyahoo" w:history="1">
        <w:r w:rsidR="006968DF">
          <w:rPr>
            <w:rStyle w:val="Hyperlink"/>
          </w:rPr>
          <w:t>download_yahoo</w:t>
        </w:r>
        <w:r w:rsidR="006968DF" w:rsidRPr="00F551F3">
          <w:rPr>
            <w:rStyle w:val="Hyperlink"/>
          </w:rPr>
          <w:t>……………………</w:t>
        </w:r>
        <w:bookmarkStart w:id="32" w:name="downloadyahoo_TOC"/>
        <w:bookmarkEnd w:id="32"/>
        <w:r w:rsidR="006968DF" w:rsidRPr="00F551F3">
          <w:rPr>
            <w:rStyle w:val="Hyperlink"/>
          </w:rPr>
          <w:t>………………………………………………………………………………………………</w:t>
        </w:r>
        <w:r w:rsidR="006968DF">
          <w:rPr>
            <w:rStyle w:val="Hyperlink"/>
          </w:rPr>
          <w:t>…42</w:t>
        </w:r>
      </w:hyperlink>
    </w:p>
    <w:p w:rsidR="00CC0D3F" w:rsidRDefault="00A70E37" w:rsidP="00CC0D3F">
      <w:pPr>
        <w:ind w:firstLine="720"/>
        <w:jc w:val="distribute"/>
      </w:pPr>
      <w:hyperlink w:anchor="name_DownsideFrequency" w:history="1">
        <w:r w:rsidR="00CC0D3F">
          <w:rPr>
            <w:rStyle w:val="Hyperlink"/>
          </w:rPr>
          <w:t>downside_frequenc</w:t>
        </w:r>
        <w:bookmarkStart w:id="33" w:name="downsideFrequency_TOC"/>
        <w:bookmarkEnd w:id="33"/>
        <w:r w:rsidR="00CC0D3F">
          <w:rPr>
            <w:rStyle w:val="Hyperlink"/>
          </w:rPr>
          <w:t>y</w:t>
        </w:r>
        <w:r w:rsidR="00CC0D3F" w:rsidRPr="00F551F3">
          <w:rPr>
            <w:rStyle w:val="Hyperlink"/>
          </w:rPr>
          <w:t>………………………………………………………………………………………………………………</w:t>
        </w:r>
        <w:r w:rsidR="00CC0D3F">
          <w:rPr>
            <w:rStyle w:val="Hyperlink"/>
          </w:rPr>
          <w:t>…4</w:t>
        </w:r>
        <w:r w:rsidR="006968DF">
          <w:rPr>
            <w:rStyle w:val="Hyperlink"/>
          </w:rPr>
          <w:t>3</w:t>
        </w:r>
      </w:hyperlink>
    </w:p>
    <w:p w:rsidR="00CC0D3F" w:rsidRDefault="00A70E37" w:rsidP="00550D70">
      <w:pPr>
        <w:ind w:firstLine="720"/>
        <w:jc w:val="distribute"/>
      </w:pPr>
      <w:hyperlink w:anchor="name_DownsideRisk" w:history="1">
        <w:r w:rsidR="00CC0D3F">
          <w:rPr>
            <w:rStyle w:val="Hyperlink"/>
          </w:rPr>
          <w:t>downside_r</w:t>
        </w:r>
        <w:bookmarkStart w:id="34" w:name="downsideRisk_TOC"/>
        <w:bookmarkEnd w:id="34"/>
        <w:r w:rsidR="00CC0D3F">
          <w:rPr>
            <w:rStyle w:val="Hyperlink"/>
          </w:rPr>
          <w:t>isk</w:t>
        </w:r>
        <w:r w:rsidR="00CC0D3F" w:rsidRPr="00F551F3">
          <w:rPr>
            <w:rStyle w:val="Hyperlink"/>
          </w:rPr>
          <w:t>………………………………………………………………………………………………………………………</w:t>
        </w:r>
        <w:r w:rsidR="00CC0D3F">
          <w:rPr>
            <w:rStyle w:val="Hyperlink"/>
          </w:rPr>
          <w:t>…4</w:t>
        </w:r>
        <w:r w:rsidR="006968DF">
          <w:rPr>
            <w:rStyle w:val="Hyperlink"/>
          </w:rPr>
          <w:t>4</w:t>
        </w:r>
      </w:hyperlink>
    </w:p>
    <w:p w:rsidR="004E4AF3" w:rsidRDefault="00A70E37" w:rsidP="00550D70">
      <w:pPr>
        <w:ind w:firstLine="720"/>
        <w:jc w:val="distribute"/>
      </w:pPr>
      <w:hyperlink w:anchor="name_Drawdowns" w:history="1">
        <w:r w:rsidR="004E4AF3">
          <w:rPr>
            <w:rStyle w:val="Hyperlink"/>
          </w:rPr>
          <w:t>Draw</w:t>
        </w:r>
        <w:bookmarkStart w:id="35" w:name="Drawdowns_TOC"/>
        <w:bookmarkEnd w:id="35"/>
        <w:r w:rsidR="004E4AF3">
          <w:rPr>
            <w:rStyle w:val="Hyperlink"/>
          </w:rPr>
          <w:t>downs….</w:t>
        </w:r>
        <w:r w:rsidR="004E4AF3" w:rsidRPr="00F551F3">
          <w:rPr>
            <w:rStyle w:val="Hyperlink"/>
          </w:rPr>
          <w:t>…………………………………………………………………………………………………………………………</w:t>
        </w:r>
        <w:r w:rsidR="004E4AF3">
          <w:rPr>
            <w:rStyle w:val="Hyperlink"/>
          </w:rPr>
          <w:t>…</w:t>
        </w:r>
        <w:r w:rsidR="00CC0D3F">
          <w:rPr>
            <w:rStyle w:val="Hyperlink"/>
          </w:rPr>
          <w:t>4</w:t>
        </w:r>
        <w:r w:rsidR="006968DF">
          <w:rPr>
            <w:rStyle w:val="Hyperlink"/>
          </w:rPr>
          <w:t>5</w:t>
        </w:r>
      </w:hyperlink>
    </w:p>
    <w:bookmarkStart w:id="36"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Drawdown_Deviation………………………………………………………………………………………………………………</w:t>
      </w:r>
      <w:r w:rsidR="00CC0D3F">
        <w:rPr>
          <w:rStyle w:val="Hyperlink"/>
        </w:rPr>
        <w:t>4</w:t>
      </w:r>
      <w:r w:rsidR="006968DF">
        <w:rPr>
          <w:rStyle w:val="Hyperlink"/>
        </w:rPr>
        <w:t>7</w:t>
      </w:r>
      <w:r>
        <w:fldChar w:fldCharType="end"/>
      </w:r>
    </w:p>
    <w:bookmarkEnd w:id="36"/>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6"/>
      <w:r w:rsidR="000F0B28">
        <w:rPr>
          <w:rStyle w:val="Hyperlink"/>
        </w:rPr>
        <w:t>4</w:t>
      </w:r>
      <w:r w:rsidR="006968DF">
        <w:rPr>
          <w:rStyle w:val="Hyperlink"/>
        </w:rPr>
        <w:t>8</w:t>
      </w:r>
      <w:r>
        <w:rPr>
          <w:rStyle w:val="Hyperlink"/>
        </w:rPr>
        <w:fldChar w:fldCharType="end"/>
      </w:r>
    </w:p>
    <w:p w:rsidR="00245C53" w:rsidRDefault="00A70E37" w:rsidP="00597211">
      <w:pPr>
        <w:ind w:firstLine="720"/>
        <w:jc w:val="distribute"/>
      </w:pPr>
      <w:hyperlink w:anchor="name_FindDrawdowns" w:history="1">
        <w:r w:rsidR="00245C53">
          <w:rPr>
            <w:rStyle w:val="Hyperlink"/>
          </w:rPr>
          <w:t>Find_</w:t>
        </w:r>
        <w:bookmarkStart w:id="37" w:name="FindDrawdowns_TOC"/>
        <w:bookmarkEnd w:id="37"/>
        <w:r w:rsidR="00245C53">
          <w:rPr>
            <w:rStyle w:val="Hyperlink"/>
          </w:rPr>
          <w:t>Drawdowns.</w:t>
        </w:r>
        <w:r w:rsidR="00245C53" w:rsidRPr="00114FF7">
          <w:rPr>
            <w:rStyle w:val="Hyperlink"/>
          </w:rPr>
          <w:t>……………………………………………………………………………………………………………………</w:t>
        </w:r>
        <w:r w:rsidR="00245C53">
          <w:rPr>
            <w:rStyle w:val="Hyperlink"/>
          </w:rPr>
          <w:t>..</w:t>
        </w:r>
        <w:r w:rsidR="000F0B28">
          <w:rPr>
            <w:rStyle w:val="Hyperlink"/>
          </w:rPr>
          <w:t>4</w:t>
        </w:r>
        <w:r w:rsidR="006968DF">
          <w:rPr>
            <w:rStyle w:val="Hyperlink"/>
          </w:rPr>
          <w:t>9</w:t>
        </w:r>
      </w:hyperlink>
    </w:p>
    <w:p w:rsidR="00AD1484" w:rsidRDefault="00A70E37" w:rsidP="00597211">
      <w:pPr>
        <w:ind w:firstLine="720"/>
        <w:jc w:val="distribute"/>
      </w:pPr>
      <w:hyperlink w:anchor="name_GeoMean" w:history="1">
        <w:r w:rsidR="00AD1484" w:rsidRPr="00114FF7">
          <w:rPr>
            <w:rStyle w:val="Hyperlink"/>
          </w:rPr>
          <w:t>Geo</w:t>
        </w:r>
        <w:r w:rsidR="00AD1484" w:rsidRPr="00114FF7">
          <w:rPr>
            <w:rStyle w:val="Hyperlink"/>
          </w:rPr>
          <w:t>_</w:t>
        </w:r>
        <w:r w:rsidR="00AD1484" w:rsidRPr="00114FF7">
          <w:rPr>
            <w:rStyle w:val="Hyperlink"/>
          </w:rPr>
          <w:t>Mean………………………………………………………………………………………………………………………………</w:t>
        </w:r>
        <w:r w:rsidR="00EE2161">
          <w:rPr>
            <w:rStyle w:val="Hyperlink"/>
          </w:rPr>
          <w:t>..</w:t>
        </w:r>
        <w:r w:rsidR="006968DF">
          <w:rPr>
            <w:rStyle w:val="Hyperlink"/>
          </w:rPr>
          <w:t>50</w:t>
        </w:r>
      </w:hyperlink>
    </w:p>
    <w:bookmarkEnd w:id="27"/>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38" w:name="GetStocks_TOC"/>
      <w:bookmarkEnd w:id="38"/>
      <w:r>
        <w:rPr>
          <w:rStyle w:val="Hyperlink"/>
        </w:rPr>
        <w:t>_</w:t>
      </w:r>
      <w:r w:rsidR="00612EB2">
        <w:rPr>
          <w:rStyle w:val="Hyperlink"/>
        </w:rPr>
        <w:t>s</w:t>
      </w:r>
      <w:r>
        <w:rPr>
          <w:rStyle w:val="Hyperlink"/>
        </w:rPr>
        <w:t>tocks</w:t>
      </w:r>
      <w:r w:rsidRPr="00114FF7">
        <w:rPr>
          <w:rStyle w:val="Hyperlink"/>
        </w:rPr>
        <w:t>………………………………………………………………………………………………………………………………</w:t>
      </w:r>
      <w:r>
        <w:rPr>
          <w:rStyle w:val="Hyperlink"/>
        </w:rPr>
        <w:t>..</w:t>
      </w:r>
      <w:r w:rsidR="00CC0D3F">
        <w:rPr>
          <w:rStyle w:val="Hyperlink"/>
        </w:rPr>
        <w:t>5</w:t>
      </w:r>
      <w:r w:rsidR="006968DF">
        <w:rPr>
          <w:rStyle w:val="Hyperlink"/>
        </w:rPr>
        <w:t>1</w:t>
      </w:r>
      <w:r>
        <w:rPr>
          <w:rStyle w:val="Hyperlink"/>
        </w:rPr>
        <w:fldChar w:fldCharType="end"/>
      </w:r>
    </w:p>
    <w:bookmarkStart w:id="39"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40" w:name="HurstIndex_TOC"/>
      <w:bookmarkEnd w:id="40"/>
      <w:r w:rsidRPr="00114FF7">
        <w:rPr>
          <w:rStyle w:val="Hyperlink"/>
        </w:rPr>
        <w:t>……………………………………………………………………………………………………………………………</w:t>
      </w:r>
      <w:r>
        <w:rPr>
          <w:rStyle w:val="Hyperlink"/>
        </w:rPr>
        <w:t>..</w:t>
      </w:r>
      <w:r w:rsidR="00CC0D3F">
        <w:rPr>
          <w:rStyle w:val="Hyperlink"/>
        </w:rPr>
        <w:t>5</w:t>
      </w:r>
      <w:r w:rsidR="006968DF">
        <w:rPr>
          <w:rStyle w:val="Hyperlink"/>
        </w:rPr>
        <w:t>2</w:t>
      </w:r>
      <w:r>
        <w:rPr>
          <w:rStyle w:val="Hyperlink"/>
        </w:rPr>
        <w:fldChar w:fldCharType="end"/>
      </w:r>
    </w:p>
    <w:p w:rsidR="003E553B" w:rsidRDefault="00A70E37"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bookmarkEnd w:id="39"/>
        <w:r w:rsidR="00EE2161">
          <w:rPr>
            <w:rStyle w:val="Hyperlink"/>
          </w:rPr>
          <w:t>.</w:t>
        </w:r>
        <w:r w:rsidR="00CC0D3F">
          <w:rPr>
            <w:rStyle w:val="Hyperlink"/>
          </w:rPr>
          <w:t>5</w:t>
        </w:r>
        <w:r w:rsidR="006968DF">
          <w:rPr>
            <w:rStyle w:val="Hyperlink"/>
          </w:rPr>
          <w:t>3</w:t>
        </w:r>
      </w:hyperlink>
    </w:p>
    <w:bookmarkStart w:id="41" w:name="MSquared_TOC"/>
    <w:bookmarkStart w:id="42"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3" w:name="Kappa_TOC"/>
      <w:bookmarkEnd w:id="43"/>
      <w:r>
        <w:rPr>
          <w:rStyle w:val="Hyperlink"/>
        </w:rPr>
        <w:t>appa………………….</w:t>
      </w:r>
      <w:r w:rsidRPr="00812F65">
        <w:rPr>
          <w:rStyle w:val="Hyperlink"/>
        </w:rPr>
        <w:t>……………………………………………………………………………………………………………………</w:t>
      </w:r>
      <w:r>
        <w:rPr>
          <w:rStyle w:val="Hyperlink"/>
        </w:rPr>
        <w:t>.</w:t>
      </w:r>
      <w:r w:rsidR="00CC0D3F">
        <w:rPr>
          <w:rStyle w:val="Hyperlink"/>
        </w:rPr>
        <w:t>5</w:t>
      </w:r>
      <w:r w:rsidR="006968DF">
        <w:rPr>
          <w:rStyle w:val="Hyperlink"/>
        </w:rPr>
        <w:t>5</w:t>
      </w:r>
      <w:r>
        <w:fldChar w:fldCharType="end"/>
      </w:r>
    </w:p>
    <w:p w:rsidR="00336B2E" w:rsidRDefault="00A70E37" w:rsidP="00336B2E">
      <w:pPr>
        <w:ind w:firstLine="720"/>
        <w:jc w:val="distribute"/>
      </w:pPr>
      <w:hyperlink w:anchor="name_KellyRatio" w:history="1">
        <w:r w:rsidR="00336B2E">
          <w:rPr>
            <w:rStyle w:val="Hyperlink"/>
          </w:rPr>
          <w:t>KellyRatio…….………………………</w:t>
        </w:r>
        <w:bookmarkStart w:id="44" w:name="KellyRatio_TOC"/>
        <w:bookmarkEnd w:id="44"/>
        <w:r w:rsidR="00336B2E">
          <w:rPr>
            <w:rStyle w:val="Hyperlink"/>
          </w:rPr>
          <w:t>…………</w:t>
        </w:r>
        <w:r w:rsidR="00336B2E" w:rsidRPr="000157AE">
          <w:rPr>
            <w:rStyle w:val="Hyperlink"/>
          </w:rPr>
          <w:t>…………………………………………………………………………………………</w:t>
        </w:r>
        <w:r w:rsidR="00CC0D3F">
          <w:rPr>
            <w:rStyle w:val="Hyperlink"/>
          </w:rPr>
          <w:t>5</w:t>
        </w:r>
        <w:r w:rsidR="006968DF">
          <w:rPr>
            <w:rStyle w:val="Hyperlink"/>
          </w:rPr>
          <w:t>6</w:t>
        </w:r>
      </w:hyperlink>
    </w:p>
    <w:p w:rsidR="003860FA" w:rsidRDefault="00A70E37" w:rsidP="003860FA">
      <w:pPr>
        <w:ind w:firstLine="720"/>
        <w:jc w:val="distribute"/>
      </w:pPr>
      <w:hyperlink w:anchor="name_LPM" w:history="1">
        <w:r w:rsidR="003860FA">
          <w:rPr>
            <w:rStyle w:val="Hyperlink"/>
          </w:rPr>
          <w:t>LPM……….</w:t>
        </w:r>
        <w:bookmarkStart w:id="45" w:name="LPM_TOC"/>
        <w:bookmarkEnd w:id="45"/>
        <w:r w:rsidR="003860FA">
          <w:rPr>
            <w:rStyle w:val="Hyperlink"/>
          </w:rPr>
          <w:t>…….…………………………………</w:t>
        </w:r>
        <w:r w:rsidR="003860FA" w:rsidRPr="000157AE">
          <w:rPr>
            <w:rStyle w:val="Hyperlink"/>
          </w:rPr>
          <w:t>…………………………………………………………………………………………</w:t>
        </w:r>
        <w:r w:rsidR="003860FA">
          <w:rPr>
            <w:rStyle w:val="Hyperlink"/>
          </w:rPr>
          <w:t>5</w:t>
        </w:r>
        <w:r w:rsidR="006968DF">
          <w:rPr>
            <w:rStyle w:val="Hyperlink"/>
          </w:rPr>
          <w:t>7</w:t>
        </w:r>
      </w:hyperlink>
    </w:p>
    <w:p w:rsidR="00F20F01" w:rsidRDefault="00A70E37" w:rsidP="00F20F01">
      <w:pPr>
        <w:ind w:firstLine="720"/>
        <w:jc w:val="distribute"/>
      </w:pPr>
      <w:hyperlink w:anchor="name_MartinRatio" w:history="1">
        <w:r w:rsidR="00F20F01">
          <w:rPr>
            <w:rStyle w:val="Hyperlink"/>
          </w:rPr>
          <w:t>Martin_Ratio…….</w:t>
        </w:r>
        <w:bookmarkStart w:id="46" w:name="MartinRatio_TOC"/>
        <w:bookmarkEnd w:id="46"/>
        <w:r w:rsidR="00F20F01">
          <w:rPr>
            <w:rStyle w:val="Hyperlink"/>
          </w:rPr>
          <w:t>……………………………</w:t>
        </w:r>
        <w:r w:rsidR="00F20F01" w:rsidRPr="000157AE">
          <w:rPr>
            <w:rStyle w:val="Hyperlink"/>
          </w:rPr>
          <w:t>…………………………………………………………………………………………</w:t>
        </w:r>
        <w:r w:rsidR="00CC0D3F">
          <w:rPr>
            <w:rStyle w:val="Hyperlink"/>
          </w:rPr>
          <w:t>5</w:t>
        </w:r>
        <w:r w:rsidR="006968DF">
          <w:rPr>
            <w:rStyle w:val="Hyperlink"/>
          </w:rPr>
          <w:t>9</w:t>
        </w:r>
      </w:hyperlink>
    </w:p>
    <w:p w:rsidR="004E4AF3" w:rsidRDefault="00A70E37" w:rsidP="004E4AF3">
      <w:pPr>
        <w:ind w:firstLine="720"/>
        <w:jc w:val="distribute"/>
      </w:pPr>
      <w:hyperlink w:anchor="name_MaxDrawdown" w:history="1">
        <w:r w:rsidR="00CC0D3F">
          <w:rPr>
            <w:rStyle w:val="Hyperlink"/>
          </w:rPr>
          <w:t>m</w:t>
        </w:r>
        <w:r w:rsidR="004E4AF3">
          <w:rPr>
            <w:rStyle w:val="Hyperlink"/>
          </w:rPr>
          <w:t>ax_drawdown…………………………</w:t>
        </w:r>
        <w:bookmarkStart w:id="47" w:name="MaxDrawdown_TOC"/>
        <w:bookmarkEnd w:id="47"/>
        <w:r w:rsidR="004E4AF3">
          <w:rPr>
            <w:rStyle w:val="Hyperlink"/>
          </w:rPr>
          <w:t>…</w:t>
        </w:r>
        <w:r w:rsidR="004E4AF3" w:rsidRPr="000157AE">
          <w:rPr>
            <w:rStyle w:val="Hyperlink"/>
          </w:rPr>
          <w:t>…………………………………………………………………………………………</w:t>
        </w:r>
        <w:r w:rsidR="006968DF">
          <w:rPr>
            <w:rStyle w:val="Hyperlink"/>
          </w:rPr>
          <w:t>60</w:t>
        </w:r>
      </w:hyperlink>
    </w:p>
    <w:p w:rsidR="00BC1DDF" w:rsidRDefault="00A70E37" w:rsidP="00BC1DDF">
      <w:pPr>
        <w:ind w:firstLine="720"/>
        <w:jc w:val="distribute"/>
      </w:pPr>
      <w:hyperlink w:anchor="name_MeanAbsDeviation" w:history="1">
        <w:r w:rsidR="00BC1DDF">
          <w:rPr>
            <w:rStyle w:val="Hyperlink"/>
          </w:rPr>
          <w:t>Mean</w:t>
        </w:r>
        <w:bookmarkStart w:id="48" w:name="MeanAbsDeviation_TOC"/>
        <w:bookmarkEnd w:id="48"/>
        <w:r w:rsidR="00BC1DDF">
          <w:rPr>
            <w:rStyle w:val="Hyperlink"/>
          </w:rPr>
          <w:t>_Abs_Deviation……………………</w:t>
        </w:r>
        <w:r w:rsidR="00BC1DDF" w:rsidRPr="000157AE">
          <w:rPr>
            <w:rStyle w:val="Hyperlink"/>
          </w:rPr>
          <w:t>…………………………………………………………………………………………</w:t>
        </w:r>
        <w:r w:rsidR="006968DF">
          <w:rPr>
            <w:rStyle w:val="Hyperlink"/>
          </w:rPr>
          <w:t>61</w:t>
        </w:r>
      </w:hyperlink>
    </w:p>
    <w:p w:rsidR="00EE35C0" w:rsidRDefault="00A70E37" w:rsidP="00BC1DDF">
      <w:pPr>
        <w:ind w:firstLine="720"/>
        <w:jc w:val="distribute"/>
      </w:pPr>
      <w:hyperlink w:anchor="name_MSquared" w:history="1">
        <w:r w:rsidR="00EE35C0" w:rsidRPr="000157AE">
          <w:rPr>
            <w:rStyle w:val="Hyperlink"/>
          </w:rPr>
          <w:t>MSquared</w:t>
        </w:r>
        <w:r w:rsidR="00D81961" w:rsidRPr="000157AE">
          <w:rPr>
            <w:rStyle w:val="Hyperlink"/>
          </w:rPr>
          <w:t>…………………………………………………………………………………………………………………………………</w:t>
        </w:r>
        <w:bookmarkEnd w:id="41"/>
        <w:r w:rsidR="006968DF">
          <w:rPr>
            <w:rStyle w:val="Hyperlink"/>
          </w:rPr>
          <w:t>62</w:t>
        </w:r>
      </w:hyperlink>
    </w:p>
    <w:p w:rsidR="00F20F01" w:rsidRDefault="00A70E37" w:rsidP="00597211">
      <w:pPr>
        <w:ind w:firstLine="720"/>
        <w:jc w:val="distribute"/>
      </w:pPr>
      <w:hyperlink w:anchor="name_PainIndex" w:history="1">
        <w:r w:rsidR="00F20F01" w:rsidRPr="008D15B3">
          <w:rPr>
            <w:rStyle w:val="Hyperlink"/>
          </w:rPr>
          <w:t>P</w:t>
        </w:r>
        <w:r w:rsidR="00F20F01">
          <w:rPr>
            <w:rStyle w:val="Hyperlink"/>
          </w:rPr>
          <w:t>ain_Index</w:t>
        </w:r>
        <w:bookmarkStart w:id="49" w:name="PainIndex_TOC"/>
        <w:bookmarkEnd w:id="49"/>
        <w:r w:rsidR="00F20F01" w:rsidRPr="001504C8">
          <w:rPr>
            <w:rStyle w:val="Hyperlink"/>
          </w:rPr>
          <w:t>………………………………………………………………………………………………………………………………</w:t>
        </w:r>
        <w:r w:rsidR="00F20F01">
          <w:rPr>
            <w:rStyle w:val="Hyperlink"/>
          </w:rPr>
          <w:t>..</w:t>
        </w:r>
        <w:r w:rsidR="00CC0D3F">
          <w:rPr>
            <w:rStyle w:val="Hyperlink"/>
          </w:rPr>
          <w:t>6</w:t>
        </w:r>
        <w:r w:rsidR="006968DF">
          <w:rPr>
            <w:rStyle w:val="Hyperlink"/>
          </w:rPr>
          <w:t>4</w:t>
        </w:r>
      </w:hyperlink>
    </w:p>
    <w:p w:rsidR="00F20F01" w:rsidRDefault="00A70E37" w:rsidP="00F20F01">
      <w:pPr>
        <w:ind w:firstLine="720"/>
        <w:jc w:val="distribute"/>
      </w:pPr>
      <w:hyperlink w:anchor="name_PainRatio" w:history="1">
        <w:r w:rsidR="00F20F01" w:rsidRPr="008D15B3">
          <w:rPr>
            <w:rStyle w:val="Hyperlink"/>
          </w:rPr>
          <w:t>P</w:t>
        </w:r>
        <w:r w:rsidR="00F20F01">
          <w:rPr>
            <w:rStyle w:val="Hyperlink"/>
          </w:rPr>
          <w:t>ain_Ratio</w:t>
        </w:r>
        <w:bookmarkStart w:id="50" w:name="PainRatio_TOC"/>
        <w:bookmarkEnd w:id="50"/>
        <w:r w:rsidR="00F20F01" w:rsidRPr="001504C8">
          <w:rPr>
            <w:rStyle w:val="Hyperlink"/>
          </w:rPr>
          <w:t>………………………………………………………………………………………………………………………………</w:t>
        </w:r>
        <w:r w:rsidR="00F20F01">
          <w:rPr>
            <w:rStyle w:val="Hyperlink"/>
          </w:rPr>
          <w:t>..</w:t>
        </w:r>
        <w:r w:rsidR="00CC0D3F">
          <w:rPr>
            <w:rStyle w:val="Hyperlink"/>
          </w:rPr>
          <w:t>6</w:t>
        </w:r>
        <w:r w:rsidR="006968DF">
          <w:rPr>
            <w:rStyle w:val="Hyperlink"/>
          </w:rPr>
          <w:t>5</w:t>
        </w:r>
      </w:hyperlink>
    </w:p>
    <w:p w:rsidR="008A0B93" w:rsidRDefault="00A70E37"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hyperlink>
      <w:hyperlink w:anchor="name_prices" w:history="1">
        <w:r w:rsidR="006968DF" w:rsidRPr="006968DF">
          <w:rPr>
            <w:rStyle w:val="Hyperlink"/>
          </w:rPr>
          <w:t>66</w:t>
        </w:r>
      </w:hyperlink>
    </w:p>
    <w:bookmarkEnd w:id="42"/>
    <w:p w:rsidR="00CC0D3F" w:rsidRDefault="00CC0D3F" w:rsidP="00CC0D3F">
      <w:pPr>
        <w:ind w:left="720"/>
        <w:jc w:val="distribute"/>
      </w:pPr>
      <w:r>
        <w:fldChar w:fldCharType="begin"/>
      </w:r>
      <w:r>
        <w:instrText>HYPERLINK  \l "name_ProspectRatio"</w:instrText>
      </w:r>
      <w:r>
        <w:fldChar w:fldCharType="separate"/>
      </w:r>
      <w:r>
        <w:rPr>
          <w:rStyle w:val="Hyperlink"/>
        </w:rPr>
        <w:t>Prospect_Ratio…</w:t>
      </w:r>
      <w:bookmarkStart w:id="51" w:name="ProspectRatio_TOC"/>
      <w:bookmarkEnd w:id="51"/>
      <w:r>
        <w:rPr>
          <w:rStyle w:val="Hyperlink"/>
        </w:rPr>
        <w:t>….</w:t>
      </w:r>
      <w:r w:rsidRPr="00D6203B">
        <w:rPr>
          <w:rStyle w:val="Hyperlink"/>
        </w:rPr>
        <w:t>……………………………………………………………………………………………………………………</w:t>
      </w:r>
      <w:r>
        <w:rPr>
          <w:rStyle w:val="Hyperlink"/>
        </w:rPr>
        <w:t>6</w:t>
      </w:r>
      <w:r w:rsidR="006968DF">
        <w:rPr>
          <w:rStyle w:val="Hyperlink"/>
        </w:rPr>
        <w:t>7</w:t>
      </w:r>
      <w:r>
        <w:fldChar w:fldCharType="end"/>
      </w:r>
      <w:bookmarkStart w:id="52" w:name="Return_Annualized_TOC"/>
    </w:p>
    <w:p w:rsidR="003E553B" w:rsidRDefault="00A70E37" w:rsidP="00CC0D3F">
      <w:pPr>
        <w:ind w:firstLine="720"/>
        <w:jc w:val="distribute"/>
      </w:pPr>
      <w:hyperlink w:anchor="name_Return_Annualized" w:history="1">
        <w:r w:rsidR="003E553B" w:rsidRPr="00D6203B">
          <w:rPr>
            <w:rStyle w:val="Hyperlink"/>
          </w:rPr>
          <w:t>Return_Annualized</w:t>
        </w:r>
        <w:r w:rsidR="00D6203B" w:rsidRPr="00D6203B">
          <w:rPr>
            <w:rStyle w:val="Hyperlink"/>
          </w:rPr>
          <w:t>……………………………………………………………………………………………………………………</w:t>
        </w:r>
        <w:bookmarkEnd w:id="52"/>
        <w:r w:rsidR="00CC0D3F">
          <w:rPr>
            <w:rStyle w:val="Hyperlink"/>
          </w:rPr>
          <w:t>6</w:t>
        </w:r>
        <w:r w:rsidR="006968DF">
          <w:rPr>
            <w:rStyle w:val="Hyperlink"/>
          </w:rPr>
          <w:t>8</w:t>
        </w:r>
      </w:hyperlink>
    </w:p>
    <w:p w:rsidR="003E553B" w:rsidRDefault="003E553B" w:rsidP="00597211">
      <w:pPr>
        <w:jc w:val="distribute"/>
      </w:pPr>
      <w:r>
        <w:tab/>
      </w:r>
      <w:bookmarkStart w:id="53"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Return_Calculate</w:t>
      </w:r>
      <w:r w:rsidR="00934BFE" w:rsidRPr="00934BFE">
        <w:rPr>
          <w:rStyle w:val="Hyperlink"/>
        </w:rPr>
        <w:t>……………………………………</w:t>
      </w:r>
      <w:r w:rsidR="00EE2161">
        <w:rPr>
          <w:rStyle w:val="Hyperlink"/>
        </w:rPr>
        <w:t>…………………………………………………………………………………</w:t>
      </w:r>
      <w:r w:rsidR="00CC0D3F">
        <w:rPr>
          <w:rStyle w:val="Hyperlink"/>
        </w:rPr>
        <w:t>6</w:t>
      </w:r>
      <w:r w:rsidR="006968DF">
        <w:rPr>
          <w:rStyle w:val="Hyperlink"/>
        </w:rPr>
        <w:t>9</w:t>
      </w:r>
      <w:r w:rsidR="00934BFE">
        <w:fldChar w:fldCharType="end"/>
      </w:r>
    </w:p>
    <w:bookmarkEnd w:id="53"/>
    <w:p w:rsidR="003E553B" w:rsidRDefault="003E553B" w:rsidP="00597211">
      <w:pPr>
        <w:jc w:val="distribute"/>
      </w:pPr>
      <w:r>
        <w:tab/>
      </w:r>
      <w:bookmarkStart w:id="54"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54"/>
      <w:r w:rsidR="006968DF">
        <w:rPr>
          <w:rStyle w:val="Hyperlink"/>
        </w:rPr>
        <w:t>70</w:t>
      </w:r>
      <w:r w:rsidR="00BB28AF">
        <w:fldChar w:fldCharType="end"/>
      </w:r>
    </w:p>
    <w:p w:rsidR="00C42CC9" w:rsidRDefault="003E553B" w:rsidP="00597211">
      <w:pPr>
        <w:jc w:val="distribute"/>
      </w:pPr>
      <w:r>
        <w:tab/>
      </w:r>
      <w:bookmarkStart w:id="55"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6968DF">
        <w:rPr>
          <w:rStyle w:val="Hyperlink"/>
        </w:rPr>
        <w:t>71</w:t>
      </w:r>
      <w:r w:rsidR="00C42CC9">
        <w:fldChar w:fldCharType="end"/>
      </w:r>
      <w:r w:rsidR="00C42CC9">
        <w:t xml:space="preserve"> </w:t>
      </w:r>
      <w:bookmarkEnd w:id="55"/>
    </w:p>
    <w:p w:rsidR="003E553B" w:rsidRDefault="003E553B" w:rsidP="00597211">
      <w:pPr>
        <w:jc w:val="distribute"/>
      </w:pPr>
      <w:r>
        <w:lastRenderedPageBreak/>
        <w:tab/>
      </w:r>
      <w:bookmarkStart w:id="56" w:name="Return_Excess_TOC"/>
      <w:r w:rsidR="00343D62">
        <w:fldChar w:fldCharType="begin"/>
      </w:r>
      <w:r w:rsidR="00343D62">
        <w:instrText xml:space="preserve"> HYPERLINK  \l "name_Return_Excess" </w:instrText>
      </w:r>
      <w:r w:rsidR="00343D62">
        <w:fldChar w:fldCharType="separate"/>
      </w:r>
      <w:r w:rsidRPr="00343D62">
        <w:rPr>
          <w:rStyle w:val="Hyperlink"/>
        </w:rPr>
        <w:t>Return_Excess</w:t>
      </w:r>
      <w:r w:rsidR="00343D62" w:rsidRPr="00343D62">
        <w:rPr>
          <w:rStyle w:val="Hyperlink"/>
        </w:rPr>
        <w:t>…………………………………………………………………………………………………</w:t>
      </w:r>
      <w:r w:rsidR="00EE2161">
        <w:rPr>
          <w:rStyle w:val="Hyperlink"/>
        </w:rPr>
        <w:t>…………………….</w:t>
      </w:r>
      <w:r w:rsidR="00343D62" w:rsidRPr="00343D62">
        <w:rPr>
          <w:rStyle w:val="Hyperlink"/>
        </w:rPr>
        <w:t>….</w:t>
      </w:r>
      <w:bookmarkEnd w:id="56"/>
      <w:r w:rsidR="00CC0D3F">
        <w:rPr>
          <w:rStyle w:val="Hyperlink"/>
        </w:rPr>
        <w:t>7</w:t>
      </w:r>
      <w:r w:rsidR="006968DF">
        <w:rPr>
          <w:rStyle w:val="Hyperlink"/>
        </w:rPr>
        <w:t>2</w:t>
      </w:r>
      <w:r w:rsidR="00343D62">
        <w:fldChar w:fldCharType="end"/>
      </w:r>
    </w:p>
    <w:p w:rsidR="003E553B" w:rsidRDefault="003E553B" w:rsidP="00597211">
      <w:pPr>
        <w:jc w:val="distribute"/>
      </w:pPr>
      <w:r>
        <w:tab/>
      </w:r>
      <w:bookmarkStart w:id="57" w:name="Sharpe_Ratio_TOC"/>
      <w:r w:rsidR="00DB51E9">
        <w:fldChar w:fldCharType="begin"/>
      </w:r>
      <w:r w:rsidR="00DB51E9">
        <w:instrText xml:space="preserve"> HYPERLINK  \l "name_SharpeRAtio" </w:instrText>
      </w:r>
      <w:r w:rsidR="00DB51E9">
        <w:fldChar w:fldCharType="separate"/>
      </w:r>
      <w:r w:rsidRPr="00DB51E9">
        <w:rPr>
          <w:rStyle w:val="Hyperlink"/>
        </w:rPr>
        <w:t>Sharpe_Ratio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CC0D3F">
        <w:rPr>
          <w:rStyle w:val="Hyperlink"/>
        </w:rPr>
        <w:t>7</w:t>
      </w:r>
      <w:r w:rsidR="006968DF">
        <w:rPr>
          <w:rStyle w:val="Hyperlink"/>
        </w:rPr>
        <w:t>3</w:t>
      </w:r>
      <w:r w:rsidR="00DB51E9">
        <w:fldChar w:fldCharType="end"/>
      </w:r>
    </w:p>
    <w:bookmarkEnd w:id="57"/>
    <w:p w:rsidR="003E553B" w:rsidRDefault="003E553B" w:rsidP="00597211">
      <w:pPr>
        <w:jc w:val="distribute"/>
      </w:pPr>
      <w:r>
        <w:tab/>
      </w:r>
      <w:bookmarkStart w:id="58"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SharpeRatio_Annualized</w:t>
      </w:r>
      <w:r w:rsidR="00300336" w:rsidRPr="00300336">
        <w:rPr>
          <w:rStyle w:val="Hyperlink"/>
        </w:rPr>
        <w:t>……………………</w:t>
      </w:r>
      <w:r w:rsidR="00EE2161">
        <w:rPr>
          <w:rStyle w:val="Hyperlink"/>
        </w:rPr>
        <w:t>…………………………………………………………………………………..</w:t>
      </w:r>
      <w:r w:rsidR="00300336" w:rsidRPr="00300336">
        <w:rPr>
          <w:rStyle w:val="Hyperlink"/>
        </w:rPr>
        <w:t>…</w:t>
      </w:r>
      <w:bookmarkEnd w:id="58"/>
      <w:r w:rsidR="00CC0D3F">
        <w:rPr>
          <w:rStyle w:val="Hyperlink"/>
        </w:rPr>
        <w:t>7</w:t>
      </w:r>
      <w:r w:rsidR="006968DF">
        <w:rPr>
          <w:rStyle w:val="Hyperlink"/>
        </w:rPr>
        <w:t>5</w:t>
      </w:r>
      <w:r w:rsidR="00300336">
        <w:fldChar w:fldCharType="end"/>
      </w:r>
    </w:p>
    <w:p w:rsidR="00A30248" w:rsidRDefault="00A70E37" w:rsidP="00A30248">
      <w:pPr>
        <w:ind w:firstLine="720"/>
        <w:jc w:val="distribute"/>
      </w:pPr>
      <w:hyperlink w:anchor="name_SimpleNormalize" w:history="1">
        <w:r w:rsidR="00A30248">
          <w:rPr>
            <w:rStyle w:val="Hyperlink"/>
          </w:rPr>
          <w:t>Simple</w:t>
        </w:r>
        <w:bookmarkStart w:id="59" w:name="SimpleNormalize_TOC"/>
        <w:bookmarkEnd w:id="59"/>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6</w:t>
        </w:r>
      </w:hyperlink>
    </w:p>
    <w:p w:rsidR="00A30248" w:rsidRDefault="00A70E37" w:rsidP="00A30248">
      <w:pPr>
        <w:ind w:firstLine="720"/>
        <w:jc w:val="distribute"/>
      </w:pPr>
      <w:hyperlink w:anchor="name_SimpleNormalizeBy" w:history="1">
        <w:r w:rsidR="00A30248" w:rsidRPr="00300336">
          <w:rPr>
            <w:rStyle w:val="Hyperlink"/>
          </w:rPr>
          <w:t>S</w:t>
        </w:r>
        <w:r w:rsidR="00A30248">
          <w:rPr>
            <w:rStyle w:val="Hyperlink"/>
          </w:rPr>
          <w:t>imple_Nor</w:t>
        </w:r>
        <w:bookmarkStart w:id="60" w:name="SimpleNormalizeBy_TOC"/>
        <w:bookmarkEnd w:id="60"/>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7</w:t>
        </w:r>
      </w:hyperlink>
    </w:p>
    <w:bookmarkStart w:id="61"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62" w:name="SortDrawdowns_TOC"/>
      <w:bookmarkEnd w:id="62"/>
      <w:r w:rsidRPr="00661532">
        <w:rPr>
          <w:rStyle w:val="Hyperlink"/>
        </w:rPr>
        <w:t>……………………………………………………………………………………………………………………</w:t>
      </w:r>
      <w:r>
        <w:rPr>
          <w:rStyle w:val="Hyperlink"/>
        </w:rPr>
        <w:t>..</w:t>
      </w:r>
      <w:r w:rsidR="00CC0D3F">
        <w:rPr>
          <w:rStyle w:val="Hyperlink"/>
        </w:rPr>
        <w:t>7</w:t>
      </w:r>
      <w:r w:rsidR="006968DF">
        <w:rPr>
          <w:rStyle w:val="Hyperlink"/>
        </w:rPr>
        <w:t>7</w:t>
      </w:r>
      <w:r>
        <w:fldChar w:fldCharType="end"/>
      </w:r>
    </w:p>
    <w:p w:rsidR="00336B2E" w:rsidRDefault="00A70E37" w:rsidP="00336B2E">
      <w:pPr>
        <w:ind w:firstLine="720"/>
        <w:jc w:val="distribute"/>
      </w:pPr>
      <w:hyperlink w:anchor="name_SortinoRatio" w:history="1">
        <w:r w:rsidR="00336B2E">
          <w:rPr>
            <w:rStyle w:val="Hyperlink"/>
          </w:rPr>
          <w:t>SortinoRatio</w:t>
        </w:r>
        <w:bookmarkStart w:id="63" w:name="SortinoRatio_TOC"/>
        <w:bookmarkEnd w:id="63"/>
        <w:r w:rsidR="00336B2E" w:rsidRPr="00661532">
          <w:rPr>
            <w:rStyle w:val="Hyperlink"/>
          </w:rPr>
          <w:t>……………………………………………………………………………………………………………………………</w:t>
        </w:r>
        <w:r w:rsidR="00336B2E">
          <w:rPr>
            <w:rStyle w:val="Hyperlink"/>
          </w:rPr>
          <w:t>..</w:t>
        </w:r>
        <w:r w:rsidR="00CC0D3F">
          <w:rPr>
            <w:rStyle w:val="Hyperlink"/>
          </w:rPr>
          <w:t>7</w:t>
        </w:r>
        <w:r w:rsidR="006968DF">
          <w:rPr>
            <w:rStyle w:val="Hyperlink"/>
          </w:rPr>
          <w:t>9</w:t>
        </w:r>
      </w:hyperlink>
    </w:p>
    <w:p w:rsidR="003E553B" w:rsidRDefault="00A70E37"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61"/>
        <w:r w:rsidR="00EE2161">
          <w:rPr>
            <w:rStyle w:val="Hyperlink"/>
          </w:rPr>
          <w:t>..</w:t>
        </w:r>
        <w:r w:rsidR="006968DF">
          <w:rPr>
            <w:rStyle w:val="Hyperlink"/>
          </w:rPr>
          <w:t>80</w:t>
        </w:r>
      </w:hyperlink>
    </w:p>
    <w:bookmarkStart w:id="64"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64"/>
      <w:r w:rsidR="006968DF">
        <w:rPr>
          <w:rStyle w:val="Hyperlink"/>
        </w:rPr>
        <w:t>81</w:t>
      </w:r>
      <w:r>
        <w:fldChar w:fldCharType="end"/>
      </w:r>
    </w:p>
    <w:p w:rsidR="00701B8A" w:rsidRDefault="00701B8A" w:rsidP="00597211">
      <w:pPr>
        <w:jc w:val="distribute"/>
      </w:pPr>
      <w:r>
        <w:tab/>
      </w:r>
      <w:bookmarkStart w:id="65"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6968DF">
        <w:rPr>
          <w:rStyle w:val="Hyperlink"/>
        </w:rPr>
        <w:t>83</w:t>
      </w:r>
      <w:r>
        <w:fldChar w:fldCharType="end"/>
      </w:r>
    </w:p>
    <w:bookmarkEnd w:id="65"/>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66" w:name="SterlingRatio_TOC"/>
      <w:bookmarkEnd w:id="66"/>
      <w:r>
        <w:rPr>
          <w:rStyle w:val="Hyperlink"/>
        </w:rPr>
        <w:t>ling_Ratio……….</w:t>
      </w:r>
      <w:r w:rsidRPr="00701B8A">
        <w:rPr>
          <w:rStyle w:val="Hyperlink"/>
        </w:rPr>
        <w:t>………………………………………………………………………………………………………………</w:t>
      </w:r>
      <w:r>
        <w:rPr>
          <w:rStyle w:val="Hyperlink"/>
        </w:rPr>
        <w:t>..</w:t>
      </w:r>
      <w:r w:rsidRPr="00701B8A">
        <w:rPr>
          <w:rStyle w:val="Hyperlink"/>
        </w:rPr>
        <w:t>…</w:t>
      </w:r>
      <w:r w:rsidR="006968DF">
        <w:rPr>
          <w:rStyle w:val="Hyperlink"/>
        </w:rPr>
        <w:t>84</w:t>
      </w:r>
      <w:r>
        <w:fldChar w:fldCharType="end"/>
      </w:r>
    </w:p>
    <w:bookmarkStart w:id="67"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45522B">
        <w:rPr>
          <w:rStyle w:val="Hyperlink"/>
        </w:rPr>
        <w:t>8</w:t>
      </w:r>
      <w:r w:rsidR="006968DF">
        <w:rPr>
          <w:rStyle w:val="Hyperlink"/>
        </w:rPr>
        <w:t>5</w:t>
      </w:r>
      <w:r>
        <w:fldChar w:fldCharType="end"/>
      </w:r>
    </w:p>
    <w:bookmarkEnd w:id="67"/>
    <w:p w:rsidR="003E553B" w:rsidRDefault="003E553B" w:rsidP="00597211">
      <w:pPr>
        <w:jc w:val="distribute"/>
      </w:pPr>
      <w:r>
        <w:tab/>
      </w:r>
      <w:bookmarkStart w:id="68"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68"/>
      <w:r w:rsidR="0045522B">
        <w:rPr>
          <w:rStyle w:val="Hyperlink"/>
        </w:rPr>
        <w:t>8</w:t>
      </w:r>
      <w:r w:rsidR="006968DF">
        <w:rPr>
          <w:rStyle w:val="Hyperlink"/>
        </w:rPr>
        <w:t>6</w:t>
      </w:r>
      <w:r w:rsidR="006C6D26">
        <w:fldChar w:fldCharType="end"/>
      </w:r>
    </w:p>
    <w:p w:rsidR="00BE72E2" w:rsidRDefault="00BE72E2" w:rsidP="00597211">
      <w:pPr>
        <w:jc w:val="distribute"/>
      </w:pPr>
      <w:r>
        <w:tab/>
      </w:r>
      <w:bookmarkStart w:id="69"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69"/>
      <w:r w:rsidR="0045522B">
        <w:rPr>
          <w:rStyle w:val="Hyperlink"/>
        </w:rPr>
        <w:t>8</w:t>
      </w:r>
      <w:r w:rsidR="006968DF">
        <w:rPr>
          <w:rStyle w:val="Hyperlink"/>
        </w:rPr>
        <w:t>8</w:t>
      </w:r>
      <w:r w:rsidR="002D0214">
        <w:fldChar w:fldCharType="end"/>
      </w:r>
    </w:p>
    <w:p w:rsidR="00BE72E2" w:rsidRDefault="00BE72E2" w:rsidP="00597211">
      <w:pPr>
        <w:jc w:val="distribute"/>
      </w:pPr>
      <w:r>
        <w:tab/>
      </w:r>
      <w:bookmarkStart w:id="70"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45522B">
        <w:rPr>
          <w:rStyle w:val="Hyperlink"/>
        </w:rPr>
        <w:t>8</w:t>
      </w:r>
      <w:r w:rsidR="006968DF">
        <w:rPr>
          <w:rStyle w:val="Hyperlink"/>
        </w:rPr>
        <w:t>9</w:t>
      </w:r>
      <w:r w:rsidR="00964CB9">
        <w:fldChar w:fldCharType="end"/>
      </w:r>
    </w:p>
    <w:bookmarkEnd w:id="70"/>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71" w:name="table_CAPM_TOC"/>
      <w:bookmarkEnd w:id="71"/>
      <w:r>
        <w:rPr>
          <w:rStyle w:val="Hyperlink"/>
        </w:rPr>
        <w:t>CAPM……..</w:t>
      </w:r>
      <w:r w:rsidRPr="000060F8">
        <w:rPr>
          <w:rStyle w:val="Hyperlink"/>
        </w:rPr>
        <w:t>……………………………</w:t>
      </w:r>
      <w:r>
        <w:rPr>
          <w:rStyle w:val="Hyperlink"/>
        </w:rPr>
        <w:t>…………………………………………………………………………………..</w:t>
      </w:r>
      <w:r w:rsidRPr="000060F8">
        <w:rPr>
          <w:rStyle w:val="Hyperlink"/>
        </w:rPr>
        <w:t>……</w:t>
      </w:r>
      <w:r w:rsidR="006968DF">
        <w:rPr>
          <w:rStyle w:val="Hyperlink"/>
        </w:rPr>
        <w:t>90</w:t>
      </w:r>
      <w:r>
        <w:fldChar w:fldCharType="end"/>
      </w:r>
    </w:p>
    <w:bookmarkStart w:id="72"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3" w:name="tableCaptureRatios_TOC"/>
      <w:bookmarkEnd w:id="73"/>
      <w:r w:rsidRPr="000060F8">
        <w:rPr>
          <w:rStyle w:val="Hyperlink"/>
        </w:rPr>
        <w:t>………………………</w:t>
      </w:r>
      <w:r>
        <w:rPr>
          <w:rStyle w:val="Hyperlink"/>
        </w:rPr>
        <w:t>…………………………………………………………………………………..</w:t>
      </w:r>
      <w:r w:rsidRPr="000060F8">
        <w:rPr>
          <w:rStyle w:val="Hyperlink"/>
        </w:rPr>
        <w:t>……</w:t>
      </w:r>
      <w:r w:rsidR="006968DF">
        <w:rPr>
          <w:rStyle w:val="Hyperlink"/>
        </w:rPr>
        <w:t>91</w:t>
      </w:r>
      <w:r>
        <w:fldChar w:fldCharType="end"/>
      </w:r>
    </w:p>
    <w:p w:rsidR="00BE72E2" w:rsidRDefault="00A70E37"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0060F8" w:rsidRPr="000060F8">
          <w:rPr>
            <w:rStyle w:val="Hyperlink"/>
          </w:rPr>
          <w:t>……</w:t>
        </w:r>
        <w:bookmarkEnd w:id="72"/>
        <w:r w:rsidR="006968DF">
          <w:rPr>
            <w:rStyle w:val="Hyperlink"/>
          </w:rPr>
          <w:t>92</w:t>
        </w:r>
      </w:hyperlink>
    </w:p>
    <w:p w:rsidR="00BE72E2" w:rsidRDefault="00BE72E2" w:rsidP="00597211">
      <w:pPr>
        <w:jc w:val="distribute"/>
      </w:pPr>
      <w:r>
        <w:tab/>
      </w:r>
      <w:bookmarkStart w:id="74"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74"/>
      <w:r w:rsidR="0045522B">
        <w:rPr>
          <w:rStyle w:val="Hyperlink"/>
        </w:rPr>
        <w:t>9</w:t>
      </w:r>
      <w:r w:rsidR="006968DF">
        <w:rPr>
          <w:rStyle w:val="Hyperlink"/>
        </w:rPr>
        <w:t>3</w:t>
      </w:r>
      <w:r w:rsidR="00701B8A">
        <w:fldChar w:fldCharType="end"/>
      </w:r>
    </w:p>
    <w:p w:rsidR="000A467A" w:rsidRDefault="00BE72E2" w:rsidP="00597211">
      <w:pPr>
        <w:jc w:val="distribute"/>
      </w:pPr>
      <w:r>
        <w:tab/>
      </w:r>
      <w:bookmarkStart w:id="75"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76" w:name="tableDrawdowns_TOC"/>
      <w:bookmarkEnd w:id="76"/>
      <w:r w:rsidR="000A467A" w:rsidRPr="0071606F">
        <w:rPr>
          <w:rStyle w:val="Hyperlink"/>
        </w:rPr>
        <w:t>………………………………………………………………………………………………………</w:t>
      </w:r>
      <w:r w:rsidR="000A467A">
        <w:rPr>
          <w:rStyle w:val="Hyperlink"/>
        </w:rPr>
        <w:t>.</w:t>
      </w:r>
      <w:r w:rsidR="000A467A" w:rsidRPr="0071606F">
        <w:rPr>
          <w:rStyle w:val="Hyperlink"/>
        </w:rPr>
        <w:t>…….</w:t>
      </w:r>
      <w:r w:rsidR="0045522B">
        <w:rPr>
          <w:rStyle w:val="Hyperlink"/>
        </w:rPr>
        <w:t>9</w:t>
      </w:r>
      <w:r w:rsidR="006968DF">
        <w:rPr>
          <w:rStyle w:val="Hyperlink"/>
        </w:rPr>
        <w:t>4</w:t>
      </w:r>
      <w:r w:rsidR="000A467A">
        <w:fldChar w:fldCharType="end"/>
      </w:r>
    </w:p>
    <w:p w:rsidR="00A67E1E" w:rsidRDefault="00A70E37"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77" w:name="tableDrawdownsRatio_TOC"/>
        <w:bookmarkEnd w:id="77"/>
        <w:r w:rsidR="00A67E1E" w:rsidRPr="0071606F">
          <w:rPr>
            <w:rStyle w:val="Hyperlink"/>
          </w:rPr>
          <w:t>……………………………………………………………………………………………………</w:t>
        </w:r>
        <w:r w:rsidR="00A67E1E">
          <w:rPr>
            <w:rStyle w:val="Hyperlink"/>
          </w:rPr>
          <w:t>.</w:t>
        </w:r>
        <w:r w:rsidR="00A67E1E" w:rsidRPr="0071606F">
          <w:rPr>
            <w:rStyle w:val="Hyperlink"/>
          </w:rPr>
          <w:t>…….</w:t>
        </w:r>
        <w:r w:rsidR="0045522B">
          <w:rPr>
            <w:rStyle w:val="Hyperlink"/>
          </w:rPr>
          <w:t>9</w:t>
        </w:r>
        <w:r w:rsidR="006968DF">
          <w:rPr>
            <w:rStyle w:val="Hyperlink"/>
          </w:rPr>
          <w:t>5</w:t>
        </w:r>
      </w:hyperlink>
    </w:p>
    <w:p w:rsidR="00BE72E2" w:rsidRDefault="00A70E37"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45522B">
          <w:rPr>
            <w:rStyle w:val="Hyperlink"/>
          </w:rPr>
          <w:t>9</w:t>
        </w:r>
        <w:r w:rsidR="006968DF">
          <w:rPr>
            <w:rStyle w:val="Hyperlink"/>
          </w:rPr>
          <w:t>7</w:t>
        </w:r>
      </w:hyperlink>
    </w:p>
    <w:bookmarkEnd w:id="75"/>
    <w:p w:rsidR="00BE72E2" w:rsidRDefault="00BE72E2" w:rsidP="00597211">
      <w:pPr>
        <w:jc w:val="distribute"/>
      </w:pPr>
      <w:r>
        <w:tab/>
      </w:r>
      <w:bookmarkStart w:id="78"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45522B">
        <w:rPr>
          <w:rStyle w:val="Hyperlink"/>
        </w:rPr>
        <w:t>9</w:t>
      </w:r>
      <w:r w:rsidR="006968DF">
        <w:rPr>
          <w:rStyle w:val="Hyperlink"/>
        </w:rPr>
        <w:t>8</w:t>
      </w:r>
      <w:r w:rsidR="00C40482">
        <w:fldChar w:fldCharType="end"/>
      </w:r>
    </w:p>
    <w:bookmarkEnd w:id="78"/>
    <w:p w:rsidR="00BE72E2" w:rsidRDefault="00BE72E2" w:rsidP="00597211">
      <w:pPr>
        <w:jc w:val="distribute"/>
      </w:pPr>
      <w:r>
        <w:tab/>
      </w:r>
      <w:bookmarkStart w:id="79"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79"/>
      <w:r w:rsidR="0045522B">
        <w:rPr>
          <w:rStyle w:val="Hyperlink"/>
        </w:rPr>
        <w:t>9</w:t>
      </w:r>
      <w:r w:rsidR="006968DF">
        <w:rPr>
          <w:rStyle w:val="Hyperlink"/>
        </w:rPr>
        <w:t>9</w:t>
      </w:r>
      <w:r w:rsidR="00EC4813">
        <w:fldChar w:fldCharType="end"/>
      </w:r>
    </w:p>
    <w:p w:rsidR="00BE72E2" w:rsidRDefault="00BE72E2" w:rsidP="00597211">
      <w:pPr>
        <w:jc w:val="distribute"/>
      </w:pPr>
      <w:r>
        <w:tab/>
      </w:r>
      <w:bookmarkStart w:id="80"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6968DF">
        <w:rPr>
          <w:rStyle w:val="Hyperlink"/>
        </w:rPr>
        <w:t>…………………………………………………………………………………</w:t>
      </w:r>
      <w:r w:rsidR="00AD1484" w:rsidRPr="00AD1484">
        <w:rPr>
          <w:rStyle w:val="Hyperlink"/>
        </w:rPr>
        <w:t>…</w:t>
      </w:r>
      <w:r w:rsidR="006968DF">
        <w:rPr>
          <w:rStyle w:val="Hyperlink"/>
        </w:rPr>
        <w:t>100</w:t>
      </w:r>
      <w:r w:rsidR="00AD1484">
        <w:fldChar w:fldCharType="end"/>
      </w:r>
    </w:p>
    <w:bookmarkEnd w:id="80"/>
    <w:p w:rsidR="00BE72E2" w:rsidRDefault="00BE72E2" w:rsidP="00597211">
      <w:pPr>
        <w:jc w:val="distribute"/>
      </w:pPr>
      <w:r>
        <w:tab/>
      </w:r>
      <w:bookmarkStart w:id="81"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bookmarkEnd w:id="81"/>
      <w:r w:rsidR="006968DF">
        <w:rPr>
          <w:rStyle w:val="Hyperlink"/>
        </w:rPr>
        <w:t>101</w:t>
      </w:r>
      <w:r w:rsidR="00D3280F">
        <w:fldChar w:fldCharType="end"/>
      </w:r>
    </w:p>
    <w:bookmarkStart w:id="82" w:name="trackingError_TOC"/>
    <w:p w:rsidR="00612EB2" w:rsidRDefault="00612EB2" w:rsidP="00612EB2">
      <w:pPr>
        <w:ind w:firstLine="720"/>
        <w:jc w:val="distribute"/>
      </w:pPr>
      <w:r>
        <w:fldChar w:fldCharType="begin"/>
      </w:r>
      <w:r>
        <w:instrText>HYPERLINK  \l "name_TableUpDownRatios"</w:instrText>
      </w:r>
      <w:r>
        <w:fldChar w:fldCharType="separate"/>
      </w:r>
      <w:r>
        <w:rPr>
          <w:rStyle w:val="Hyperlink"/>
        </w:rPr>
        <w:t>Table_UpDownRatios</w:t>
      </w:r>
      <w:bookmarkStart w:id="83" w:name="tableUpDownRatios_TOC"/>
      <w:bookmarkEnd w:id="83"/>
      <w:r w:rsidRPr="007E1BA2">
        <w:rPr>
          <w:rStyle w:val="Hyperlink"/>
        </w:rPr>
        <w:t>………………………………………………………………………………………………………</w:t>
      </w:r>
      <w:r>
        <w:rPr>
          <w:rStyle w:val="Hyperlink"/>
        </w:rPr>
        <w:t>.</w:t>
      </w:r>
      <w:r w:rsidR="006968DF">
        <w:rPr>
          <w:rStyle w:val="Hyperlink"/>
        </w:rPr>
        <w:t>……102</w:t>
      </w:r>
      <w:r>
        <w:fldChar w:fldCharType="end"/>
      </w:r>
    </w:p>
    <w:p w:rsidR="00AE5DBD" w:rsidRDefault="00A70E37" w:rsidP="00AE5DBD">
      <w:pPr>
        <w:ind w:firstLine="720"/>
        <w:jc w:val="distribute"/>
      </w:pPr>
      <w:hyperlink w:anchor="name_TotalRisk" w:history="1">
        <w:r w:rsidR="00AE5DBD" w:rsidRPr="007E1BA2">
          <w:rPr>
            <w:rStyle w:val="Hyperlink"/>
          </w:rPr>
          <w:t>T</w:t>
        </w:r>
        <w:r w:rsidR="00AE5DBD">
          <w:rPr>
            <w:rStyle w:val="Hyperlink"/>
          </w:rPr>
          <w:t>otal_Risk……</w:t>
        </w:r>
        <w:bookmarkStart w:id="84" w:name="TotalRisk_TOC"/>
        <w:bookmarkEnd w:id="84"/>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w:t>
        </w:r>
        <w:r w:rsidR="006968DF">
          <w:rPr>
            <w:rStyle w:val="Hyperlink"/>
          </w:rPr>
          <w:t>3</w:t>
        </w:r>
      </w:hyperlink>
    </w:p>
    <w:p w:rsidR="00BE72E2" w:rsidRDefault="00A70E37"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82"/>
        <w:r w:rsidR="0045522B">
          <w:rPr>
            <w:rStyle w:val="Hyperlink"/>
          </w:rPr>
          <w:t>10</w:t>
        </w:r>
        <w:r w:rsidR="006968DF">
          <w:rPr>
            <w:rStyle w:val="Hyperlink"/>
          </w:rPr>
          <w:t>4</w:t>
        </w:r>
      </w:hyperlink>
    </w:p>
    <w:p w:rsidR="00BC1DDF" w:rsidRDefault="00A70E37" w:rsidP="00BC1DDF">
      <w:pPr>
        <w:ind w:firstLine="720"/>
        <w:jc w:val="distribute"/>
      </w:pPr>
      <w:hyperlink w:anchor="name_TreynorRatio" w:history="1">
        <w:r w:rsidR="00BC1DDF" w:rsidRPr="007E1BA2">
          <w:rPr>
            <w:rStyle w:val="Hyperlink"/>
          </w:rPr>
          <w:t>T</w:t>
        </w:r>
        <w:bookmarkStart w:id="85" w:name="TreynorRatio_TOC"/>
        <w:bookmarkEnd w:id="85"/>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45522B">
          <w:rPr>
            <w:rStyle w:val="Hyperlink"/>
          </w:rPr>
          <w:t>10</w:t>
        </w:r>
        <w:r w:rsidR="006968DF">
          <w:rPr>
            <w:rStyle w:val="Hyperlink"/>
          </w:rPr>
          <w:t>6</w:t>
        </w:r>
      </w:hyperlink>
    </w:p>
    <w:p w:rsidR="00292EDA" w:rsidRDefault="00F20F01" w:rsidP="00F20F01">
      <w:pPr>
        <w:jc w:val="distribute"/>
        <w:rPr>
          <w:rStyle w:val="Hyperlink"/>
        </w:rPr>
      </w:pPr>
      <w:r>
        <w:tab/>
      </w:r>
      <w:hyperlink w:anchor="name_UlcerIndex" w:history="1">
        <w:r>
          <w:rPr>
            <w:rStyle w:val="Hyperlink"/>
          </w:rPr>
          <w:t>U</w:t>
        </w:r>
        <w:bookmarkStart w:id="86" w:name="UlcerIndex_TOC"/>
        <w:bookmarkEnd w:id="86"/>
        <w:r>
          <w:rPr>
            <w:rStyle w:val="Hyperlink"/>
          </w:rPr>
          <w:t>lcer_Index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7</w:t>
        </w:r>
      </w:hyperlink>
    </w:p>
    <w:bookmarkStart w:id="87" w:name="UpDownRatios_TOC"/>
    <w:bookmarkEnd w:id="87"/>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9</w:t>
      </w:r>
      <w:r>
        <w:rPr>
          <w:rStyle w:val="Hyperlink"/>
        </w:rPr>
        <w:fldChar w:fldCharType="end"/>
      </w:r>
    </w:p>
    <w:p w:rsidR="009D0845" w:rsidRPr="009D0845" w:rsidRDefault="00A70E37" w:rsidP="009D0845">
      <w:pPr>
        <w:ind w:firstLine="720"/>
        <w:jc w:val="distribute"/>
        <w:rPr>
          <w:color w:val="0563C1" w:themeColor="hyperlink"/>
          <w:u w:val="single"/>
        </w:rPr>
      </w:pPr>
      <w:hyperlink w:anchor="name_UpsideFrequency" w:history="1">
        <w:r w:rsidR="009D0845">
          <w:rPr>
            <w:rStyle w:val="Hyperlink"/>
          </w:rPr>
          <w:t>upside_frequency</w:t>
        </w:r>
        <w:bookmarkStart w:id="88" w:name="UpsideFrequency"/>
        <w:bookmarkEnd w:id="88"/>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10</w:t>
        </w:r>
      </w:hyperlink>
    </w:p>
    <w:p w:rsidR="009D0845" w:rsidRDefault="00A70E37" w:rsidP="009D0845">
      <w:pPr>
        <w:ind w:firstLine="720"/>
        <w:jc w:val="distribute"/>
        <w:rPr>
          <w:rStyle w:val="Hyperlink"/>
        </w:rPr>
      </w:pPr>
      <w:hyperlink w:anchor="name_UpsideRisk" w:history="1">
        <w:r w:rsidR="009D0845">
          <w:rPr>
            <w:rStyle w:val="Hyperlink"/>
          </w:rPr>
          <w:t>upside_risk…</w:t>
        </w:r>
        <w:bookmarkStart w:id="89" w:name="UpsideRisk_TOC"/>
        <w:bookmarkEnd w:id="89"/>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11</w:t>
        </w:r>
      </w:hyperlink>
    </w:p>
    <w:p w:rsidR="00364F58" w:rsidRDefault="00A70E37" w:rsidP="00364F58">
      <w:pPr>
        <w:ind w:firstLine="720"/>
        <w:jc w:val="distribute"/>
        <w:rPr>
          <w:rStyle w:val="Hyperlink"/>
        </w:rPr>
      </w:pPr>
      <w:hyperlink w:anchor="name_UpSidePotentialRatio" w:history="1">
        <w:r w:rsidR="00364F58">
          <w:rPr>
            <w:rStyle w:val="Hyperlink"/>
          </w:rPr>
          <w:t>UpsidePotentialRatio………</w:t>
        </w:r>
        <w:bookmarkStart w:id="90" w:name="UpsidePotentialRatio_TOC"/>
        <w:bookmarkEnd w:id="90"/>
        <w:r w:rsidR="00364F58">
          <w:rPr>
            <w:rStyle w:val="Hyperlink"/>
          </w:rPr>
          <w:t>…</w:t>
        </w:r>
        <w:r w:rsidR="00364F58" w:rsidRPr="007E1BA2">
          <w:rPr>
            <w:rStyle w:val="Hyperlink"/>
          </w:rPr>
          <w:t>……………………………………………………………………………………………</w:t>
        </w:r>
        <w:r w:rsidR="00364F58">
          <w:rPr>
            <w:rStyle w:val="Hyperlink"/>
          </w:rPr>
          <w:t>.</w:t>
        </w:r>
        <w:r w:rsidR="00364F58" w:rsidRPr="007E1BA2">
          <w:rPr>
            <w:rStyle w:val="Hyperlink"/>
          </w:rPr>
          <w:t>……</w:t>
        </w:r>
        <w:r w:rsidR="00364F58">
          <w:rPr>
            <w:rStyle w:val="Hyperlink"/>
          </w:rPr>
          <w:t>11</w:t>
        </w:r>
        <w:r w:rsidR="006968DF">
          <w:rPr>
            <w:rStyle w:val="Hyperlink"/>
          </w:rPr>
          <w:t>3</w:t>
        </w:r>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lastRenderedPageBreak/>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1" w:name="ref_return_calculate"/>
      <w:r w:rsidR="00292EDA">
        <w:t xml:space="preserve">data with the use of the macro </w:t>
      </w:r>
      <w:hyperlink w:anchor="name_Return_Calculate" w:history="1">
        <w:r w:rsidRPr="00292EDA">
          <w:rPr>
            <w:rStyle w:val="Hyperlink"/>
          </w:rPr>
          <w:t>Return_Calculate</w:t>
        </w:r>
        <w:bookmarkEnd w:id="9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2"/>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3"/>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lastRenderedPageBreak/>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4" w:name="ref_tablestats"/>
    </w:p>
    <w:p w:rsidR="00F14034" w:rsidRDefault="00A70E37" w:rsidP="00F14034">
      <w:pPr>
        <w:ind w:left="720" w:firstLine="720"/>
      </w:pPr>
      <w:hyperlink w:anchor="name_tableStats" w:history="1">
        <w:r w:rsidR="00F14034" w:rsidRPr="00EF3D47">
          <w:rPr>
            <w:rStyle w:val="Hyperlink"/>
          </w:rPr>
          <w:t>table.Stats</w:t>
        </w:r>
        <w:bookmarkEnd w:id="94"/>
      </w:hyperlink>
      <w:r w:rsidR="00F14034">
        <w:tab/>
      </w:r>
      <w:r w:rsidR="00F14034">
        <w:tab/>
      </w:r>
      <w:r w:rsidR="00F14034">
        <w:tab/>
        <w:t xml:space="preserve"> provides Basic statistics and stylized facts</w:t>
      </w:r>
    </w:p>
    <w:bookmarkStart w:id="95"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5"/>
      <w:r>
        <w:t xml:space="preserve">Annualized return, standard deviation, and Sharpe ratio </w:t>
      </w:r>
      <w:bookmarkStart w:id="96" w:name="ref_calreturns"/>
      <w:r>
        <w:fldChar w:fldCharType="begin"/>
      </w:r>
      <w:r>
        <w:instrText xml:space="preserve"> HYPERLINK  \l "name_tableCalendarReturns" </w:instrText>
      </w:r>
      <w:r>
        <w:fldChar w:fldCharType="separate"/>
      </w:r>
      <w:r w:rsidRPr="00EF3D47">
        <w:rPr>
          <w:rStyle w:val="Hyperlink"/>
        </w:rPr>
        <w:t>table.CalendarReturns</w:t>
      </w:r>
      <w:bookmarkEnd w:id="96"/>
      <w:r>
        <w:fldChar w:fldCharType="end"/>
      </w:r>
      <w:r>
        <w:tab/>
      </w:r>
      <w:r>
        <w:tab/>
        <w:t xml:space="preserve">Monthly and calendar year return table </w:t>
      </w:r>
    </w:p>
    <w:bookmarkStart w:id="97"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97"/>
      <w:r>
        <w:tab/>
      </w:r>
      <w:r>
        <w:tab/>
        <w:t>Comparison of correlations and significance statistics</w:t>
      </w:r>
    </w:p>
    <w:bookmarkStart w:id="98"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98"/>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A70E37"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w:t>
      </w:r>
      <w:r>
        <w:lastRenderedPageBreak/>
        <w:t xml:space="preserve">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1"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101"/>
      <w:r>
        <w:rPr>
          <w:b/>
        </w:rPr>
        <w:fldChar w:fldCharType="end"/>
      </w:r>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lastRenderedPageBreak/>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2"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2"/>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21A8" w:rsidRDefault="006A2AC4" w:rsidP="006A2AC4">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Adjusted Sharpe Ratio= SR*[1+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6</m:t>
                  </m:r>
                </m:den>
              </m:f>
            </m:e>
          </m:d>
          <m:r>
            <w:rPr>
              <w:rFonts w:ascii="Cambria Math" w:hAnsi="Cambria Math"/>
              <w:sz w:val="28"/>
              <w:szCs w:val="28"/>
            </w:rPr>
            <m:t>*SR-</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K-1</m:t>
                  </m:r>
                </m:num>
                <m:den>
                  <m:r>
                    <w:rPr>
                      <w:rFonts w:ascii="Cambria Math" w:hAnsi="Cambria Math"/>
                      <w:sz w:val="28"/>
                      <w:szCs w:val="28"/>
                    </w:rPr>
                    <m:t>24</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SR</m:t>
              </m:r>
            </m:e>
            <m:sup>
              <m:r>
                <w:rPr>
                  <w:rFonts w:ascii="Cambria Math" w:hAnsi="Cambria Math"/>
                  <w:sz w:val="28"/>
                  <w:szCs w:val="28"/>
                </w:rPr>
                <m:t>2</m:t>
              </m:r>
            </m:sup>
          </m:sSup>
          <m:r>
            <w:rPr>
              <w:rFonts w:ascii="Cambria Math" w:hAnsi="Cambria Math"/>
              <w:sz w:val="28"/>
              <w:szCs w:val="28"/>
            </w:rPr>
            <m:t>]</m:t>
          </m:r>
        </m:oMath>
      </m:oMathPara>
    </w:p>
    <w:p w:rsidR="006A2AC4" w:rsidRPr="00003A02" w:rsidRDefault="006A2AC4" w:rsidP="006A2AC4">
      <w:r>
        <w:tab/>
        <w:t>Where SR is annualized Sharpe Ratio, S is the skewness and K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lastRenderedPageBreak/>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3" w:name="name_appraisalRatio"/>
    <w:p w:rsidR="005821A8" w:rsidRDefault="00A920F0" w:rsidP="005821A8">
      <w:pPr>
        <w:pStyle w:val="IntenseQuote"/>
      </w:pPr>
      <w:r>
        <w:rPr>
          <w:b/>
        </w:rPr>
        <w:lastRenderedPageBreak/>
        <w:fldChar w:fldCharType="begin"/>
      </w:r>
      <w:r>
        <w:rPr>
          <w:b/>
        </w:rPr>
        <w:instrText xml:space="preserve"> HYPERLINK  \l "appraisalRatio_TOC" </w:instrText>
      </w:r>
      <w:r>
        <w:rPr>
          <w:b/>
        </w:rPr>
        <w:fldChar w:fldCharType="separate"/>
      </w:r>
      <w:r w:rsidR="005821A8" w:rsidRPr="00A920F0">
        <w:rPr>
          <w:rStyle w:val="Hyperlink"/>
          <w:b/>
        </w:rPr>
        <w:t>Appraisal_Ratio</w:t>
      </w:r>
      <w:bookmarkEnd w:id="103"/>
      <w:r>
        <w:rPr>
          <w:b/>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 xml:space="preserve">Modified Jensen=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 xml:space="preserve">Alternative modified Jensen=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7C7E7C" w:rsidP="005821A8">
      <w:pPr>
        <w:rPr>
          <w:rFonts w:eastAsiaTheme="minorEastAsia"/>
        </w:rPr>
      </w:pPr>
      <w:r>
        <w:rPr>
          <w:rFonts w:eastAsiaTheme="minorEastAsia"/>
        </w:rPr>
        <w:tab/>
        <w:t xml:space="preserve">Where α is the Jensen’s alpha,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ε</m:t>
            </m:r>
          </m:sub>
        </m:sSub>
      </m:oMath>
      <w:r>
        <w:rPr>
          <w:rFonts w:eastAsiaTheme="minorEastAsia"/>
        </w:rPr>
        <w:t xml:space="preserve"> is the specific risk,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lastRenderedPageBreak/>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4"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Average_Drawdown</w:t>
      </w:r>
      <w:r>
        <w:rPr>
          <w:rStyle w:val="Hyperlink"/>
          <w:b/>
        </w:rPr>
        <w:fldChar w:fldCharType="end"/>
      </w:r>
      <w:bookmarkEnd w:id="104"/>
      <w:r>
        <w:tab/>
      </w:r>
      <w:r>
        <w:tab/>
        <w:t xml:space="preserve">calculate average drawdown </w:t>
      </w:r>
    </w:p>
    <w:p w:rsidR="000F0B28" w:rsidRDefault="000F0B28" w:rsidP="000F0B28">
      <w:pPr>
        <w:rPr>
          <w:b/>
        </w:rPr>
      </w:pPr>
      <w:r>
        <w:rPr>
          <w:b/>
        </w:rPr>
        <w:t>Description</w:t>
      </w:r>
    </w:p>
    <w:p w:rsidR="000F0B28" w:rsidRDefault="000F0B28" w:rsidP="000F0B28">
      <w:r>
        <w:lastRenderedPageBreak/>
        <w:tab/>
        <w:t>Calculate average depth of observed drawdowns over entire period.</w:t>
      </w:r>
    </w:p>
    <w:p w:rsidR="000F0B28" w:rsidRDefault="000F0B28" w:rsidP="000F0B28">
      <w:pPr>
        <w:rPr>
          <w:b/>
        </w:rPr>
      </w:pPr>
      <w:r>
        <w:rPr>
          <w:b/>
        </w:rPr>
        <w:t>Details</w:t>
      </w:r>
    </w:p>
    <w:p w:rsidR="000F0B28" w:rsidRPr="00B83BEE" w:rsidRDefault="000F0B28" w:rsidP="000F0B28">
      <w:r>
        <w:rPr>
          <w:b/>
        </w:rPr>
        <w:tab/>
      </w:r>
      <w:r w:rsidRPr="00B83BEE">
        <w:t>The average depth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average drawdown depth=abs(</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nary>
            </m:num>
            <m:den>
              <m:r>
                <w:rPr>
                  <w:rFonts w:ascii="Cambria Math" w:eastAsiaTheme="minorEastAsia" w:hAnsi="Cambria Math"/>
                  <w:sz w:val="28"/>
                  <w:szCs w:val="28"/>
                </w:rPr>
                <m:t>d</m:t>
              </m:r>
            </m:den>
          </m:f>
          <m:r>
            <w:rPr>
              <w:rFonts w:ascii="Cambria Math" w:eastAsiaTheme="minorEastAsia" w:hAnsi="Cambria Math"/>
              <w:sz w:val="28"/>
              <w:szCs w:val="28"/>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r w:rsidRPr="004972B2">
        <w:tab/>
      </w:r>
      <w:hyperlink w:anchor="AverageLength_TOC" w:history="1">
        <w:r w:rsidRPr="004972B2">
          <w:rPr>
            <w:rStyle w:val="Hyperlink"/>
          </w:rPr>
          <w:t>Average_Length</w:t>
        </w:r>
      </w:hyperlink>
      <w:r w:rsidRPr="004972B2">
        <w:rPr>
          <w:rStyle w:val="Hyperlink"/>
          <w:color w:val="auto"/>
          <w:u w:val="none"/>
        </w:rPr>
        <w:t>,</w:t>
      </w:r>
      <w:r w:rsidRPr="004972B2">
        <w:t xml:space="preserve"> </w:t>
      </w:r>
      <w:hyperlink w:anchor="AverageRecovery_TOC" w:history="1">
        <w:r w:rsidRPr="004972B2">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105" w:name="name_AverageLength"/>
    <w:p w:rsidR="000F0B28" w:rsidRDefault="000F0B28" w:rsidP="000F0B28">
      <w:pPr>
        <w:pStyle w:val="IntenseQuote"/>
      </w:pPr>
      <w:r>
        <w:fldChar w:fldCharType="begin"/>
      </w:r>
      <w:r>
        <w:instrText>HYPERLINK  \l "AverageLength_TOC"</w:instrText>
      </w:r>
      <w:r>
        <w:fldChar w:fldCharType="separate"/>
      </w:r>
      <w:r>
        <w:rPr>
          <w:rStyle w:val="Hyperlink"/>
          <w:b/>
        </w:rPr>
        <w:t>Average_Length</w:t>
      </w:r>
      <w:r>
        <w:rPr>
          <w:rStyle w:val="Hyperlink"/>
          <w:b/>
        </w:rPr>
        <w:fldChar w:fldCharType="end"/>
      </w:r>
      <w:bookmarkEnd w:id="105"/>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2D25A1">
        <w:t>Ruicheng Ma, Qiyuan Yang</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Average_Drawdown</w:t>
        </w:r>
      </w:hyperlink>
      <w:r w:rsidRPr="004972B2">
        <w:rPr>
          <w:rStyle w:val="Hyperlink"/>
          <w:color w:val="auto"/>
          <w:u w:val="none"/>
        </w:rPr>
        <w:t>,</w:t>
      </w:r>
      <w:r w:rsidRPr="004972B2">
        <w:rPr>
          <w:rStyle w:val="Hyperlink"/>
          <w:b/>
          <w:color w:val="auto"/>
          <w:u w:val="none"/>
        </w:rPr>
        <w:t xml:space="preserve"> </w:t>
      </w:r>
      <w:hyperlink w:anchor="AverageRecovery_TOC" w:history="1">
        <w:r w:rsidRPr="004972B2">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06"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06"/>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2D25A1">
        <w:t>Ruicheng Ma, Qiyuan Yang</w:t>
      </w:r>
    </w:p>
    <w:p w:rsidR="004972B2" w:rsidRPr="008B19DE" w:rsidRDefault="004972B2" w:rsidP="000F0B28">
      <w:pPr>
        <w:rPr>
          <w:b/>
        </w:rPr>
      </w:pPr>
      <w:r w:rsidRPr="008B19DE">
        <w:rPr>
          <w:b/>
        </w:rPr>
        <w:t>See Also</w:t>
      </w:r>
    </w:p>
    <w:p w:rsidR="004972B2" w:rsidRDefault="004972B2" w:rsidP="000F0B28">
      <w:r>
        <w:tab/>
      </w:r>
      <w:hyperlink w:anchor="averageDrawdown_TOC" w:history="1">
        <w:r w:rsidRPr="004972B2">
          <w:rPr>
            <w:rStyle w:val="Hyperlink"/>
          </w:rPr>
          <w:t>Average_Drawdown</w:t>
        </w:r>
      </w:hyperlink>
      <w:r w:rsidRPr="004972B2">
        <w:rPr>
          <w:rStyle w:val="Hyperlink"/>
          <w:color w:val="auto"/>
          <w:u w:val="none"/>
        </w:rPr>
        <w:t>,</w:t>
      </w:r>
      <w:r>
        <w:rPr>
          <w:rStyle w:val="Hyperlink"/>
          <w:color w:val="auto"/>
          <w:u w:val="none"/>
        </w:rPr>
        <w:t xml:space="preserve"> </w:t>
      </w:r>
      <w:hyperlink w:anchor="AverageLength_TOC" w:history="1">
        <w:r w:rsidRPr="004972B2">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107" w:name="name_BernardoLedoit"/>
    <w:p w:rsidR="009008E1" w:rsidRDefault="009008E1" w:rsidP="009008E1">
      <w:pPr>
        <w:pStyle w:val="IntenseQuote"/>
      </w:pPr>
      <w:r>
        <w:rPr>
          <w:b/>
        </w:rPr>
        <w:fldChar w:fldCharType="begin"/>
      </w:r>
      <w:r>
        <w:rPr>
          <w:b/>
        </w:rPr>
        <w:instrText>HYPERLINK  \l "BernardoLedoitRatio_TOC"</w:instrText>
      </w:r>
      <w:r>
        <w:rPr>
          <w:b/>
        </w:rPr>
        <w:fldChar w:fldCharType="separate"/>
      </w:r>
      <w:r w:rsidRPr="00AE5DBD">
        <w:rPr>
          <w:rStyle w:val="Hyperlink"/>
          <w:b/>
        </w:rPr>
        <w:t>BernardoLedoit_Ratio</w:t>
      </w:r>
      <w:r w:rsidRPr="00AE5DBD">
        <w:rPr>
          <w:rStyle w:val="Hyperlink"/>
        </w:rPr>
        <w:tab/>
      </w:r>
      <w:r>
        <w:rPr>
          <w:b/>
        </w:rPr>
        <w:fldChar w:fldCharType="end"/>
      </w:r>
      <w:bookmarkEnd w:id="107"/>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750807" w:rsidRPr="0001576A" w:rsidRDefault="0001576A" w:rsidP="0001576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OmegaRatio=</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9008E1" w:rsidRPr="00CA29C1" w:rsidRDefault="009008E1" w:rsidP="009008E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BernardoLedoitRatio=</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9008E1" w:rsidRPr="0001576A" w:rsidRDefault="009008E1" w:rsidP="0001576A">
      <w:pPr>
        <w:ind w:left="720"/>
      </w:pPr>
      <w:r>
        <w:t>Where n is t</w:t>
      </w:r>
      <w:r w:rsidR="0001576A">
        <w:t>he number of whole observations, R</w:t>
      </w:r>
      <w:r w:rsidR="0001576A">
        <w:rPr>
          <w:vertAlign w:val="subscript"/>
        </w:rPr>
        <w:t>T</w:t>
      </w:r>
      <w:r w:rsidR="0001576A">
        <w:t xml:space="preserve"> is loss threshold. BernardoLedoit ratio is the omega ratio with R</w:t>
      </w:r>
      <w:r w:rsidR="0001576A">
        <w:rPr>
          <w:vertAlign w:val="subscript"/>
        </w:rPr>
        <w:t>T</w:t>
      </w:r>
      <w:r w:rsidR="0001576A">
        <w:t>=0.</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lastRenderedPageBreak/>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A70E37" w:rsidP="00B8738A">
      <w:pPr>
        <w:pStyle w:val="IntenseQuote"/>
        <w:ind w:left="2874" w:hanging="2010"/>
      </w:pPr>
      <w:hyperlink w:anchor="betaCo_TOC" w:history="1">
        <w:r w:rsidR="00E766B6" w:rsidRPr="00262F7F">
          <w:rPr>
            <w:rStyle w:val="Hyperlink"/>
            <w:b/>
            <w:i w:val="0"/>
          </w:rPr>
          <w:t>BetaCoMoments</w:t>
        </w:r>
        <w:bookmarkStart w:id="108" w:name="name_BetaCo"/>
        <w:bookmarkEnd w:id="108"/>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lastRenderedPageBreak/>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109"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09"/>
      <w:r>
        <w:rPr>
          <w:b/>
        </w:rPr>
        <w:fldChar w:fldCharType="end"/>
      </w:r>
      <w:r>
        <w:tab/>
      </w:r>
      <w:r>
        <w:tab/>
        <w:t xml:space="preserve">calculate bull/bear beta from CAPM model </w:t>
      </w:r>
    </w:p>
    <w:p w:rsidR="00BC1DDF" w:rsidRDefault="00BC1DDF" w:rsidP="00BC1DDF">
      <w:pPr>
        <w:rPr>
          <w:b/>
        </w:rPr>
      </w:pPr>
      <w:r>
        <w:rPr>
          <w:b/>
        </w:rPr>
        <w:lastRenderedPageBreak/>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10" w:name="name_BurkeRatio"/>
    <w:p w:rsidR="000A467A" w:rsidRDefault="000A467A" w:rsidP="000A467A">
      <w:pPr>
        <w:pStyle w:val="IntenseQuote"/>
      </w:pPr>
      <w:r>
        <w:rPr>
          <w:b/>
        </w:rPr>
        <w:fldChar w:fldCharType="begin"/>
      </w:r>
      <w:r>
        <w:rPr>
          <w:b/>
        </w:rPr>
        <w:instrText xml:space="preserve"> HYPERLINK  \l "BurkeRatio_TOC" </w:instrText>
      </w:r>
      <w:r>
        <w:rPr>
          <w:b/>
        </w:rPr>
        <w:fldChar w:fldCharType="separate"/>
      </w:r>
      <w:r w:rsidRPr="000A467A">
        <w:rPr>
          <w:rStyle w:val="Hyperlink"/>
          <w:b/>
        </w:rPr>
        <w:t>Burke_Ratio</w:t>
      </w:r>
      <w:bookmarkEnd w:id="110"/>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375AEB"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e>
              </m:rad>
            </m:den>
          </m:f>
        </m:oMath>
      </m:oMathPara>
    </w:p>
    <w:p w:rsidR="000A467A" w:rsidRPr="00CE110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Modified Burke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den>
          </m:f>
        </m:oMath>
      </m:oMathPara>
    </w:p>
    <w:p w:rsidR="000A467A" w:rsidRPr="009008E1" w:rsidRDefault="000A467A" w:rsidP="009008E1">
      <w:pPr>
        <w:ind w:left="720"/>
        <w:rPr>
          <w:rFonts w:eastAsiaTheme="minorEastAsia"/>
          <w:lang w:eastAsia="zh-CN"/>
        </w:rPr>
      </w:pPr>
      <w:r w:rsidRPr="00401A14">
        <w:t>In above formulas, d is total number of drawdowns, n is total number of observations from the data set, 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r w:rsidR="00343694">
        <w:rPr>
          <w:rFonts w:eastAsiaTheme="minorEastAsia"/>
          <w:lang w:eastAsia="zh-CN"/>
        </w:rPr>
        <w:t>If the number of drawdowns is not restricted to the largest drawdowns, Burke ratio and modified Burke ratio will generate same portfolio rankings.</w:t>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lastRenderedPageBreak/>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7630A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11"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11"/>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Calmar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m:t>
              </m:r>
            </m:den>
          </m:f>
        </m:oMath>
      </m:oMathPara>
    </w:p>
    <w:p w:rsidR="004E4AF3" w:rsidRDefault="004E4AF3" w:rsidP="004E4AF3"/>
    <w:p w:rsidR="004E4AF3" w:rsidRPr="00C81D8B" w:rsidRDefault="004E4AF3" w:rsidP="004E4AF3">
      <w:pPr>
        <w:rPr>
          <w:b/>
        </w:rPr>
      </w:pPr>
      <w:r w:rsidRPr="00C81D8B">
        <w:rPr>
          <w:b/>
        </w:rPr>
        <w:lastRenderedPageBreak/>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2"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2"/>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lastRenderedPageBreak/>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Pr="00243804" w:rsidRDefault="009D5312" w:rsidP="00243804">
      <w:pPr>
        <w:rPr>
          <w:b/>
        </w:rPr>
      </w:pPr>
      <w:r>
        <w:rPr>
          <w:b/>
        </w:rPr>
        <w:t>Details</w:t>
      </w:r>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 xml:space="preserve">  β</m:t>
              </m:r>
            </m:e>
            <m:sub>
              <m:r>
                <w:rPr>
                  <w:rFonts w:ascii="Cambria Math" w:hAnsi="Cambria Math"/>
                  <w:sz w:val="32"/>
                  <w:szCs w:val="32"/>
                  <w:bdr w:val="single" w:sz="4" w:space="0" w:color="auto"/>
                </w:rPr>
                <m:t>a,b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Cov</m:t>
                  </m:r>
                </m:e>
                <m:sub>
                  <m:r>
                    <w:rPr>
                      <w:rFonts w:ascii="Cambria Math" w:hAnsi="Cambria Math"/>
                      <w:sz w:val="32"/>
                      <w:szCs w:val="32"/>
                      <w:bdr w:val="single" w:sz="4" w:space="0" w:color="auto"/>
                    </w:rPr>
                    <m:t>a,b</m:t>
                  </m:r>
                </m:sub>
              </m:sSub>
            </m:num>
            <m:den>
              <m:sSup>
                <m:sSupPr>
                  <m:ctrlPr>
                    <w:rPr>
                      <w:rFonts w:ascii="Cambria Math" w:hAnsi="Cambria Math"/>
                      <w:i/>
                      <w:sz w:val="32"/>
                      <w:szCs w:val="32"/>
                      <w:bdr w:val="single" w:sz="4" w:space="0" w:color="auto"/>
                    </w:rPr>
                  </m:ctrlPr>
                </m:sSup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e>
                <m:sup>
                  <m:r>
                    <w:rPr>
                      <w:rFonts w:ascii="Cambria Math" w:hAnsi="Cambria Math"/>
                      <w:sz w:val="32"/>
                      <w:szCs w:val="32"/>
                      <w:bdr w:val="single" w:sz="4" w:space="0" w:color="auto"/>
                    </w:rPr>
                    <m:t>2</m:t>
                  </m:r>
                </m:sup>
              </m:sSup>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3"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113"/>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4"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4"/>
      <w:r>
        <w:rPr>
          <w:b/>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Pr="00E84E95" w:rsidRDefault="00A35CC4" w:rsidP="00DA0BE7">
      <w:r w:rsidRPr="00E84E95">
        <w:tab/>
      </w:r>
      <w:r w:rsidR="001F732A" w:rsidRPr="00E84E95">
        <w:t>Below is a revised regression equation of CAPM:</w:t>
      </w:r>
    </w:p>
    <w:p w:rsidR="001F732A" w:rsidRPr="001F732A" w:rsidRDefault="00F23CEE" w:rsidP="00E60063">
      <w:pPr>
        <w:rPr>
          <w:rFonts w:eastAsiaTheme="minorEastAsia"/>
          <w:sz w:val="32"/>
          <w:szCs w:val="32"/>
        </w:rPr>
      </w:pPr>
      <m:oMathPara>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F</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r>
                <w:rPr>
                  <w:rFonts w:ascii="Cambria Math" w:hAnsi="Cambria Math"/>
                  <w:sz w:val="32"/>
                  <w:szCs w:val="32"/>
                  <w:bdr w:val="single" w:sz="4" w:space="0" w:color="auto"/>
                </w:rPr>
                <m:t>b-</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F</m:t>
                  </m:r>
                </m:sub>
              </m:sSub>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oMath>
      </m:oMathPara>
    </w:p>
    <w:p w:rsidR="00A35CC4" w:rsidRDefault="00A35CC4" w:rsidP="001F732A">
      <w:pPr>
        <w:ind w:firstLine="720"/>
      </w:pPr>
      <w:r>
        <w:t>The regression epsilon is given by the following formula:</w:t>
      </w:r>
    </w:p>
    <w:p w:rsidR="00A35CC4" w:rsidRPr="007B7CC2" w:rsidRDefault="00F23CEE" w:rsidP="00A408DF">
      <w:pPr>
        <w:jc w:val="center"/>
        <w:rPr>
          <w:rFonts w:eastAsiaTheme="minorEastAsia"/>
          <w:sz w:val="32"/>
          <w:szCs w:val="32"/>
        </w:rPr>
      </w:pPr>
      <m:oMathPara>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F</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r>
                <w:rPr>
                  <w:rFonts w:ascii="Cambria Math" w:hAnsi="Cambria Math"/>
                  <w:sz w:val="32"/>
                  <w:szCs w:val="32"/>
                  <w:bdr w:val="single" w:sz="4" w:space="0" w:color="auto"/>
                </w:rPr>
                <m:t>b-</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F</m:t>
                  </m:r>
                </m:sub>
              </m:sSub>
            </m:e>
          </m:d>
          <m:r>
            <w:rPr>
              <w:rFonts w:ascii="Cambria Math" w:hAnsi="Cambria Math"/>
              <w:sz w:val="32"/>
              <w:szCs w:val="32"/>
              <w:bdr w:val="single" w:sz="4" w:space="0" w:color="auto"/>
            </w:rPr>
            <m:t xml:space="preserve">                                 </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lastRenderedPageBreak/>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115"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15"/>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16"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116"/>
      <w:r>
        <w:rPr>
          <w:shd w:val="clear" w:color="auto" w:fill="FFFFFF"/>
        </w:rPr>
        <w:fldChar w:fldCharType="end"/>
      </w:r>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F23CEE" w:rsidRDefault="00F23CEE" w:rsidP="0049753E">
      <m:oMathPara>
        <m:oMath>
          <m:r>
            <w:rPr>
              <w:rFonts w:ascii="Cambria Math" w:hAnsi="Cambria Math"/>
              <w:sz w:val="32"/>
              <w:szCs w:val="32"/>
              <w:bdr w:val="single" w:sz="4" w:space="0" w:color="auto"/>
            </w:rPr>
            <m:t xml:space="preserve">                                          </m:t>
          </m:r>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d>
            <m:dPr>
              <m:ctrlPr>
                <w:rPr>
                  <w:rFonts w:ascii="Cambria Math" w:eastAsiaTheme="minorEastAsia" w:hAnsi="Cambria Math"/>
                  <w:i/>
                  <w:sz w:val="32"/>
                  <w:szCs w:val="32"/>
                </w:rPr>
              </m:ctrlPr>
            </m:dPr>
            <m:e>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e>
          </m:d>
          <m:r>
            <w:rPr>
              <w:rFonts w:ascii="Cambria Math" w:eastAsiaTheme="minorEastAsia" w:hAnsi="Cambria Math"/>
              <w:sz w:val="32"/>
              <w:szCs w:val="32"/>
            </w:rPr>
            <m:t xml:space="preserve">                                     </m:t>
          </m:r>
        </m:oMath>
      </m:oMathPara>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0377CD" w:rsidRDefault="000377CD" w:rsidP="0049753E">
      <w:pPr>
        <w:ind w:left="720"/>
      </w:pPr>
      <w:r>
        <w:t xml:space="preserve">The way to calculate Jensen’s alpha in the macro is to find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t xml:space="preserve"> from regression, annualize portfolio and benchmark return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w:t>
      </w:r>
      <w:r w:rsidRPr="000377CD">
        <w:t xml:space="preserve">and </w:t>
      </w:r>
      <m:oMath>
        <m:r>
          <w:rPr>
            <w:rFonts w:ascii="Cambria Math" w:hAnsi="Cambria Math"/>
          </w:rPr>
          <m:t>b</m:t>
        </m:r>
      </m:oMath>
      <w:r>
        <w:t>, and follow the above formula to find it.</w:t>
      </w:r>
    </w:p>
    <w:p w:rsidR="0049753E" w:rsidRDefault="0049753E" w:rsidP="007458C0">
      <w:r>
        <w:rPr>
          <w:b/>
        </w:rPr>
        <w:t>Usage</w:t>
      </w:r>
    </w:p>
    <w:p w:rsidR="0049753E" w:rsidRDefault="0049753E" w:rsidP="0049753E">
      <w:r>
        <w:lastRenderedPageBreak/>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17"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117"/>
      <w:r w:rsidR="002F0B93">
        <w:tab/>
      </w:r>
      <w:r w:rsidR="002F0B93">
        <w:tab/>
      </w:r>
      <w:r w:rsidR="00B30B97">
        <w:t>calculate centered moments</w:t>
      </w:r>
    </w:p>
    <w:p w:rsidR="00B30B97" w:rsidRDefault="00B30B97" w:rsidP="00B30B97">
      <w:pPr>
        <w:rPr>
          <w:b/>
        </w:rPr>
      </w:pPr>
      <w:r>
        <w:rPr>
          <w:b/>
        </w:rPr>
        <w:lastRenderedPageBreak/>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A70E37"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A70E37" w:rsidP="00F20292">
      <w:pPr>
        <w:pStyle w:val="IntenseQuote"/>
      </w:pPr>
      <w:hyperlink w:anchor="name_ChartAutoregression" w:history="1">
        <w:r w:rsidR="00F20292" w:rsidRPr="00F20292">
          <w:rPr>
            <w:rStyle w:val="Hyperlink"/>
            <w:b/>
          </w:rPr>
          <w:t>Chart_Autor</w:t>
        </w:r>
        <w:bookmarkStart w:id="118" w:name="ChartAutoregression_TOC"/>
        <w:bookmarkEnd w:id="118"/>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A70E37" w:rsidP="00F20292">
      <w:pPr>
        <w:pStyle w:val="IntenseQuote"/>
      </w:pPr>
      <w:hyperlink w:anchor="name_ChartCorrelation" w:history="1">
        <w:r w:rsidR="00F20292" w:rsidRPr="001F5B6F">
          <w:rPr>
            <w:rStyle w:val="Hyperlink"/>
            <w:b/>
          </w:rPr>
          <w:t>Chart_Co</w:t>
        </w:r>
        <w:bookmarkStart w:id="119" w:name="ChartCorrelation_TOC"/>
        <w:bookmarkEnd w:id="119"/>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lastRenderedPageBreak/>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20"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20"/>
      <w:r>
        <w:rPr>
          <w:b/>
        </w:rPr>
        <w:fldChar w:fldCharType="end"/>
      </w:r>
      <w:r>
        <w:tab/>
      </w:r>
      <w:r>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21"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21"/>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p w:rsidR="007B46E7" w:rsidRDefault="007B46E7" w:rsidP="007B46E7"/>
    <w:bookmarkStart w:id="122"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22"/>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lastRenderedPageBreak/>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2D25A1">
        <w:t>Ruicheng Ma, Qiyuan Yang</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3"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3"/>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lastRenderedPageBreak/>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24"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24"/>
      <w:r>
        <w:rPr>
          <w:b/>
          <w:shd w:val="clear" w:color="auto" w:fill="FFFFFF"/>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lastRenderedPageBreak/>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25"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25"/>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lastRenderedPageBreak/>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26"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26"/>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27"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27"/>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lastRenderedPageBreak/>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28"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w:t>
      </w:r>
      <w:r w:rsidR="002F0B93" w:rsidRPr="00BC1DDF">
        <w:rPr>
          <w:rStyle w:val="Hyperlink"/>
          <w:b/>
        </w:rPr>
        <w:t>e</w:t>
      </w:r>
      <w:r w:rsidR="002F0B93" w:rsidRPr="00BC1DDF">
        <w:rPr>
          <w:rStyle w:val="Hyperlink"/>
          <w:b/>
        </w:rPr>
        <w:t>nts</w:t>
      </w:r>
      <w:r>
        <w:rPr>
          <w:b/>
        </w:rPr>
        <w:fldChar w:fldCharType="end"/>
      </w:r>
      <w:r w:rsidR="002F0B93" w:rsidRPr="00F551F3">
        <w:rPr>
          <w:b/>
        </w:rPr>
        <w:t xml:space="preserve"> </w:t>
      </w:r>
      <w:bookmarkEnd w:id="128"/>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lastRenderedPageBreak/>
        <w:t>Details</w:t>
      </w:r>
    </w:p>
    <w:p w:rsidR="00BE57D8" w:rsidRDefault="00BE57D8" w:rsidP="00BE57D8">
      <w:r>
        <w:rPr>
          <w:b/>
        </w:rPr>
        <w:tab/>
      </w:r>
      <w:r>
        <w:t>The individual elements of the co</w:t>
      </w:r>
      <w:r w:rsidR="00B255E6">
        <w:t>-</w:t>
      </w:r>
      <w:r>
        <w:t>skewness matrix can be obtained as:</w:t>
      </w:r>
    </w:p>
    <w:p w:rsidR="00E41211" w:rsidRPr="00561F27" w:rsidRDefault="00A70E37" w:rsidP="00561F27">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ijk</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T-1</m:t>
              </m:r>
            </m:den>
          </m:f>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i,j,k=1</m:t>
              </m:r>
            </m:sub>
            <m:sup>
              <m:r>
                <w:rPr>
                  <w:rFonts w:ascii="Cambria Math" w:eastAsiaTheme="minorEastAsia" w:hAnsi="Cambria Math"/>
                  <w:sz w:val="28"/>
                  <w:szCs w:val="28"/>
                </w:rPr>
                <m:t>N</m:t>
              </m:r>
            </m:sup>
            <m:e>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T=1</m:t>
                  </m:r>
                </m:sup>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61F27" w:rsidRDefault="00864025" w:rsidP="00864025">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ijkl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T-1</m:t>
              </m:r>
            </m:den>
          </m:f>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i,j,k,l=1</m:t>
              </m:r>
            </m:sub>
            <m:sup>
              <m:r>
                <w:rPr>
                  <w:rFonts w:ascii="Cambria Math" w:eastAsiaTheme="minorEastAsia" w:hAnsi="Cambria Math"/>
                  <w:sz w:val="28"/>
                  <w:szCs w:val="28"/>
                </w:rPr>
                <m:t>N</m:t>
              </m:r>
            </m:sup>
            <m:e>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T=1</m:t>
                  </m:r>
                </m:sup>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t,l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l</m:t>
                      </m:r>
                    </m:sub>
                  </m:sSub>
                  <m:r>
                    <w:rPr>
                      <w:rFonts w:ascii="Cambria Math" w:eastAsiaTheme="minorEastAsia" w:hAnsi="Cambria Math"/>
                      <w:sz w:val="28"/>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29"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29"/>
      <w:r w:rsidR="00EF3D47">
        <w:fldChar w:fldCharType="end"/>
      </w:r>
      <w:r w:rsidR="00295D88">
        <w:t xml:space="preserve">, </w:t>
      </w:r>
      <w:bookmarkStart w:id="130"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30"/>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31" w:name="name_CreateHash"/>
    <w:p w:rsidR="00550D70" w:rsidRDefault="00550D70" w:rsidP="00550D70">
      <w:pPr>
        <w:pStyle w:val="IntenseQuote"/>
      </w:pPr>
      <w:r>
        <w:rPr>
          <w:b/>
        </w:rPr>
        <w:lastRenderedPageBreak/>
        <w:fldChar w:fldCharType="begin"/>
      </w:r>
      <w:r>
        <w:rPr>
          <w:b/>
        </w:rPr>
        <w:instrText xml:space="preserve"> HYPERLINK  \l "CreateHash_TOC" </w:instrText>
      </w:r>
      <w:r>
        <w:rPr>
          <w:b/>
        </w:rPr>
        <w:fldChar w:fldCharType="separate"/>
      </w:r>
      <w:r w:rsidRPr="00550D70">
        <w:rPr>
          <w:rStyle w:val="Hyperlink"/>
          <w:b/>
        </w:rPr>
        <w:t>create_hash</w:t>
      </w:r>
      <w:bookmarkEnd w:id="131"/>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2"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2"/>
      <w:r>
        <w:tab/>
      </w:r>
      <w:r>
        <w:tab/>
        <w:t>calculate total risk of returns</w:t>
      </w:r>
    </w:p>
    <w:p w:rsidR="00AE5DBD" w:rsidRDefault="00AE5DBD" w:rsidP="00AE5DBD">
      <w:pPr>
        <w:rPr>
          <w:b/>
        </w:rPr>
      </w:pPr>
      <w:r>
        <w:rPr>
          <w:b/>
        </w:rPr>
        <w:lastRenderedPageBreak/>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DRatio=</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r>
                    <m:rPr>
                      <m:sty m:val="p"/>
                    </m:rPr>
                    <w:rPr>
                      <w:rFonts w:ascii="Cambria Math" w:eastAsiaTheme="minorEastAsia" w:hAnsi="Cambria Math"/>
                      <w:sz w:val="28"/>
                      <w:szCs w:val="28"/>
                    </w:rPr>
                    <m:t>max⁡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,0)</m:t>
                  </m:r>
                </m:e>
              </m:nary>
            </m:den>
          </m:f>
        </m:oMath>
      </m:oMathPara>
    </w:p>
    <w:p w:rsidR="007E5447" w:rsidRPr="007E5447" w:rsidRDefault="00AE5DBD" w:rsidP="007E5447">
      <w:pPr>
        <w:ind w:left="720"/>
      </w:pPr>
      <w:r>
        <w:t>Where n is the number of whole observations, n</w:t>
      </w:r>
      <w:r>
        <w:rPr>
          <w:vertAlign w:val="subscript"/>
        </w:rPr>
        <w:t>d</w:t>
      </w:r>
      <w:r>
        <w:t xml:space="preserve"> is the number of negative returns, n</w:t>
      </w:r>
      <w:r>
        <w:rPr>
          <w:vertAlign w:val="subscript"/>
        </w:rPr>
        <w:t>u</w:t>
      </w:r>
      <w:r>
        <w:t xml:space="preserve"> is the number of positive returns.</w:t>
      </w:r>
      <w:r w:rsidR="007E5447">
        <w:t xml:space="preserve"> It is very similar to BernarLedoit Ratio, only inversed and replace n with n</w:t>
      </w:r>
      <w:r w:rsidR="007E5447">
        <w:rPr>
          <w:vertAlign w:val="subscript"/>
        </w:rPr>
        <w:t>d</w:t>
      </w:r>
      <w:r w:rsidR="007E5447">
        <w:t xml:space="preserve"> or n</w:t>
      </w:r>
      <w:r w:rsidR="007E5447">
        <w:rPr>
          <w:vertAlign w:val="subscript"/>
        </w:rPr>
        <w:t>u</w:t>
      </w:r>
      <w:r w:rsidR="007E5447">
        <w:t>.</w:t>
      </w:r>
    </w:p>
    <w:p w:rsidR="00AE5DBD" w:rsidRPr="001D217C" w:rsidRDefault="00AE5DBD" w:rsidP="00AE5DBD">
      <w:pPr>
        <w:ind w:left="720"/>
      </w:pP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3"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33"/>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34" w:name="name_downloadFRED"/>
    <w:p w:rsidR="003860FA" w:rsidRDefault="003860FA" w:rsidP="003860FA">
      <w:pPr>
        <w:pStyle w:val="IntenseQuote"/>
      </w:pPr>
      <w:r>
        <w:rPr>
          <w:b/>
        </w:rPr>
        <w:fldChar w:fldCharType="begin"/>
      </w:r>
      <w:r w:rsidR="006968DF">
        <w:rPr>
          <w:b/>
        </w:rPr>
        <w:instrText>HYPERLINK  \l "downloadFRED_TOC"</w:instrText>
      </w:r>
      <w:r>
        <w:rPr>
          <w:b/>
        </w:rPr>
        <w:fldChar w:fldCharType="separate"/>
      </w:r>
      <w:r w:rsidRPr="00A45BBB">
        <w:rPr>
          <w:rStyle w:val="Hyperlink"/>
          <w:b/>
        </w:rPr>
        <w:t>download_</w:t>
      </w:r>
      <w:r>
        <w:rPr>
          <w:rStyle w:val="Hyperlink"/>
          <w:b/>
        </w:rPr>
        <w:t>FRED</w:t>
      </w:r>
      <w:r>
        <w:rPr>
          <w:b/>
        </w:rPr>
        <w:fldChar w:fldCharType="end"/>
      </w:r>
      <w:bookmarkEnd w:id="134"/>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lastRenderedPageBreak/>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35" w:name="name_downloadyahoo"/>
    <w:p w:rsidR="006968DF" w:rsidRDefault="006968DF" w:rsidP="006968DF">
      <w:pPr>
        <w:pStyle w:val="IntenseQuote"/>
      </w:pPr>
      <w:r>
        <w:rPr>
          <w:b/>
        </w:rPr>
        <w:fldChar w:fldCharType="begin"/>
      </w:r>
      <w:r>
        <w:rPr>
          <w:b/>
        </w:rPr>
        <w:instrText>HYPERLINK  \l "downloadyahoo_TOC"</w:instrText>
      </w:r>
      <w:r>
        <w:rPr>
          <w:b/>
        </w:rPr>
        <w:fldChar w:fldCharType="separate"/>
      </w:r>
      <w:r w:rsidRPr="00A45BBB">
        <w:rPr>
          <w:rStyle w:val="Hyperlink"/>
          <w:b/>
        </w:rPr>
        <w:t>download_</w:t>
      </w:r>
      <w:r>
        <w:rPr>
          <w:rStyle w:val="Hyperlink"/>
          <w:b/>
        </w:rPr>
        <w:t>yahoo</w:t>
      </w:r>
      <w:r>
        <w:rPr>
          <w:b/>
        </w:rPr>
        <w:fldChar w:fldCharType="end"/>
      </w:r>
      <w:bookmarkEnd w:id="135"/>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6968DF" w:rsidRDefault="006968DF" w:rsidP="006968DF">
      <w:pPr>
        <w:ind w:left="720"/>
        <w:rPr>
          <w:b/>
        </w:rPr>
      </w:pPr>
      <w:r>
        <w:t xml:space="preserve">%download_yahoo(symbol=IBM, </w:t>
      </w:r>
      <w:r w:rsidRPr="006968DF">
        <w:t>from=31DEC2004,to=01JAN2015,keepPrice=1, LogReturn=0, priceColumn= adj_close</w:t>
      </w:r>
      <w:r>
        <w:t>);</w:t>
      </w:r>
    </w:p>
    <w:p w:rsidR="003860FA" w:rsidRDefault="003860FA" w:rsidP="00A45BBB">
      <w:pPr>
        <w:rPr>
          <w:b/>
        </w:rPr>
      </w:pPr>
    </w:p>
    <w:p w:rsidR="00550D70" w:rsidRDefault="00550D70" w:rsidP="004F26E3">
      <w:pPr>
        <w:rPr>
          <w:rFonts w:ascii="Courier New" w:hAnsi="Courier New" w:cs="Courier New"/>
          <w:color w:val="008000"/>
          <w:shd w:val="clear" w:color="auto" w:fill="FFFFFF"/>
        </w:rPr>
      </w:pPr>
    </w:p>
    <w:bookmarkStart w:id="136" w:name="name_DownsideFrequency"/>
    <w:p w:rsidR="009D0845" w:rsidRDefault="009D0845" w:rsidP="009D0845">
      <w:pPr>
        <w:pStyle w:val="IntenseQuote"/>
      </w:pPr>
      <w:r>
        <w:rPr>
          <w:rStyle w:val="Hyperlink"/>
          <w:b/>
        </w:rPr>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downside_frequency</w:t>
      </w:r>
      <w:bookmarkEnd w:id="136"/>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smaller than MAR and n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37"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downside_risk</w:t>
      </w:r>
      <w:bookmarkEnd w:id="137"/>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48737E"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AE5DBD" w:rsidRDefault="00AE5DBD"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AE5DBD" w:rsidRPr="00CA29C1" w:rsidRDefault="00AE5DBD"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e>
          </m:d>
        </m:oMath>
      </m:oMathPara>
    </w:p>
    <w:p w:rsidR="00AE5DBD" w:rsidRPr="001D217C" w:rsidRDefault="00AE5DBD" w:rsidP="00AE5DBD">
      <w:pPr>
        <w:ind w:left="720"/>
      </w:pPr>
      <w:r>
        <w:t>Where n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lastRenderedPageBreak/>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38"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Drawdowns</w:t>
      </w:r>
      <w:bookmarkEnd w:id="138"/>
      <w:r>
        <w:rPr>
          <w:b/>
        </w:rPr>
        <w:fldChar w:fldCharType="end"/>
      </w:r>
      <w:r>
        <w:tab/>
      </w:r>
      <w:r>
        <w:tab/>
        <w:t xml:space="preserve">calculate drawdowns </w:t>
      </w:r>
    </w:p>
    <w:p w:rsidR="004E4AF3" w:rsidRDefault="004E4AF3" w:rsidP="004E4AF3">
      <w:pPr>
        <w:rPr>
          <w:b/>
        </w:rPr>
      </w:pPr>
      <w:r>
        <w:rPr>
          <w:b/>
        </w:rPr>
        <w:lastRenderedPageBreak/>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C61945"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Drawdown=min</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0, </m:t>
              </m:r>
              <m:f>
                <m:fPr>
                  <m:ctrlPr>
                    <w:rPr>
                      <w:rFonts w:ascii="Cambria Math" w:eastAsiaTheme="minorEastAsia" w:hAnsi="Cambria Math"/>
                      <w:i/>
                      <w:sz w:val="28"/>
                      <w:szCs w:val="28"/>
                    </w:rPr>
                  </m:ctrlPr>
                </m:fPr>
                <m:num>
                  <m:r>
                    <w:rPr>
                      <w:rFonts w:ascii="Cambria Math" w:eastAsiaTheme="minorEastAsia" w:hAnsi="Cambria Math"/>
                      <w:sz w:val="28"/>
                      <w:szCs w:val="28"/>
                    </w:rPr>
                    <m:t>cumulative return</m:t>
                  </m:r>
                </m:num>
                <m:den>
                  <m:r>
                    <w:rPr>
                      <w:rFonts w:ascii="Cambria Math" w:eastAsiaTheme="minorEastAsia" w:hAnsi="Cambria Math"/>
                      <w:sz w:val="28"/>
                      <w:szCs w:val="28"/>
                    </w:rPr>
                    <m:t>maximum cumulative return</m:t>
                  </m:r>
                </m:den>
              </m:f>
              <m:r>
                <w:rPr>
                  <w:rFonts w:ascii="Cambria Math" w:eastAsiaTheme="minorEastAsia" w:hAnsi="Cambria Math"/>
                  <w:sz w:val="28"/>
                  <w:szCs w:val="28"/>
                </w:rPr>
                <m:t>-1</m:t>
              </m:r>
            </m:e>
          </m:d>
        </m:oMath>
      </m:oMathPara>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Pr="00642D09" w:rsidRDefault="004E4AF3" w:rsidP="004E4AF3">
      <w:r>
        <w:tab/>
        <w:t>Qiyuan Yang</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39"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39"/>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0F0B28" w:rsidRPr="00B83BEE" w:rsidRDefault="000F0B28" w:rsidP="000F0B28">
      <w:r>
        <w:rPr>
          <w:b/>
        </w:rPr>
        <w:tab/>
      </w:r>
      <w:r>
        <w:t>The standard deviation of drawdown</w:t>
      </w:r>
      <w:r w:rsidRPr="00B83BEE">
        <w:t xml:space="preserve"> is calculated as:</w:t>
      </w:r>
    </w:p>
    <w:p w:rsidR="000F0B28" w:rsidRPr="00375AEB"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DDdev=</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e>
                  </m:nary>
                </m:num>
                <m:den>
                  <m:r>
                    <w:rPr>
                      <w:rFonts w:ascii="Cambria Math" w:eastAsiaTheme="minorEastAsia" w:hAnsi="Cambria Math"/>
                      <w:sz w:val="28"/>
                      <w:szCs w:val="28"/>
                    </w:rPr>
                    <m:t>n</m:t>
                  </m:r>
                </m:den>
              </m:f>
            </m:e>
          </m:rad>
        </m:oMath>
      </m:oMathPara>
    </w:p>
    <w:p w:rsidR="000F0B28" w:rsidRPr="00B83BEE" w:rsidRDefault="000F0B28" w:rsidP="00401A14">
      <w:pPr>
        <w:ind w:left="720"/>
        <w:rPr>
          <w:b/>
        </w:rPr>
      </w:pPr>
      <w:r w:rsidRPr="00B83BEE">
        <w:t xml:space="preserve">Where d is </w:t>
      </w:r>
      <w:r w:rsidR="00C42731">
        <w:t xml:space="preserve">the </w:t>
      </w:r>
      <w:r w:rsidRPr="00B83BEE">
        <w:t>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0F0B28">
      <w:r>
        <w:rPr>
          <w:b/>
        </w:rPr>
        <w:tab/>
      </w: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40" w:name="name_famabeta"/>
    <w:p w:rsidR="00D662C3" w:rsidRPr="00D662C3" w:rsidRDefault="0045193B" w:rsidP="00D662C3">
      <w:pPr>
        <w:pStyle w:val="IntenseQuote"/>
        <w:rPr>
          <w:shd w:val="clear" w:color="auto" w:fill="FFFFFF"/>
        </w:rPr>
      </w:pPr>
      <w:r>
        <w:rPr>
          <w:b/>
          <w:shd w:val="clear" w:color="auto" w:fill="FFFFFF"/>
        </w:rPr>
        <w:fldChar w:fldCharType="begin"/>
      </w:r>
      <w:r w:rsidR="006968DF">
        <w:rPr>
          <w:b/>
          <w:shd w:val="clear" w:color="auto" w:fill="FFFFFF"/>
        </w:rPr>
        <w:instrText>HYPERLINK  \l "famabeta_TOC"</w:instrText>
      </w:r>
      <w:r>
        <w:rPr>
          <w:b/>
          <w:shd w:val="clear" w:color="auto" w:fill="FFFFFF"/>
        </w:rPr>
        <w:fldChar w:fldCharType="separate"/>
      </w:r>
      <w:r w:rsidR="00D662C3" w:rsidRPr="0045193B">
        <w:rPr>
          <w:rStyle w:val="Hyperlink"/>
          <w:b/>
          <w:shd w:val="clear" w:color="auto" w:fill="FFFFFF"/>
        </w:rPr>
        <w:t>Fama_Beta</w:t>
      </w:r>
      <w:bookmarkEnd w:id="140"/>
      <w:r>
        <w:rPr>
          <w:b/>
          <w:shd w:val="clear" w:color="auto" w:fill="FFFFFF"/>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3461B9" w:rsidRDefault="00A70E37"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lastRenderedPageBreak/>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3461B9">
      <w:r>
        <w:tab/>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41"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Find_Drawdowns</w:t>
      </w:r>
      <w:bookmarkEnd w:id="141"/>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lastRenderedPageBreak/>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2D25A1">
        <w:t>Ruicheng Ma, Qiyuan Yang</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45C53">
      <w:r>
        <w:tab/>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42"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w:t>
      </w:r>
      <w:r w:rsidRPr="00114FF7">
        <w:rPr>
          <w:rStyle w:val="Hyperlink"/>
          <w:b/>
        </w:rPr>
        <w:t>_</w:t>
      </w:r>
      <w:r w:rsidRPr="00114FF7">
        <w:rPr>
          <w:rStyle w:val="Hyperlink"/>
          <w:b/>
        </w:rPr>
        <w:t>Mean</w:t>
      </w:r>
      <w:bookmarkEnd w:id="142"/>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662F8B" w:rsidRPr="00662F8B" w:rsidRDefault="00662F8B" w:rsidP="00662F8B">
      <w:pPr>
        <w:pBdr>
          <w:top w:val="single" w:sz="4" w:space="1" w:color="auto"/>
          <w:left w:val="single" w:sz="4" w:space="4" w:color="auto"/>
          <w:bottom w:val="single" w:sz="4" w:space="1" w:color="auto"/>
          <w:right w:val="single" w:sz="4" w:space="4" w:color="auto"/>
        </w:pBdr>
        <w:jc w:val="center"/>
        <w:rPr>
          <w:rFonts w:ascii="Cambria Math" w:eastAsiaTheme="minorEastAsia" w:hAnsi="Cambria Math"/>
          <w:i/>
          <w:sz w:val="24"/>
          <w:szCs w:val="24"/>
        </w:rPr>
      </w:pPr>
      <w:r w:rsidRPr="00662F8B">
        <w:rPr>
          <w:rFonts w:ascii="Cambria Math" w:eastAsiaTheme="minorEastAsia" w:hAnsi="Cambria Math"/>
          <w:i/>
          <w:sz w:val="24"/>
          <w:szCs w:val="24"/>
        </w:rPr>
        <w:t>Geometric Mean=</w:t>
      </w:r>
      <m:oMath>
        <m:rad>
          <m:radPr>
            <m:ctrlPr>
              <w:rPr>
                <w:rFonts w:ascii="Cambria Math" w:eastAsiaTheme="minorEastAsia" w:hAnsi="Cambria Math"/>
                <w:i/>
                <w:sz w:val="24"/>
                <w:szCs w:val="24"/>
              </w:rPr>
            </m:ctrlPr>
          </m:radPr>
          <m:deg>
            <m:r>
              <w:rPr>
                <w:rFonts w:ascii="Cambria Math" w:eastAsiaTheme="minorEastAsia" w:hAnsi="Cambria Math"/>
                <w:sz w:val="24"/>
                <w:szCs w:val="24"/>
              </w:rPr>
              <m:t>n</m:t>
            </m:r>
          </m:deg>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4</m:t>
                    </m:r>
                  </m:sub>
                </m:sSub>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5</m:t>
                </m:r>
              </m:sub>
            </m:sSub>
            <m:r>
              <w:rPr>
                <w:rFonts w:ascii="Cambria Math" w:eastAsiaTheme="minorEastAsia" w:hAnsi="Cambria Math"/>
                <w:sz w:val="24"/>
                <w:szCs w:val="24"/>
              </w:rPr>
              <m:t>)</m:t>
            </m:r>
          </m:e>
        </m:rad>
        <m:r>
          <w:rPr>
            <w:rFonts w:ascii="Cambria Math" w:eastAsiaTheme="minorEastAsia" w:hAnsi="Cambria Math"/>
            <w:sz w:val="24"/>
            <w:szCs w:val="24"/>
          </w:rPr>
          <m:t>-1</m:t>
        </m:r>
      </m:oMath>
    </w:p>
    <w:p w:rsidR="00662F8B" w:rsidRDefault="00662F8B" w:rsidP="00662F8B">
      <w:pPr>
        <w:jc w:val="center"/>
      </w:pPr>
      <w:r>
        <w:t>or</w:t>
      </w:r>
    </w:p>
    <w:p w:rsidR="00662F8B" w:rsidRPr="00662F8B" w:rsidRDefault="00662F8B" w:rsidP="00662F8B">
      <w:pPr>
        <w:pBdr>
          <w:top w:val="single" w:sz="4" w:space="1" w:color="auto"/>
          <w:left w:val="single" w:sz="4" w:space="4" w:color="auto"/>
          <w:bottom w:val="single" w:sz="4" w:space="1" w:color="auto"/>
          <w:right w:val="single" w:sz="4" w:space="4" w:color="auto"/>
        </w:pBdr>
        <w:ind w:left="720"/>
        <w:jc w:val="center"/>
        <w:rPr>
          <w:rFonts w:eastAsiaTheme="minorEastAsia"/>
          <w:i/>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e>
                  </m:d>
                </m:e>
              </m:func>
            </m:e>
          </m:nary>
          <m:r>
            <w:rPr>
              <w:rFonts w:ascii="Cambria Math" w:eastAsiaTheme="minorEastAsia" w:hAnsi="Cambria Math"/>
              <w:sz w:val="24"/>
              <w:szCs w:val="24"/>
            </w:rPr>
            <m:t xml:space="preserve"> -1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DD131B">
        <w:rPr>
          <w:rFonts w:eastAsiaTheme="minorEastAsia"/>
        </w:rPr>
        <w:t xml:space="preserve"> return and n is the number of total obervations.</w:t>
      </w:r>
      <w:r w:rsidR="00C25CAE">
        <w:rPr>
          <w:rFonts w:eastAsiaTheme="minorEastAsia"/>
        </w:rPr>
        <w:t xml:space="preserve"> </w:t>
      </w:r>
      <m:oMath>
        <m:r>
          <w:rPr>
            <w:rFonts w:ascii="Cambria Math" w:eastAsiaTheme="minorEastAsia" w:hAnsi="Cambria Math"/>
          </w:rPr>
          <m:t>e</m:t>
        </m:r>
      </m:oMath>
      <w:r w:rsidR="00C25CAE">
        <w:rPr>
          <w:rFonts w:eastAsiaTheme="minorEastAsia"/>
        </w:rPr>
        <w:t xml:space="preserve"> is Euler’s number.</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43"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43"/>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44"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Hurst_</w:t>
      </w:r>
      <w:r w:rsidRPr="00612EB2">
        <w:rPr>
          <w:rStyle w:val="Hyperlink"/>
          <w:b/>
        </w:rPr>
        <w:t>I</w:t>
      </w:r>
      <w:r w:rsidRPr="00612EB2">
        <w:rPr>
          <w:rStyle w:val="Hyperlink"/>
          <w:b/>
        </w:rPr>
        <w:t>ndex</w:t>
      </w:r>
      <w:bookmarkEnd w:id="144"/>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w:t>
      </w:r>
      <w:bookmarkStart w:id="145" w:name="_GoBack"/>
      <w:bookmarkEnd w:id="145"/>
      <w:r>
        <w:t xml:space="preserve">different from </w:t>
      </w:r>
      <w:r w:rsidR="00E720F4">
        <w:t>deviation or variance.</w:t>
      </w:r>
    </w:p>
    <w:p w:rsidR="00612EB2" w:rsidRDefault="00612EB2" w:rsidP="00D82027">
      <w:pPr>
        <w:ind w:firstLine="720"/>
      </w:pPr>
      <w:r>
        <w:t>The Hurst Index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H=</m:t>
          </m:r>
          <m:f>
            <m:fPr>
              <m:ctrlPr>
                <w:rPr>
                  <w:rFonts w:ascii="Cambria Math" w:eastAsiaTheme="minorEastAsia" w:hAnsi="Cambria Math"/>
                  <w:i/>
                  <w:sz w:val="28"/>
                  <w:szCs w:val="28"/>
                </w:rPr>
              </m:ctrlPr>
            </m:fPr>
            <m:num>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fName>
                <m:e>
                  <m:d>
                    <m:dPr>
                      <m:ctrlPr>
                        <w:rPr>
                          <w:rFonts w:ascii="Cambria Math" w:eastAsiaTheme="minorEastAsia" w:hAnsi="Cambria Math"/>
                          <w:i/>
                          <w:sz w:val="28"/>
                          <w:szCs w:val="28"/>
                        </w:rPr>
                      </m:ctrlPr>
                    </m:dPr>
                    <m:e>
                      <m:r>
                        <w:rPr>
                          <w:rFonts w:ascii="Cambria Math" w:eastAsiaTheme="minorEastAsia" w:hAnsi="Cambria Math"/>
                          <w:sz w:val="28"/>
                          <w:szCs w:val="28"/>
                        </w:rPr>
                        <m:t>m</m:t>
                      </m:r>
                    </m:e>
                  </m:d>
                </m:e>
              </m:func>
            </m:num>
            <m:den>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log</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n</m:t>
                      </m:r>
                    </m:e>
                  </m:d>
                </m:e>
              </m:func>
            </m:den>
          </m:f>
        </m:oMath>
      </m:oMathPara>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w:r>
        <w:rPr>
          <w:rFonts w:eastAsiaTheme="minorEastAsia"/>
          <w:sz w:val="28"/>
          <w:szCs w:val="28"/>
        </w:rPr>
        <w:t>m=[max(</w:t>
      </w:r>
      <m:oMath>
        <m:r>
          <w:rPr>
            <w:rFonts w:ascii="Cambria Math" w:eastAsiaTheme="minorEastAsia" w:hAnsi="Cambria Math"/>
            <w:sz w:val="28"/>
            <w:szCs w:val="28"/>
          </w:rPr>
          <m:t>r)-</m:t>
        </m:r>
        <m:r>
          <m:rPr>
            <m:sty m:val="p"/>
          </m:rPr>
          <w:rPr>
            <w:rFonts w:ascii="Cambria Math" w:eastAsiaTheme="minorEastAsia" w:hAnsi="Cambria Math"/>
            <w:sz w:val="28"/>
            <w:szCs w:val="28"/>
          </w:rPr>
          <m:t>min⁡</m:t>
        </m:r>
        <m:r>
          <w:rPr>
            <w:rFonts w:ascii="Cambria Math" w:eastAsiaTheme="minorEastAsia" w:hAnsi="Cambria Math"/>
            <w:sz w:val="28"/>
            <w:szCs w:val="28"/>
          </w:rPr>
          <m:t>(r)]/std(r)</m:t>
        </m:r>
      </m:oMath>
    </w:p>
    <w:p w:rsidR="00612EB2" w:rsidRPr="00177D89" w:rsidRDefault="00612EB2" w:rsidP="00612EB2">
      <w:pPr>
        <w:ind w:left="720"/>
      </w:pPr>
      <w:r>
        <w:t xml:space="preserve">Where r is the returns and n is the number of observations. </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lastRenderedPageBreak/>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E720F4" w:rsidP="00516112">
      <w:r>
        <w:rPr>
          <w:b/>
        </w:rPr>
        <w:tab/>
      </w:r>
      <w:r w:rsidR="00516112">
        <w:t xml:space="preserve">Carl Bacon, </w:t>
      </w:r>
      <w:r w:rsidR="00516112" w:rsidRPr="00DD131B">
        <w:rPr>
          <w:i/>
        </w:rPr>
        <w:t>Practical portfolio performance measurement and attribution</w:t>
      </w:r>
      <w:r w:rsidR="00516112">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46"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46"/>
      <w:r>
        <w:rPr>
          <w:b/>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overa benchmark divided by tracking error.</w:t>
      </w:r>
    </w:p>
    <w:p w:rsidR="003937BD" w:rsidRPr="00401A14" w:rsidRDefault="003937BD" w:rsidP="00401A14">
      <w:pPr>
        <w:ind w:left="720"/>
      </w:pPr>
      <w:r>
        <w:t>The information Ratio is given by the following formula:</w:t>
      </w: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C25CAE">
        <w:rPr>
          <w:rFonts w:ascii="Cambria Math" w:eastAsiaTheme="minorEastAsia" w:hAnsi="Cambria Math"/>
          <w:i/>
          <w:sz w:val="28"/>
          <w:szCs w:val="28"/>
        </w:rPr>
        <w:lastRenderedPageBreak/>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47"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47"/>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48" w:name="name_Kappa"/>
    <w:p w:rsidR="00336B2E" w:rsidRDefault="00336B2E" w:rsidP="00336B2E">
      <w:pPr>
        <w:pStyle w:val="IntenseQuote"/>
      </w:pPr>
      <w:r>
        <w:rPr>
          <w:rStyle w:val="Hyperlink"/>
          <w:b/>
        </w:rPr>
        <w:fldChar w:fldCharType="begin"/>
      </w:r>
      <w:r>
        <w:rPr>
          <w:rStyle w:val="Hyperlink"/>
          <w:b/>
        </w:rPr>
        <w:instrText xml:space="preserve"> HYPERLINK  \l "Kappa_TOC" </w:instrText>
      </w:r>
      <w:r>
        <w:rPr>
          <w:rStyle w:val="Hyperlink"/>
          <w:b/>
        </w:rPr>
        <w:fldChar w:fldCharType="separate"/>
      </w:r>
      <w:r w:rsidRPr="00336B2E">
        <w:rPr>
          <w:rStyle w:val="Hyperlink"/>
          <w:b/>
        </w:rPr>
        <w:t>Kappa</w:t>
      </w:r>
      <w:bookmarkEnd w:id="148"/>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Kappa(R, MAR, l)=</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-MAR</m:t>
              </m:r>
            </m:num>
            <m:den>
              <m:rad>
                <m:radPr>
                  <m:ctrlPr>
                    <w:rPr>
                      <w:rFonts w:ascii="Cambria Math" w:eastAsiaTheme="minorEastAsia" w:hAnsi="Cambria Math"/>
                      <w:i/>
                      <w:sz w:val="28"/>
                      <w:szCs w:val="28"/>
                    </w:rPr>
                  </m:ctrlPr>
                </m:radPr>
                <m:deg>
                  <m:r>
                    <w:rPr>
                      <w:rFonts w:ascii="Cambria Math" w:eastAsiaTheme="minorEastAsia" w:hAnsi="Cambria Math"/>
                      <w:sz w:val="28"/>
                      <w:szCs w:val="28"/>
                    </w:rPr>
                    <m:t>l</m:t>
                  </m:r>
                </m:deg>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(MAR-</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 0)</m:t>
                          </m:r>
                        </m:e>
                        <m:sup>
                          <m:r>
                            <w:rPr>
                              <w:rFonts w:ascii="Cambria Math" w:eastAsiaTheme="minorEastAsia" w:hAnsi="Cambria Math"/>
                              <w:sz w:val="28"/>
                              <w:szCs w:val="28"/>
                            </w:rPr>
                            <m:t>l</m:t>
                          </m:r>
                        </m:sup>
                      </m:sSup>
                    </m:e>
                  </m:nary>
                </m:e>
              </m:rad>
            </m:den>
          </m:f>
        </m:oMath>
      </m:oMathPara>
    </w:p>
    <w:p w:rsidR="00336B2E" w:rsidRDefault="00336B2E" w:rsidP="00336B2E">
      <w:pPr>
        <w:ind w:left="720"/>
      </w:pPr>
      <w:r>
        <w:t>Where r</w:t>
      </w:r>
      <w:r>
        <w:rPr>
          <w:vertAlign w:val="subscript"/>
        </w:rPr>
        <w:t>p</w:t>
      </w:r>
      <w:r>
        <w:t xml:space="preserve"> is the mean of returns, n is  the number of whole observations, l is the coefficient of Kappa, and R</w:t>
      </w:r>
      <w:r>
        <w:rPr>
          <w:vertAlign w:val="subscript"/>
        </w:rPr>
        <w:t>t</w:t>
      </w:r>
      <w:r>
        <w:t xml:space="preserve"> is the t</w:t>
      </w:r>
      <w:r>
        <w:rPr>
          <w:vertAlign w:val="superscript"/>
        </w:rPr>
        <w:t>th</w:t>
      </w:r>
      <w:r>
        <w:t xml:space="preserve"> return in the time series.</w:t>
      </w:r>
    </w:p>
    <w:p w:rsidR="00336B2E" w:rsidRPr="001333F2" w:rsidRDefault="00336B2E" w:rsidP="00336B2E">
      <w:pPr>
        <w:ind w:left="720"/>
      </w:pPr>
      <w:r>
        <w:t xml:space="preserve">For l=1 Kappa is the Sharpe-omega ratio and for l=2 Kappa is the Sortino Ratio. </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2D25A1">
        <w:t>Ruicheng Ma, Qiyuan Yang</w:t>
      </w:r>
    </w:p>
    <w:p w:rsidR="00336B2E" w:rsidRPr="00CA29C1" w:rsidRDefault="00336B2E" w:rsidP="00336B2E">
      <w:pPr>
        <w:rPr>
          <w:b/>
        </w:rPr>
      </w:pPr>
      <w:r w:rsidRPr="00CA29C1">
        <w:rPr>
          <w:b/>
        </w:rPr>
        <w:t>See Also</w:t>
      </w:r>
    </w:p>
    <w:p w:rsidR="00336B2E" w:rsidRDefault="00336B2E" w:rsidP="00336B2E">
      <w:r>
        <w:lastRenderedPageBreak/>
        <w:tab/>
      </w:r>
      <w:hyperlink w:anchor="name_SortinoRatio" w:history="1">
        <w:r w:rsidRPr="004972B2">
          <w:rPr>
            <w:rStyle w:val="Hyperlink"/>
          </w:rPr>
          <w:t>SortinoRatio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49" w:name="name_KellyRatio"/>
    <w:p w:rsidR="00336B2E" w:rsidRDefault="00336B2E" w:rsidP="00336B2E">
      <w:pPr>
        <w:pStyle w:val="IntenseQuote"/>
      </w:pPr>
      <w:r>
        <w:rPr>
          <w:rStyle w:val="Hyperlink"/>
          <w:b/>
        </w:rPr>
        <w:fldChar w:fldCharType="begin"/>
      </w:r>
      <w:r>
        <w:rPr>
          <w:rStyle w:val="Hyperlink"/>
          <w:b/>
        </w:rPr>
        <w:instrText xml:space="preserve"> HYPERLINK  \l "KellyRatio_TOC" </w:instrText>
      </w:r>
      <w:r>
        <w:rPr>
          <w:rStyle w:val="Hyperlink"/>
          <w:b/>
        </w:rPr>
        <w:fldChar w:fldCharType="separate"/>
      </w:r>
      <w:r w:rsidRPr="00336B2E">
        <w:rPr>
          <w:rStyle w:val="Hyperlink"/>
          <w:b/>
        </w:rPr>
        <w:t>KellyRatio</w:t>
      </w:r>
      <w:bookmarkEnd w:id="149"/>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by John Kelly, which can be expressed as the expected excess return</w:t>
      </w:r>
      <w:r>
        <w:t xml:space="preserve"> </w:t>
      </w:r>
      <w:r w:rsidRPr="00177D89">
        <w:t>of a strategy divided by the expected variance of the excess return.</w:t>
      </w:r>
    </w:p>
    <w:p w:rsidR="00336B2E" w:rsidRPr="00336B2E" w:rsidRDefault="00336B2E" w:rsidP="00336B2E">
      <w:pPr>
        <w:rPr>
          <w:b/>
        </w:rPr>
      </w:pPr>
      <w:r w:rsidRPr="00F076DE">
        <w:rPr>
          <w:b/>
        </w:rPr>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KellyRatio=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r>
                <w:rPr>
                  <w:rFonts w:ascii="Cambria Math" w:eastAsiaTheme="minorEastAsia" w:hAnsi="Cambria Math"/>
                  <w:sz w:val="28"/>
                  <w:szCs w:val="28"/>
                </w:rPr>
                <m:t>)</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StdDev(R)</m:t>
                  </m:r>
                </m:e>
                <m:sup>
                  <m:r>
                    <w:rPr>
                      <w:rFonts w:ascii="Cambria Math" w:eastAsiaTheme="minorEastAsia" w:hAnsi="Cambria Math"/>
                      <w:sz w:val="28"/>
                      <w:szCs w:val="28"/>
                    </w:rPr>
                    <m:t>2</m:t>
                  </m:r>
                </m:sup>
              </m:sSup>
            </m:den>
          </m:f>
        </m:oMath>
      </m:oMathPara>
    </w:p>
    <w:p w:rsidR="00336B2E" w:rsidRPr="005E7FB4" w:rsidRDefault="00336B2E" w:rsidP="00336B2E">
      <w:pPr>
        <w:ind w:left="720"/>
      </w:pPr>
      <w:r>
        <w:t>Kelly Ratio is calculated as the average excess return divided by the variance of the excess return.</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lastRenderedPageBreak/>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2D25A1">
        <w:t>Ruicheng Ma, Qiyuan Yang</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50" w:name="name_LPM"/>
    <w:p w:rsidR="003860FA" w:rsidRDefault="003860FA" w:rsidP="003860FA">
      <w:pPr>
        <w:pStyle w:val="IntenseQuote"/>
      </w:pPr>
      <w:r>
        <w:rPr>
          <w:rStyle w:val="Hyperlink"/>
          <w:b/>
        </w:rPr>
        <w:fldChar w:fldCharType="begin"/>
      </w:r>
      <w:r>
        <w:rPr>
          <w:rStyle w:val="Hyperlink"/>
          <w:b/>
        </w:rPr>
        <w:instrText xml:space="preserve"> HYPERLINK  \l "LPM_TOC" </w:instrText>
      </w:r>
      <w:r>
        <w:rPr>
          <w:rStyle w:val="Hyperlink"/>
          <w:b/>
        </w:rPr>
        <w:fldChar w:fldCharType="separate"/>
      </w:r>
      <w:r w:rsidRPr="003860FA">
        <w:rPr>
          <w:rStyle w:val="Hyperlink"/>
          <w:b/>
        </w:rPr>
        <w:t>LPM</w:t>
      </w:r>
      <w:bookmarkEnd w:id="150"/>
      <w:r>
        <w:rPr>
          <w:rStyle w:val="Hyperlink"/>
          <w:b/>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3860FA" w:rsidRDefault="00BD4858" w:rsidP="003860FA">
      <w:r>
        <w:tab/>
        <w:t>The LPM</w:t>
      </w:r>
      <w:r w:rsidR="003860FA">
        <w:t xml:space="preserve"> can be calculated as:</w:t>
      </w:r>
    </w:p>
    <w:p w:rsidR="003860FA" w:rsidRPr="00856828" w:rsidRDefault="003860FA" w:rsidP="003860F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LPM=</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m</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r>
                    <m:rPr>
                      <m:sty m:val="p"/>
                    </m:rPr>
                    <w:rPr>
                      <w:rFonts w:ascii="Cambria Math" w:eastAsiaTheme="minorEastAsia" w:hAnsi="Cambria Math"/>
                      <w:sz w:val="28"/>
                      <w:szCs w:val="28"/>
                    </w:rPr>
                    <m:t>max⁡</m:t>
                  </m:r>
                  <m:r>
                    <w:rPr>
                      <w:rFonts w:ascii="Cambria Math" w:eastAsiaTheme="minorEastAsia" w:hAnsi="Cambria Math"/>
                      <w:sz w:val="28"/>
                      <w:szCs w:val="28"/>
                    </w:rPr>
                    <m:t>(0,τ-</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it</m:t>
                      </m:r>
                    </m:sub>
                  </m:sSub>
                  <m:r>
                    <w:rPr>
                      <w:rFonts w:ascii="Cambria Math" w:eastAsiaTheme="minorEastAsia" w:hAnsi="Cambria Math"/>
                      <w:sz w:val="28"/>
                      <w:szCs w:val="28"/>
                    </w:rPr>
                    <m:t>]</m:t>
                  </m:r>
                </m:e>
                <m:sup>
                  <m:r>
                    <w:rPr>
                      <w:rFonts w:ascii="Cambria Math" w:eastAsiaTheme="minorEastAsia" w:hAnsi="Cambria Math"/>
                      <w:sz w:val="28"/>
                      <w:szCs w:val="28"/>
                    </w:rPr>
                    <m:t>n</m:t>
                  </m:r>
                </m:sup>
              </m:sSup>
            </m:e>
          </m:nary>
        </m:oMath>
      </m:oMathPara>
    </w:p>
    <w:p w:rsidR="003860FA" w:rsidRPr="00026436" w:rsidRDefault="003860FA" w:rsidP="003860FA">
      <w:pPr>
        <w:ind w:left="720"/>
        <w:rPr>
          <w:rFonts w:eastAsiaTheme="minorEastAsia"/>
          <w:lang w:eastAsia="zh-CN"/>
        </w:rPr>
      </w:pPr>
      <w:r>
        <w:lastRenderedPageBreak/>
        <w:t>Where X</w:t>
      </w:r>
      <w:r>
        <w:rPr>
          <w:vertAlign w:val="subscript"/>
        </w:rPr>
        <w:t>it</w:t>
      </w:r>
      <w:r>
        <w:t xml:space="preserve"> is the return of asset i at time t, n is the degree of the moment, m is either the </w:t>
      </w:r>
      <w:r>
        <w:rPr>
          <w:rFonts w:eastAsiaTheme="minorEastAsia" w:hint="eastAsia"/>
          <w:lang w:eastAsia="zh-CN"/>
        </w:rPr>
        <w:t>number</w:t>
      </w:r>
      <w:r>
        <w:rPr>
          <w:rFonts w:eastAsiaTheme="minorEastAsia"/>
          <w:lang w:eastAsia="zh-CN"/>
        </w:rPr>
        <w:t xml:space="preserve"> of all observations or observations less than </w:t>
      </w:r>
      <w:r>
        <w:rPr>
          <w:rFonts w:ascii="Cambria Math" w:eastAsiaTheme="minorEastAsia" w:hAnsi="Cambria Math"/>
          <w:lang w:eastAsia="zh-CN"/>
        </w:rPr>
        <w:t>𝜏</w:t>
      </w:r>
      <w:r>
        <w:rPr>
          <w:rFonts w:eastAsiaTheme="minorEastAsia"/>
          <w:lang w:eastAsia="zh-CN"/>
        </w:rPr>
        <w:t xml:space="preserve">. </w:t>
      </w:r>
      <w:r>
        <w:rPr>
          <w:rFonts w:ascii="Cambria Math" w:eastAsiaTheme="minorEastAsia" w:hAnsi="Cambria Math"/>
          <w:lang w:eastAsia="zh-CN"/>
        </w:rPr>
        <w:t>𝜏</w:t>
      </w:r>
      <w:r>
        <w:rPr>
          <w:rFonts w:eastAsiaTheme="minorEastAsia"/>
          <w:lang w:eastAsia="zh-CN"/>
        </w:rPr>
        <w:t xml:space="preserve"> can be the threshold or the mean value.</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51"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51"/>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Martin Ratio is calculated by taking the difference between asset return and risk free rate and divided by Ulcer Index.</w:t>
      </w:r>
    </w:p>
    <w:p w:rsidR="00F20F01" w:rsidRPr="00C81D8B" w:rsidRDefault="00F20F01" w:rsidP="00F20F01">
      <w:pPr>
        <w:rPr>
          <w:b/>
        </w:rPr>
      </w:pPr>
      <w:r>
        <w:rPr>
          <w:b/>
        </w:rPr>
        <w:t>Details</w:t>
      </w:r>
    </w:p>
    <w:p w:rsidR="00F20F01" w:rsidRDefault="00F20F01" w:rsidP="00F20F01">
      <w:r>
        <w:tab/>
        <w:t>The Ulcer Index and Martin Ratio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Martin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Ulcer Index</m:t>
              </m:r>
            </m:den>
          </m:f>
        </m:oMath>
      </m:oMathPara>
    </w:p>
    <w:p w:rsidR="00F20F01" w:rsidRPr="00C81D8B" w:rsidRDefault="00F20F01" w:rsidP="00F20F01">
      <w:pPr>
        <w:rPr>
          <w:b/>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lastRenderedPageBreak/>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52"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52"/>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Finds the worst drawdown for the whole time period for every asset. The drawdown is calculated based on cumulative return.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lastRenderedPageBreak/>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53"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53"/>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MeanAbsoluteDeviation=</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lastRenderedPageBreak/>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54"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54"/>
      <w:r>
        <w:rPr>
          <w:b/>
        </w:rPr>
        <w:fldChar w:fldCharType="end"/>
      </w:r>
      <w:r w:rsidR="00BD4858">
        <w:tab/>
      </w:r>
      <w:r w:rsidR="00BD4858">
        <w:tab/>
        <w:t>calculate M squared</w:t>
      </w:r>
    </w:p>
    <w:p w:rsidR="0045193B" w:rsidRDefault="0045193B" w:rsidP="0045193B">
      <w:pPr>
        <w:rPr>
          <w:b/>
        </w:rPr>
      </w:pPr>
      <w:r>
        <w:rPr>
          <w:b/>
        </w:rPr>
        <w:t>Description</w:t>
      </w:r>
    </w:p>
    <w:p w:rsidR="0045193B" w:rsidRDefault="0045193B" w:rsidP="0045193B">
      <w:pPr>
        <w:ind w:left="720"/>
      </w:pPr>
      <w:r>
        <w:t xml:space="preserve">M squared </w:t>
      </w:r>
      <w:r w:rsidR="00153E0F">
        <w:t>measures the portfolio returns adjusted for its risk related to benchmark.</w:t>
      </w:r>
    </w:p>
    <w:p w:rsidR="0045193B" w:rsidRDefault="0045193B" w:rsidP="0045193B">
      <w:pPr>
        <w:rPr>
          <w:b/>
        </w:rPr>
      </w:pPr>
      <w:r>
        <w:rPr>
          <w:b/>
        </w:rPr>
        <w:t>Details</w:t>
      </w:r>
    </w:p>
    <w:p w:rsidR="0045193B" w:rsidRPr="0068717B" w:rsidRDefault="00A70E37"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lastRenderedPageBreak/>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55"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55"/>
      <w:r>
        <w:rPr>
          <w:b/>
        </w:rPr>
        <w:fldChar w:fldCharType="end"/>
      </w:r>
      <w:r>
        <w:tab/>
      </w:r>
      <w:r>
        <w:tab/>
        <w:t>calculate Pain Index</w:t>
      </w:r>
    </w:p>
    <w:p w:rsidR="00F20F01" w:rsidRDefault="00F20F01" w:rsidP="00F20F01">
      <w:pPr>
        <w:rPr>
          <w:b/>
        </w:rPr>
      </w:pPr>
      <w:r>
        <w:rPr>
          <w:b/>
        </w:rPr>
        <w:lastRenderedPageBreak/>
        <w:t>Description</w:t>
      </w:r>
    </w:p>
    <w:p w:rsidR="00F20F01" w:rsidRDefault="00F20F01" w:rsidP="00401A14">
      <w:pPr>
        <w:ind w:left="720"/>
      </w:pPr>
      <w:r>
        <w:t>Pain Index is the mean value of drawdowns. It is notable that to calculate the mean value, the sum of absolute value of drawdowns is divided by the total number of observations, rather than the number of drawdowns.</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56"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56"/>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20F01" w:rsidRDefault="00F20F01" w:rsidP="00F20F01">
      <w:r>
        <w:tab/>
        <w:t>The Pain Index and Pain Ratio can be calculated as:</w:t>
      </w:r>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Index=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d>
                </m:num>
                <m:den>
                  <m:r>
                    <w:rPr>
                      <w:rFonts w:ascii="Cambria Math" w:eastAsiaTheme="minorEastAsia" w:hAnsi="Cambria Math"/>
                      <w:sz w:val="28"/>
                      <w:szCs w:val="28"/>
                    </w:rPr>
                    <m:t>n</m:t>
                  </m:r>
                </m:den>
              </m:f>
            </m:e>
          </m:nary>
        </m:oMath>
      </m:oMathPara>
    </w:p>
    <w:p w:rsidR="00F20F01" w:rsidRPr="00674546"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Pain Ratio=</m:t>
          </m:r>
          <m:f>
            <m:fPr>
              <m:ctrlPr>
                <w:rPr>
                  <w:rFonts w:ascii="Cambria Math" w:eastAsiaTheme="minorEastAsia" w:hAnsi="Cambria Math"/>
                  <w:i/>
                  <w:sz w:val="28"/>
                  <w:szCs w:val="28"/>
                </w:rPr>
              </m:ctrlPr>
            </m:fPr>
            <m:num>
              <m:r>
                <w:rPr>
                  <w:rFonts w:ascii="Cambria Math" w:eastAsiaTheme="minorEastAsia" w:hAnsi="Cambria Math"/>
                  <w:sz w:val="28"/>
                  <w:szCs w:val="28"/>
                </w:rPr>
                <m:t>asset return-risk free rate</m:t>
              </m:r>
            </m:num>
            <m:den>
              <m:r>
                <w:rPr>
                  <w:rFonts w:ascii="Cambria Math" w:eastAsiaTheme="minorEastAsia" w:hAnsi="Cambria Math"/>
                  <w:sz w:val="28"/>
                  <w:szCs w:val="28"/>
                </w:rPr>
                <m:t>Pain Index</m:t>
              </m:r>
            </m:den>
          </m:f>
        </m:oMath>
      </m:oMathPara>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57"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57"/>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58"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Prospect_Ratio</w:t>
      </w:r>
      <w:bookmarkEnd w:id="158"/>
      <w:r>
        <w:rPr>
          <w:rStyle w:val="Hyperlink"/>
          <w:b/>
        </w:rPr>
        <w:fldChar w:fldCharType="end"/>
      </w:r>
      <w:r w:rsidR="00612EB2">
        <w:tab/>
      </w:r>
      <w:r w:rsidR="00612EB2">
        <w:tab/>
        <w:t>calculate the Prospect Ratio.</w:t>
      </w:r>
    </w:p>
    <w:p w:rsidR="00612EB2" w:rsidRDefault="00612EB2" w:rsidP="00612EB2">
      <w:pPr>
        <w:rPr>
          <w:b/>
        </w:rPr>
      </w:pPr>
      <w:r>
        <w:rPr>
          <w:b/>
        </w:rPr>
        <w:lastRenderedPageBreak/>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856828"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ProspectRatio</m:t>
          </m:r>
          <m:d>
            <m:dPr>
              <m:ctrlPr>
                <w:rPr>
                  <w:rFonts w:ascii="Cambria Math" w:eastAsiaTheme="minorEastAsia" w:hAnsi="Cambria Math"/>
                  <w:i/>
                  <w:sz w:val="28"/>
                  <w:szCs w:val="28"/>
                </w:rPr>
              </m:ctrlPr>
            </m:dPr>
            <m:e>
              <m:r>
                <w:rPr>
                  <w:rFonts w:ascii="Cambria Math" w:eastAsiaTheme="minorEastAsia" w:hAnsi="Cambria Math"/>
                  <w:sz w:val="28"/>
                  <w:szCs w:val="28"/>
                </w:rPr>
                <m:t>R</m:t>
              </m:r>
            </m:e>
          </m:d>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max</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+2.25*</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min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r>
                            <w:rPr>
                              <w:rFonts w:ascii="Cambria Math" w:eastAsiaTheme="minorEastAsia" w:hAnsi="Cambria Math"/>
                              <w:sz w:val="28"/>
                              <w:szCs w:val="28"/>
                            </w:rPr>
                            <m:t>,0</m:t>
                          </m:r>
                        </m:e>
                      </m:d>
                    </m:e>
                  </m:func>
                  <m:r>
                    <w:rPr>
                      <w:rFonts w:ascii="Cambria Math" w:eastAsiaTheme="minorEastAsia" w:hAnsi="Cambria Math"/>
                      <w:sz w:val="28"/>
                      <w:szCs w:val="28"/>
                    </w:rPr>
                    <m:t>-MAR)</m:t>
                  </m:r>
                </m:e>
              </m:nary>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m:t>
                  </m:r>
                </m:sub>
              </m:sSub>
            </m:den>
          </m:f>
        </m:oMath>
      </m:oMathPara>
    </w:p>
    <w:p w:rsidR="00612EB2" w:rsidRPr="00177D89" w:rsidRDefault="00612EB2" w:rsidP="00612EB2">
      <w:pPr>
        <w:ind w:left="720"/>
      </w:pPr>
      <w:r>
        <w:t xml:space="preserve">Where MAR is Miminum Acceptable Raturn, n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Pr>
          <w:rFonts w:eastAsiaTheme="minorEastAsia"/>
        </w:rPr>
        <w:t xml:space="preserve"> is the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lastRenderedPageBreak/>
        <w:t>/*%Prospect_Ratio(prices, MAR=0, dateColumn=DATE, outData=MyProspectRatio);*/</w:t>
      </w:r>
    </w:p>
    <w:p w:rsidR="00612EB2" w:rsidRPr="00C03963" w:rsidRDefault="00612EB2" w:rsidP="001504C8">
      <w:pPr>
        <w:rPr>
          <w:rFonts w:ascii="Courier New" w:hAnsi="Courier New" w:cs="Courier New"/>
          <w:color w:val="008000"/>
          <w:shd w:val="clear" w:color="auto" w:fill="FFFFFF"/>
        </w:rPr>
      </w:pPr>
    </w:p>
    <w:bookmarkStart w:id="159"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59"/>
      <w:r>
        <w:fldChar w:fldCharType="end"/>
      </w:r>
      <w:r w:rsidR="004F26E3">
        <w:tab/>
      </w:r>
      <w:r w:rsidR="004F26E3">
        <w:tab/>
      </w:r>
      <w:r w:rsidR="00AE6B6B">
        <w:t>calculate annualized returns</w:t>
      </w:r>
    </w:p>
    <w:p w:rsidR="004F26E3" w:rsidRDefault="004F26E3" w:rsidP="004F26E3">
      <w:pPr>
        <w:rPr>
          <w:b/>
        </w:rPr>
      </w:pPr>
      <w:r>
        <w:rPr>
          <w:b/>
        </w:rPr>
        <w:t>Description</w:t>
      </w:r>
    </w:p>
    <w:p w:rsidR="004F26E3" w:rsidRPr="0019460A" w:rsidRDefault="004F26E3" w:rsidP="004F26E3">
      <w:r>
        <w:rPr>
          <w:b/>
        </w:rPr>
        <w:tab/>
      </w:r>
      <w:r w:rsidR="00AE6B6B">
        <w:t>With annualized returns, it is easier to compare assets with different time intervals of returns.</w:t>
      </w:r>
      <w:r>
        <w:t xml:space="preserve">  </w:t>
      </w:r>
    </w:p>
    <w:p w:rsidR="004F26E3" w:rsidRDefault="004F26E3" w:rsidP="004F26E3">
      <w:pPr>
        <w:rPr>
          <w:b/>
        </w:rPr>
      </w:pPr>
      <w:r>
        <w:rPr>
          <w:b/>
        </w:rPr>
        <w:t>Details</w:t>
      </w:r>
    </w:p>
    <w:p w:rsidR="00801D0D" w:rsidRDefault="00AE6B6B" w:rsidP="00801D0D">
      <w:pPr>
        <w:ind w:left="720"/>
      </w:pPr>
      <w:r>
        <w:t>For discrete compounding, the annualized return is: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r w:rsidR="00AE6B6B">
        <w:rPr>
          <w:rFonts w:eastAsiaTheme="minorEastAsia"/>
          <w:sz w:val="24"/>
          <w:szCs w:val="24"/>
        </w:rPr>
        <w:t>.</w:t>
      </w:r>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60"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60"/>
      <w:r>
        <w:rPr>
          <w:b/>
        </w:rPr>
        <w:fldChar w:fldCharType="end"/>
      </w:r>
      <w:r w:rsidR="00D6203B">
        <w:tab/>
      </w:r>
      <w:r w:rsidR="00D6203B">
        <w:tab/>
      </w:r>
      <w:r w:rsidR="00160DD3">
        <w:t>calculate asset returns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160DD3" w:rsidRDefault="00160DD3" w:rsidP="00401A14">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FF1268" w:rsidRPr="00FF1268" w:rsidRDefault="00160DD3" w:rsidP="005F0C82">
      <w:pPr>
        <w:ind w:left="720"/>
      </w:pPr>
      <w:r>
        <w:t xml:space="preserve">The calculation does not take into account corporation actions, such as stock-split, dividens, </w:t>
      </w:r>
      <w:r w:rsidR="005F0C82">
        <w:t>time or money weighting. This macro assumes fully adjusted close prices as input. The default compounding method is discrete as most other macros.</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lastRenderedPageBreak/>
        <w:tab/>
        <w:t>Dominic Pazzula</w:t>
      </w:r>
    </w:p>
    <w:p w:rsidR="00FF1268" w:rsidRDefault="00FF1268" w:rsidP="00D6203B">
      <w:pPr>
        <w:rPr>
          <w:b/>
        </w:rPr>
      </w:pPr>
      <w:r>
        <w:rPr>
          <w:b/>
        </w:rPr>
        <w:t>See Also</w:t>
      </w:r>
    </w:p>
    <w:p w:rsidR="00FF1268" w:rsidRPr="00FF1268" w:rsidRDefault="00FF1268" w:rsidP="00D6203B">
      <w:r>
        <w:rPr>
          <w:b/>
        </w:rPr>
        <w:tab/>
      </w:r>
      <w:bookmarkStart w:id="161"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61"/>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62"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Return_Centered</w:t>
      </w:r>
      <w:bookmarkEnd w:id="162"/>
      <w:r w:rsidRPr="00CC0D3F">
        <w:rPr>
          <w:b/>
        </w:rP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lastRenderedPageBreak/>
        <w:tab/>
        <w:t>Dominic Pazzula, Carter Johnston</w:t>
      </w:r>
    </w:p>
    <w:p w:rsidR="00934BFE" w:rsidRDefault="00934BFE" w:rsidP="00934BFE">
      <w:pPr>
        <w:rPr>
          <w:b/>
        </w:rPr>
      </w:pPr>
      <w:r>
        <w:rPr>
          <w:b/>
        </w:rPr>
        <w:t>See Also</w:t>
      </w:r>
    </w:p>
    <w:p w:rsidR="00934BFE" w:rsidRPr="00FF1268" w:rsidRDefault="00934BFE" w:rsidP="00934BFE">
      <w:r>
        <w:rPr>
          <w:b/>
        </w:rPr>
        <w:tab/>
      </w:r>
      <w:bookmarkStart w:id="163"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63"/>
      <w:r w:rsidR="00EF3D47">
        <w:fldChar w:fldCharType="end"/>
      </w:r>
      <w:r w:rsidR="00311545">
        <w:t xml:space="preserve">, </w:t>
      </w:r>
      <w:bookmarkStart w:id="164"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64"/>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65"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65"/>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lastRenderedPageBreak/>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w:t>
      </w:r>
      <w:r>
        <w:t xml:space="preserve">Optional. Output Data Set with </w:t>
      </w:r>
      <w:r w:rsidRPr="00BD038E">
        <w:t xml:space="preserve">cumulative returns. </w:t>
      </w:r>
      <w:r>
        <w:t>[Default="cumulative_returns"]</w:t>
      </w:r>
    </w:p>
    <w:p w:rsidR="00BB28AF" w:rsidRDefault="00BB28AF" w:rsidP="00BD038E">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66"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66"/>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67"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67"/>
      <w:r w:rsidRPr="00A30248">
        <w:rPr>
          <w:rStyle w:val="Hyperlink"/>
        </w:rPr>
        <w:fldChar w:fldCharType="end"/>
      </w:r>
      <w:r w:rsidR="00C42CC9" w:rsidRPr="00A30248">
        <w:tab/>
      </w:r>
      <w:r w:rsidR="00C42CC9" w:rsidRPr="00A30248">
        <w:tab/>
      </w:r>
      <w:r w:rsidR="00A30248">
        <w:t xml:space="preserve">  </w:t>
      </w:r>
      <w:r w:rsidR="00C42CC9" w:rsidRPr="00A30248">
        <w:t xml:space="preserve">Calculate the returns of </w:t>
      </w:r>
      <w:r w:rsidR="00A30248">
        <w:t xml:space="preserve">an asset in excess of the         given </w:t>
      </w:r>
      <w:r w:rsidR="00C42CC9" w:rsidRPr="00A30248">
        <w:t>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lastRenderedPageBreak/>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68"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68"/>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69"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69"/>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A70E37"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D14C9D" w:rsidRDefault="00DA7562" w:rsidP="007644C6">
      <w:pPr>
        <w:ind w:left="720"/>
      </w:pPr>
      <w:r>
        <w:t xml:space="preserve">The Sharpe Ratio, in its original form, is the expected excess return over the standard deviation of excess return.  The higher the Sharpe ratio, the better the combined performance of “risk” </w:t>
      </w:r>
      <w:r>
        <w:lastRenderedPageBreak/>
        <w:t>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70"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70"/>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71" w:name="name_SharpeRatioAnnualized"/>
    <w:p w:rsidR="00DB51E9" w:rsidRDefault="00300336" w:rsidP="00DB51E9">
      <w:pPr>
        <w:pStyle w:val="IntenseQuote"/>
      </w:pPr>
      <w:r>
        <w:rPr>
          <w:b/>
        </w:rPr>
        <w:lastRenderedPageBreak/>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71"/>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e>
              </m:rad>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lastRenderedPageBreak/>
        <w:tab/>
        <w:t>Dominic Pazzula, Carter Johnston</w:t>
      </w:r>
    </w:p>
    <w:p w:rsidR="00DB51E9" w:rsidRDefault="00DB51E9" w:rsidP="00DB51E9">
      <w:pPr>
        <w:rPr>
          <w:b/>
        </w:rPr>
      </w:pPr>
      <w:r>
        <w:rPr>
          <w:b/>
        </w:rPr>
        <w:t>See Also</w:t>
      </w:r>
    </w:p>
    <w:p w:rsidR="00DB51E9" w:rsidRPr="00FF1268" w:rsidRDefault="00DB51E9" w:rsidP="00DB51E9">
      <w:r>
        <w:rPr>
          <w:b/>
        </w:rPr>
        <w:tab/>
      </w:r>
      <w:bookmarkStart w:id="172"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72"/>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73"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73"/>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lastRenderedPageBreak/>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74"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simple_normalize_by</w:t>
      </w:r>
      <w:bookmarkEnd w:id="174"/>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75"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75"/>
      <w:r>
        <w:rPr>
          <w:b/>
        </w:rPr>
        <w:fldChar w:fldCharType="end"/>
      </w:r>
      <w:r>
        <w:tab/>
      </w:r>
      <w:r>
        <w:tab/>
        <w:t xml:space="preserve">Sort data based on drawdown return </w:t>
      </w:r>
    </w:p>
    <w:p w:rsidR="000A467A" w:rsidRDefault="000A467A" w:rsidP="000A467A">
      <w:pPr>
        <w:rPr>
          <w:b/>
        </w:rPr>
      </w:pPr>
      <w:r>
        <w:rPr>
          <w:b/>
        </w:rPr>
        <w:t>Description</w:t>
      </w:r>
    </w:p>
    <w:p w:rsidR="000A467A" w:rsidRDefault="000A467A" w:rsidP="00401A14">
      <w:pPr>
        <w:ind w:left="720"/>
      </w:pPr>
      <w:r>
        <w:t>Given the drawdowns data from Find_Drawdowns macro, sort return variable from lowest to highest.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lastRenderedPageBreak/>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2D25A1">
        <w:t>Ruicheng Ma, Qiyuan Yang</w:t>
      </w:r>
    </w:p>
    <w:p w:rsidR="000A467A" w:rsidRPr="007630AC" w:rsidRDefault="000A467A" w:rsidP="000A467A">
      <w:pPr>
        <w:rPr>
          <w:b/>
        </w:rPr>
      </w:pPr>
      <w:r w:rsidRPr="007630AC">
        <w:rPr>
          <w:b/>
        </w:rPr>
        <w:t>See Also</w:t>
      </w:r>
    </w:p>
    <w:p w:rsidR="000A467A" w:rsidRPr="000A467A" w:rsidRDefault="00A70E37"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6" w:name="name_SortinoRatio"/>
    <w:p w:rsidR="00336B2E" w:rsidRDefault="00336B2E" w:rsidP="00336B2E">
      <w:pPr>
        <w:pStyle w:val="IntenseQuote"/>
      </w:pPr>
      <w:r>
        <w:rPr>
          <w:rStyle w:val="Hyperlink"/>
          <w:b/>
        </w:rPr>
        <w:fldChar w:fldCharType="begin"/>
      </w:r>
      <w:r>
        <w:rPr>
          <w:rStyle w:val="Hyperlink"/>
          <w:b/>
        </w:rPr>
        <w:instrText xml:space="preserve"> HYPERLINK  \l "SortinoRatio_TOC" </w:instrText>
      </w:r>
      <w:r>
        <w:rPr>
          <w:rStyle w:val="Hyperlink"/>
          <w:b/>
        </w:rPr>
        <w:fldChar w:fldCharType="separate"/>
      </w:r>
      <w:r w:rsidRPr="00336B2E">
        <w:rPr>
          <w:rStyle w:val="Hyperlink"/>
          <w:b/>
        </w:rPr>
        <w:t>SortinoRatio</w:t>
      </w:r>
      <w:bookmarkEnd w:id="176"/>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Sortino Ratio improves Sharpe Ratio by taking only downside deviation of risk. Proposed by Sortino, risk should be measured in regards to the returns not meeting the target rate, therefore Miminum Acceptable Return (MAR) is applied.</w:t>
      </w:r>
    </w:p>
    <w:p w:rsidR="00336B2E" w:rsidRPr="00336B2E" w:rsidRDefault="00336B2E" w:rsidP="00336B2E">
      <w:pPr>
        <w:rPr>
          <w:b/>
        </w:rPr>
      </w:pPr>
      <w:r w:rsidRPr="00F076DE">
        <w:rPr>
          <w:b/>
        </w:rPr>
        <w:lastRenderedPageBreak/>
        <w:t>Details</w:t>
      </w:r>
    </w:p>
    <w:p w:rsidR="00336B2E" w:rsidRPr="00CA29C1"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SortinoRatio=</m:t>
          </m:r>
          <m:f>
            <m:fPr>
              <m:ctrlPr>
                <w:rPr>
                  <w:rFonts w:ascii="Cambria Math" w:eastAsiaTheme="minorEastAsia" w:hAnsi="Cambria Math"/>
                  <w:i/>
                  <w:sz w:val="28"/>
                  <w:szCs w:val="28"/>
                </w:rPr>
              </m:ctrlPr>
            </m:fPr>
            <m:num>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-MAR</m:t>
                  </m:r>
                </m:e>
              </m:acc>
              <m:r>
                <w:rPr>
                  <w:rFonts w:ascii="Cambria Math" w:eastAsiaTheme="minorEastAsia" w:hAnsi="Cambria Math"/>
                  <w:sz w:val="28"/>
                  <w:szCs w:val="28"/>
                </w:rPr>
                <m:t>)</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den>
          </m:f>
        </m:oMath>
      </m:oMathPara>
    </w:p>
    <w:p w:rsidR="00336B2E" w:rsidRPr="005E7FB4" w:rsidRDefault="00336B2E" w:rsidP="00336B2E">
      <w:pPr>
        <w:ind w:left="720"/>
      </w:pPr>
      <w:r>
        <w:t>Where R</w:t>
      </w:r>
      <w:r>
        <w:rPr>
          <w:vertAlign w:val="subscript"/>
        </w:rPr>
        <w:t>a</w:t>
      </w:r>
      <w:r>
        <w:t xml:space="preserve"> is the asset return, and δ</w:t>
      </w:r>
      <w:r>
        <w:rPr>
          <w:vertAlign w:val="subscript"/>
        </w:rPr>
        <w:t xml:space="preserve">MAR </w:t>
      </w:r>
      <w:r>
        <w:t>is the downside risk.</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2D25A1">
        <w:t>Ruicheng Ma, Qiyuan Yang</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t>Sharpe_Ratio, Kappa, downside_risk, Information_Ratio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7" w:name="name_SpecificRisk"/>
    <w:p w:rsidR="00300336" w:rsidRPr="00300336" w:rsidRDefault="00661532" w:rsidP="00300336">
      <w:pPr>
        <w:pStyle w:val="IntenseQuote"/>
        <w:rPr>
          <w:b/>
          <w:shd w:val="clear" w:color="auto" w:fill="FFFFFF"/>
        </w:rPr>
      </w:pPr>
      <w:r>
        <w:rPr>
          <w:b/>
          <w:shd w:val="clear" w:color="auto" w:fill="FFFFFF"/>
        </w:rPr>
        <w:lastRenderedPageBreak/>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77"/>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8"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8"/>
      <w:r w:rsidR="00EF3D47">
        <w:fldChar w:fldCharType="end"/>
      </w:r>
      <w:r w:rsidR="00377066">
        <w:t xml:space="preserve">, </w:t>
      </w:r>
      <w:bookmarkStart w:id="179"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9"/>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80"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80"/>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lastRenderedPageBreak/>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81"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81"/>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2" w:name="name_StdDevAnnualized"/>
    <w:p w:rsidR="00701B8A" w:rsidRDefault="00701B8A" w:rsidP="00701B8A">
      <w:pPr>
        <w:pStyle w:val="IntenseQuote"/>
        <w:ind w:left="3594" w:hanging="2730"/>
      </w:pPr>
      <w:r w:rsidRPr="0045522B">
        <w:rPr>
          <w:b/>
        </w:rPr>
        <w:fldChar w:fldCharType="begin"/>
      </w:r>
      <w:r w:rsidRPr="0045522B">
        <w:rPr>
          <w:b/>
        </w:rPr>
        <w:instrText xml:space="preserve"> HYPERLINK  \l "StdDevAnnualized_TOC" </w:instrText>
      </w:r>
      <w:r w:rsidRPr="0045522B">
        <w:rPr>
          <w:b/>
        </w:rPr>
        <w:fldChar w:fldCharType="separate"/>
      </w:r>
      <w:r w:rsidRPr="0045522B">
        <w:rPr>
          <w:rStyle w:val="Hyperlink"/>
          <w:b/>
        </w:rPr>
        <w:t>StdDev_Annualized</w:t>
      </w:r>
      <w:bookmarkEnd w:id="182"/>
      <w:r w:rsidRPr="0045522B">
        <w:rPr>
          <w:b/>
        </w:rP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lastRenderedPageBreak/>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A70E37"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3"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3"/>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4"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84"/>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Pr="006471B6" w:rsidRDefault="00245C53" w:rsidP="00245C53">
      <w:pPr>
        <w:rPr>
          <w:b/>
        </w:rPr>
      </w:pPr>
      <w:r w:rsidRPr="006471B6">
        <w:rPr>
          <w:b/>
        </w:rPr>
        <w:t>Details</w:t>
      </w:r>
    </w:p>
    <w:p w:rsidR="00245C53" w:rsidRDefault="00245C53" w:rsidP="00245C53">
      <w:r>
        <w:tab/>
        <w:t>Sterling Ratio is calculated as follows.</w:t>
      </w:r>
    </w:p>
    <w:p w:rsidR="00245C53" w:rsidRPr="00CE1104"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Sterling Ratio=</m:t>
          </m:r>
          <m:f>
            <m:fPr>
              <m:ctrlPr>
                <w:rPr>
                  <w:rFonts w:ascii="Cambria Math" w:eastAsiaTheme="minorEastAsia" w:hAnsi="Cambria Math"/>
                  <w:i/>
                  <w:sz w:val="28"/>
                  <w:szCs w:val="28"/>
                </w:rPr>
              </m:ctrlPr>
            </m:fPr>
            <m:num>
              <m:r>
                <w:rPr>
                  <w:rFonts w:ascii="Cambria Math" w:eastAsiaTheme="minorEastAsia" w:hAnsi="Cambria Math"/>
                  <w:sz w:val="28"/>
                  <w:szCs w:val="28"/>
                </w:rPr>
                <m:t>annualized return</m:t>
              </m:r>
            </m:num>
            <m:den>
              <m:r>
                <w:rPr>
                  <w:rFonts w:ascii="Cambria Math" w:eastAsiaTheme="minorEastAsia" w:hAnsi="Cambria Math"/>
                  <w:sz w:val="28"/>
                  <w:szCs w:val="28"/>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5"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85"/>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A70E37"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lastRenderedPageBreak/>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6"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6"/>
      <w:r w:rsidR="00F05B69">
        <w:fldChar w:fldCharType="end"/>
      </w:r>
      <w:r w:rsidR="00A408DF">
        <w:t xml:space="preserve">, </w:t>
      </w:r>
      <w:bookmarkStart w:id="187"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7"/>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8"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88"/>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lastRenderedPageBreak/>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9"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9"/>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0"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90"/>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lastRenderedPageBreak/>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A70E37"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1" w:name="name_tableCalendarReturns"/>
    <w:p w:rsidR="002D0214" w:rsidRDefault="00964CB9" w:rsidP="002D0214">
      <w:pPr>
        <w:pStyle w:val="IntenseQuote"/>
        <w:rPr>
          <w:shd w:val="clear" w:color="auto" w:fill="FFFFFF"/>
        </w:rPr>
      </w:pPr>
      <w:r>
        <w:rPr>
          <w:b/>
          <w:shd w:val="clear" w:color="auto" w:fill="FFFFFF"/>
        </w:rPr>
        <w:lastRenderedPageBreak/>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91"/>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2"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92"/>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3"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Table_CaptureRatios</w:t>
      </w:r>
      <w:bookmarkEnd w:id="193"/>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177D89" w:rsidRDefault="00612EB2" w:rsidP="00612EB2">
      <w:pPr>
        <w:ind w:left="720"/>
      </w:pPr>
      <w:r>
        <w:t>This macro creates a table of capture ratios with the option to print it.</w:t>
      </w:r>
    </w:p>
    <w:p w:rsidR="00612EB2" w:rsidRPr="00C81D8B" w:rsidRDefault="00612EB2" w:rsidP="00612EB2">
      <w:pPr>
        <w:rPr>
          <w:b/>
        </w:rPr>
      </w:pPr>
      <w:r w:rsidRPr="00C81D8B">
        <w:rPr>
          <w:b/>
        </w:rPr>
        <w:t>Usage</w:t>
      </w:r>
    </w:p>
    <w:p w:rsidR="00612EB2" w:rsidRDefault="00612EB2" w:rsidP="00612EB2">
      <w:r>
        <w:tab/>
        <w:t>%Table_CaptureRatios(returns)</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2D25A1">
        <w:t>Ruicheng Ma, Qiyuan Yang</w:t>
      </w:r>
    </w:p>
    <w:p w:rsidR="00612EB2" w:rsidRPr="003266DD" w:rsidRDefault="00612EB2" w:rsidP="00612EB2">
      <w:pPr>
        <w:rPr>
          <w:b/>
        </w:rPr>
      </w:pPr>
      <w:r w:rsidRPr="003266DD">
        <w:rPr>
          <w:b/>
        </w:rPr>
        <w:t>See Also</w:t>
      </w:r>
    </w:p>
    <w:p w:rsidR="00612EB2" w:rsidRDefault="00612EB2" w:rsidP="00612EB2">
      <w:r>
        <w:lastRenderedPageBreak/>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94"/>
      <w:r>
        <w:fldChar w:fldCharType="end"/>
      </w:r>
      <w:r w:rsidR="00964CB9">
        <w:tab/>
      </w:r>
      <w:r w:rsidR="00964CB9">
        <w:tab/>
        <w:t>calculate correlations of multiple assets</w:t>
      </w: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lastRenderedPageBreak/>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95"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95"/>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lastRenderedPageBreak/>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96"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96"/>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0A467A" w:rsidRPr="00C81D8B" w:rsidRDefault="000A467A" w:rsidP="000A467A">
      <w:pPr>
        <w:rPr>
          <w:b/>
        </w:rPr>
      </w:pPr>
      <w:r w:rsidRPr="00C81D8B">
        <w:rPr>
          <w:b/>
        </w:rPr>
        <w:t>Usage</w:t>
      </w:r>
    </w:p>
    <w:p w:rsidR="000A467A" w:rsidRDefault="000A467A" w:rsidP="000A467A">
      <w:r>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lastRenderedPageBreak/>
        <w:t>Author</w:t>
      </w:r>
    </w:p>
    <w:p w:rsidR="000A467A" w:rsidRDefault="000A467A" w:rsidP="000A467A">
      <w:r>
        <w:tab/>
      </w:r>
      <w:r w:rsidR="002D25A1">
        <w:t>Ruicheng Ma, Qiyuan Yang</w:t>
      </w:r>
    </w:p>
    <w:p w:rsidR="000A467A" w:rsidRDefault="000A467A" w:rsidP="000A467A">
      <w:pPr>
        <w:rPr>
          <w:b/>
        </w:rPr>
      </w:pPr>
      <w:r w:rsidRPr="007630AC">
        <w:rPr>
          <w:b/>
        </w:rPr>
        <w:t>See Also</w:t>
      </w:r>
    </w:p>
    <w:p w:rsidR="000A467A" w:rsidRPr="000A467A" w:rsidRDefault="00A70E37"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97" w:name="name_tableDrawdownsRatio"/>
    <w:p w:rsidR="00A67E1E" w:rsidRDefault="00A67E1E" w:rsidP="00A67E1E">
      <w:pPr>
        <w:pStyle w:val="IntenseQuote"/>
      </w:pPr>
      <w:r>
        <w:rPr>
          <w:b/>
        </w:rPr>
        <w:fldChar w:fldCharType="begin"/>
      </w:r>
      <w:r>
        <w:rPr>
          <w:b/>
        </w:rPr>
        <w:instrText xml:space="preserve"> HYPERLINK  \l "tableDrawdownsRatio_TOC" </w:instrText>
      </w:r>
      <w:r>
        <w:rPr>
          <w:b/>
        </w:rPr>
        <w:fldChar w:fldCharType="separate"/>
      </w:r>
      <w:r w:rsidRPr="00A67E1E">
        <w:rPr>
          <w:rStyle w:val="Hyperlink"/>
          <w:b/>
        </w:rPr>
        <w:t>Table_DrawdownsRatio</w:t>
      </w:r>
      <w:bookmarkEnd w:id="197"/>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lastRenderedPageBreak/>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A70E37"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 Rf=, scale=, method=, digits=, dateColumn=, outData=, printTable=);</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bookmarkStart w:id="198"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198"/>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lastRenderedPageBreak/>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99"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199"/>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lastRenderedPageBreak/>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00" w:name="name_tableSpecificRisk"/>
    <w:p w:rsidR="00874B9A" w:rsidRDefault="00EC4813" w:rsidP="008D15B3">
      <w:pPr>
        <w:pStyle w:val="IntenseQuote"/>
      </w:pPr>
      <w:r>
        <w:rPr>
          <w:b/>
        </w:rPr>
        <w:lastRenderedPageBreak/>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200"/>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01"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201"/>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202"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202"/>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A70E37" w:rsidP="00612EB2">
      <w:pPr>
        <w:pStyle w:val="IntenseQuote"/>
      </w:pPr>
      <w:hyperlink w:anchor="tableUpDownRatios_TOC" w:history="1">
        <w:r w:rsidR="00612EB2" w:rsidRPr="00612EB2">
          <w:rPr>
            <w:rStyle w:val="Hyperlink"/>
            <w:b/>
          </w:rPr>
          <w:t>Tabl</w:t>
        </w:r>
        <w:bookmarkStart w:id="203" w:name="name_TableUpDownRatios"/>
        <w:bookmarkEnd w:id="203"/>
        <w:r w:rsidR="00612EB2" w:rsidRPr="00612EB2">
          <w:rPr>
            <w:rStyle w:val="Hyperlink"/>
            <w:b/>
          </w:rPr>
          <w:t>e_UpDownRatios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612EB2" w:rsidRPr="00C81D8B" w:rsidRDefault="00612EB2" w:rsidP="00612EB2">
      <w:pPr>
        <w:rPr>
          <w:b/>
        </w:rPr>
      </w:pPr>
      <w:r w:rsidRPr="00C81D8B">
        <w:rPr>
          <w:b/>
        </w:rPr>
        <w:t>Usage</w:t>
      </w:r>
    </w:p>
    <w:p w:rsidR="00612EB2" w:rsidRDefault="00612EB2" w:rsidP="00612EB2">
      <w:r>
        <w:tab/>
        <w:t>%Table_UpDownRatios(returns)</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2D25A1">
        <w:t>Ruicheng Ma, Qiyuan Yang</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04" w:name="name_TotalRisk"/>
    <w:p w:rsidR="00AE5DBD" w:rsidRDefault="00AE5DBD" w:rsidP="00AE5DBD">
      <w:pPr>
        <w:pStyle w:val="IntenseQuote"/>
      </w:pPr>
      <w:r>
        <w:fldChar w:fldCharType="begin"/>
      </w:r>
      <w:r>
        <w:instrText>HYPERLINK  \l "TotalRisk_TOC"</w:instrText>
      </w:r>
      <w:r>
        <w:fldChar w:fldCharType="separate"/>
      </w:r>
      <w:r>
        <w:rPr>
          <w:rStyle w:val="Hyperlink"/>
          <w:b/>
        </w:rPr>
        <w:t>Total_Risk</w:t>
      </w:r>
      <w:r>
        <w:rPr>
          <w:rStyle w:val="Hyperlink"/>
          <w:b/>
        </w:rPr>
        <w:fldChar w:fldCharType="end"/>
      </w:r>
      <w:bookmarkEnd w:id="204"/>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CA29C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TotalRisk=</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r>
                    <w:rPr>
                      <w:rFonts w:ascii="Cambria Math" w:eastAsiaTheme="minorEastAsia" w:hAnsi="Cambria Math"/>
                      <w:sz w:val="28"/>
                      <w:szCs w:val="28"/>
                    </w:rPr>
                    <m:t>SystematicRisk</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SpecificRisk</m:t>
                  </m:r>
                </m:e>
                <m:sup>
                  <m:r>
                    <w:rPr>
                      <w:rFonts w:ascii="Cambria Math" w:eastAsiaTheme="minorEastAsia" w:hAnsi="Cambria Math"/>
                      <w:sz w:val="28"/>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lastRenderedPageBreak/>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05"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205"/>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lastRenderedPageBreak/>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06" w:name="name_TreynorRatio"/>
    <w:p w:rsidR="00BC1DDF" w:rsidRDefault="00BC1DDF" w:rsidP="00BC1DDF">
      <w:pPr>
        <w:pStyle w:val="IntenseQuote"/>
      </w:pPr>
      <w:r>
        <w:rPr>
          <w:b/>
        </w:rPr>
        <w:lastRenderedPageBreak/>
        <w:fldChar w:fldCharType="begin"/>
      </w:r>
      <w:r>
        <w:rPr>
          <w:b/>
        </w:rPr>
        <w:instrText xml:space="preserve"> HYPERLINK  \l "TreynorRatio_TOC" </w:instrText>
      </w:r>
      <w:r>
        <w:rPr>
          <w:b/>
        </w:rPr>
        <w:fldChar w:fldCharType="separate"/>
      </w:r>
      <w:r w:rsidRPr="00BC1DDF">
        <w:rPr>
          <w:rStyle w:val="Hyperlink"/>
          <w:b/>
        </w:rPr>
        <w:t>Treynor_Ratio</w:t>
      </w:r>
      <w:bookmarkEnd w:id="206"/>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C61945"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Regular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a,b</m:t>
                  </m:r>
                </m:sub>
              </m:sSub>
            </m:den>
          </m:f>
        </m:oMath>
      </m:oMathPara>
    </w:p>
    <w:p w:rsidR="00BC1DDF" w:rsidRPr="007644C6" w:rsidRDefault="00BC1DDF" w:rsidP="00BC1DDF">
      <w:pPr>
        <w:pBdr>
          <w:top w:val="single" w:sz="4" w:space="1" w:color="auto"/>
          <w:left w:val="single" w:sz="4" w:space="4" w:color="auto"/>
          <w:bottom w:val="single" w:sz="4" w:space="1" w:color="auto"/>
          <w:right w:val="single" w:sz="4" w:space="4" w:color="auto"/>
        </w:pBdr>
        <w:spacing w:line="240" w:lineRule="auto"/>
        <w:rPr>
          <w:rFonts w:eastAsiaTheme="minorEastAsia"/>
          <w:sz w:val="28"/>
          <w:szCs w:val="28"/>
        </w:rPr>
      </w:pPr>
      <w:r>
        <w:rPr>
          <w:rFonts w:eastAsiaTheme="minorEastAsia"/>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Modified Treynor Sharpe=</m:t>
          </m:r>
          <m:f>
            <m:fPr>
              <m:ctrlPr>
                <w:rPr>
                  <w:rFonts w:ascii="Cambria Math" w:eastAsiaTheme="minorEastAsia" w:hAnsi="Cambria Math"/>
                  <w:i/>
                  <w:sz w:val="28"/>
                  <w:szCs w:val="28"/>
                </w:rPr>
              </m:ctrlPr>
            </m:fPr>
            <m:num>
              <m:bar>
                <m:barPr>
                  <m:pos m:val="top"/>
                  <m:ctrlPr>
                    <w:rPr>
                      <w:rFonts w:ascii="Cambria Math" w:eastAsiaTheme="minorEastAsia" w:hAnsi="Cambria Math"/>
                      <w:i/>
                      <w:sz w:val="28"/>
                      <w:szCs w:val="28"/>
                    </w:rPr>
                  </m:ctrlPr>
                </m:bar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sub>
                  </m:sSub>
                </m:e>
              </m:ba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BC1DDF" w:rsidRDefault="00BC1DDF" w:rsidP="00BC1DDF"/>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lastRenderedPageBreak/>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07"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207"/>
      <w:r>
        <w:rPr>
          <w:b/>
        </w:rPr>
        <w:fldChar w:fldCharType="end"/>
      </w:r>
      <w:r>
        <w:tab/>
      </w:r>
      <w:r>
        <w:tab/>
        <w:t>calculate Pain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F20F01" w:rsidRDefault="00F20F01" w:rsidP="00F20F01">
      <w:r>
        <w:tab/>
        <w:t>The Pain Index can be calculated as:</w:t>
      </w:r>
    </w:p>
    <w:p w:rsidR="00F20F01" w:rsidRPr="00375AEB"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w:lastRenderedPageBreak/>
            <m:t>Ulcer Index=</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t</m:t>
                              </m:r>
                            </m:sub>
                          </m:sSub>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08"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UpDownRatios</w:t>
      </w:r>
      <w:bookmarkEnd w:id="208"/>
      <w:r>
        <w:rPr>
          <w:rStyle w:val="Hyperlink"/>
          <w:b/>
        </w:rPr>
        <w:fldChar w:fldCharType="end"/>
      </w:r>
      <w:r>
        <w:tab/>
      </w:r>
      <w:r>
        <w:tab/>
        <w:t>calculate capture/number/percent ratios in up/down market</w:t>
      </w:r>
    </w:p>
    <w:p w:rsidR="00612EB2" w:rsidRDefault="00612EB2" w:rsidP="00612EB2">
      <w:pPr>
        <w:rPr>
          <w:b/>
        </w:rPr>
      </w:pPr>
      <w:r>
        <w:rPr>
          <w:b/>
        </w:rPr>
        <w:lastRenderedPageBreak/>
        <w:t>Description</w:t>
      </w:r>
    </w:p>
    <w:p w:rsidR="00612EB2" w:rsidRPr="00177D89" w:rsidRDefault="00612EB2" w:rsidP="00612EB2">
      <w:pPr>
        <w:ind w:left="720"/>
      </w:pPr>
      <w:r>
        <w:t>These three metrics measure the performance of asset when market is up and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2D25A1">
        <w:t>Ruicheng Ma, Qiyuan Yang</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09"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upside_frequency</w:t>
      </w:r>
      <w:bookmarkEnd w:id="209"/>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CA29C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UpsideFrequency</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n</m:t>
              </m:r>
            </m:den>
          </m:f>
        </m:oMath>
      </m:oMathPara>
    </w:p>
    <w:p w:rsidR="009D0845" w:rsidRPr="001D217C" w:rsidRDefault="009D0845" w:rsidP="009D0845">
      <w:pPr>
        <w:ind w:left="720"/>
      </w:pPr>
      <w:r>
        <w:t>Where m is the number of returns greater than MAR and n 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lastRenderedPageBreak/>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10"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upside_risk</w:t>
      </w:r>
      <w:bookmarkEnd w:id="210"/>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48737E"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UpsideRisk</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MAR</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e>
          </m:rad>
        </m:oMath>
      </m:oMathPara>
    </w:p>
    <w:p w:rsidR="009D0845"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UpsideVariance</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r>
                    <w:rPr>
                      <w:rFonts w:ascii="Cambria Math" w:eastAsiaTheme="minorEastAsia" w:hAnsi="Cambria Math"/>
                      <w:sz w:val="28"/>
                      <w:szCs w:val="28"/>
                    </w:rPr>
                    <m:t>n</m:t>
                  </m:r>
                </m:den>
              </m:f>
            </m:e>
          </m:nary>
        </m:oMath>
      </m:oMathPara>
    </w:p>
    <w:p w:rsidR="009D0845" w:rsidRPr="00CA29C1" w:rsidRDefault="009D0845"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d>
            <m:dPr>
              <m:ctrlPr>
                <w:rPr>
                  <w:rFonts w:ascii="Cambria Math" w:eastAsiaTheme="minorEastAsia" w:hAnsi="Cambria Math"/>
                  <w:i/>
                  <w:sz w:val="28"/>
                  <w:szCs w:val="28"/>
                </w:rPr>
              </m:ctrlPr>
            </m:dPr>
            <m:e>
              <m:r>
                <w:rPr>
                  <w:rFonts w:ascii="Cambria Math" w:eastAsiaTheme="minorEastAsia" w:hAnsi="Cambria Math"/>
                  <w:sz w:val="28"/>
                  <w:szCs w:val="28"/>
                </w:rPr>
                <m:t>R, MAR</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r>
                    <w:rPr>
                      <w:rFonts w:ascii="Cambria Math" w:eastAsiaTheme="minorEastAsia" w:hAnsi="Cambria Math"/>
                      <w:sz w:val="28"/>
                      <w:szCs w:val="28"/>
                    </w:rPr>
                    <m:t>n</m:t>
                  </m:r>
                </m:den>
              </m:f>
            </m:e>
          </m:nary>
        </m:oMath>
      </m:oMathPara>
    </w:p>
    <w:p w:rsidR="009D0845" w:rsidRPr="001D217C" w:rsidRDefault="009D0845" w:rsidP="009D0845">
      <w:pPr>
        <w:ind w:left="720"/>
      </w:pPr>
      <w:r>
        <w:t>Where n can be the number of whole observations or the number of observations with return greater than MAR.</w:t>
      </w:r>
    </w:p>
    <w:p w:rsidR="009D0845" w:rsidRPr="00C81D8B" w:rsidRDefault="009D0845" w:rsidP="009D0845">
      <w:pPr>
        <w:rPr>
          <w:b/>
        </w:rPr>
      </w:pPr>
      <w:r w:rsidRPr="00C81D8B">
        <w:rPr>
          <w:b/>
        </w:rPr>
        <w:lastRenderedPageBreak/>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11"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fldChar w:fldCharType="separate"/>
      </w:r>
      <w:r w:rsidRPr="00364F58">
        <w:rPr>
          <w:rStyle w:val="Hyperlink"/>
          <w:b/>
        </w:rPr>
        <w:t>UpsidePotentialRatio</w:t>
      </w:r>
      <w:bookmarkEnd w:id="211"/>
      <w:r w:rsidRPr="00364F58">
        <w:rPr>
          <w:rStyle w:val="Hyperlink"/>
        </w:rPr>
        <w:tab/>
      </w:r>
      <w:r>
        <w:rPr>
          <w:rStyle w:val="Hyperlink"/>
          <w:b/>
        </w:rPr>
        <w:fldChar w:fldCharType="end"/>
      </w:r>
      <w:r>
        <w:tab/>
        <w:t>calculate upside potential ratio</w:t>
      </w:r>
    </w:p>
    <w:p w:rsidR="00364F58" w:rsidRDefault="00364F58" w:rsidP="00364F58">
      <w:pPr>
        <w:rPr>
          <w:b/>
        </w:rPr>
      </w:pPr>
      <w:r>
        <w:rPr>
          <w:b/>
        </w:rPr>
        <w:lastRenderedPageBreak/>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UpsidePotentialRatio=</m:t>
          </m:r>
          <m:f>
            <m:fPr>
              <m:ctrlPr>
                <w:rPr>
                  <w:rFonts w:ascii="Cambria Math" w:eastAsiaTheme="minorEastAsia" w:hAnsi="Cambria Math"/>
                  <w:i/>
                  <w:sz w:val="28"/>
                  <w:szCs w:val="28"/>
                </w:rPr>
              </m:ctrlPr>
            </m:fPr>
            <m:num>
              <m:r>
                <w:rPr>
                  <w:rFonts w:ascii="Cambria Math" w:eastAsiaTheme="minorEastAsia" w:hAnsi="Cambria Math"/>
                  <w:sz w:val="28"/>
                  <w:szCs w:val="28"/>
                </w:rPr>
                <m:t>UpsidePotential</m:t>
              </m:r>
            </m:num>
            <m:den>
              <m:r>
                <w:rPr>
                  <w:rFonts w:ascii="Cambria Math" w:eastAsiaTheme="minorEastAsia" w:hAnsi="Cambria Math"/>
                  <w:sz w:val="28"/>
                  <w:szCs w:val="28"/>
                </w:rPr>
                <m:t>DownsideRisk</m:t>
              </m:r>
            </m:den>
          </m:f>
        </m:oMath>
      </m:oMathPara>
    </w:p>
    <w:p w:rsidR="00364F58" w:rsidRPr="00936597"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UpsidePotential=</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max⁡</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u</m:t>
                      </m:r>
                    </m:sub>
                  </m:sSub>
                </m:den>
              </m:f>
            </m:e>
          </m:nary>
        </m:oMath>
      </m:oMathPara>
    </w:p>
    <w:p w:rsidR="00364F58" w:rsidRPr="00CA29C1"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8"/>
          <w:szCs w:val="28"/>
        </w:rPr>
      </w:pPr>
      <m:oMathPara>
        <m:oMath>
          <m:r>
            <w:rPr>
              <w:rFonts w:ascii="Cambria Math" w:eastAsiaTheme="minorEastAsia" w:hAnsi="Cambria Math"/>
              <w:sz w:val="28"/>
              <w:szCs w:val="28"/>
            </w:rPr>
            <m:t>DownsideRisk=</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t=1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min⁡</m:t>
                          </m:r>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-MAR</m:t>
                              </m:r>
                            </m:e>
                          </m:d>
                          <m:r>
                            <w:rPr>
                              <w:rFonts w:ascii="Cambria Math" w:eastAsiaTheme="minorEastAsia" w:hAnsi="Cambria Math"/>
                              <w:sz w:val="28"/>
                              <w:szCs w:val="28"/>
                            </w:rPr>
                            <m:t>,0]</m:t>
                          </m:r>
                        </m:e>
                        <m:sup>
                          <m:r>
                            <w:rPr>
                              <w:rFonts w:ascii="Cambria Math" w:eastAsiaTheme="minorEastAsia" w:hAnsi="Cambria Math"/>
                              <w:sz w:val="28"/>
                              <w:szCs w:val="28"/>
                            </w:rPr>
                            <m:t>2</m:t>
                          </m:r>
                        </m:sup>
                      </m:sSup>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d</m:t>
                          </m:r>
                        </m:sub>
                      </m:sSub>
                    </m:den>
                  </m:f>
                </m:e>
              </m:nary>
            </m:e>
          </m:rad>
        </m:oMath>
      </m:oMathPara>
    </w:p>
    <w:p w:rsidR="00364F58" w:rsidRPr="00936597" w:rsidRDefault="00364F58" w:rsidP="00364F58">
      <w:pPr>
        <w:ind w:left="720"/>
      </w:pPr>
      <w:r w:rsidRPr="00936597">
        <w:t>Where R</w:t>
      </w:r>
      <w:r w:rsidRPr="00936597">
        <w:rPr>
          <w:vertAlign w:val="subscript"/>
        </w:rPr>
        <w:t>t</w:t>
      </w:r>
      <w:r w:rsidRPr="00936597">
        <w:t xml:space="preserve"> is the t</w:t>
      </w:r>
      <w:r w:rsidRPr="00936597">
        <w:rPr>
          <w:vertAlign w:val="superscript"/>
        </w:rPr>
        <w:t>th</w:t>
      </w:r>
      <w:r w:rsidRPr="00936597">
        <w:t xml:space="preserve"> return and MAR is the Minimum Acceptable Rat</w:t>
      </w:r>
      <w:r>
        <w:t>urn, and n</w:t>
      </w:r>
      <w:r>
        <w:rPr>
          <w:vertAlign w:val="subscript"/>
        </w:rPr>
        <w:t>u</w:t>
      </w:r>
      <w:r>
        <w:t xml:space="preserve"> is either the number of total observations or the number of observations in the subset that are greater than MAR. n</w:t>
      </w:r>
      <w:r>
        <w:rPr>
          <w:vertAlign w:val="subscript"/>
        </w:rPr>
        <w:t>d</w:t>
      </w:r>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8EB" w:rsidRDefault="005218EB" w:rsidP="0042025C">
      <w:pPr>
        <w:spacing w:after="0" w:line="240" w:lineRule="auto"/>
      </w:pPr>
      <w:r>
        <w:separator/>
      </w:r>
    </w:p>
  </w:endnote>
  <w:endnote w:type="continuationSeparator" w:id="0">
    <w:p w:rsidR="005218EB" w:rsidRDefault="005218EB"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A70E37" w:rsidRDefault="00A70E37">
        <w:pPr>
          <w:pStyle w:val="Footer"/>
          <w:jc w:val="center"/>
        </w:pPr>
        <w:r>
          <w:fldChar w:fldCharType="begin"/>
        </w:r>
        <w:r>
          <w:instrText xml:space="preserve"> PAGE   \* MERGEFORMAT </w:instrText>
        </w:r>
        <w:r>
          <w:fldChar w:fldCharType="separate"/>
        </w:r>
        <w:r w:rsidR="00516112">
          <w:rPr>
            <w:noProof/>
          </w:rPr>
          <w:t>65</w:t>
        </w:r>
        <w:r>
          <w:rPr>
            <w:noProof/>
          </w:rPr>
          <w:fldChar w:fldCharType="end"/>
        </w:r>
      </w:p>
    </w:sdtContent>
  </w:sdt>
  <w:p w:rsidR="00A70E37" w:rsidRDefault="00A70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8EB" w:rsidRDefault="005218EB" w:rsidP="0042025C">
      <w:pPr>
        <w:spacing w:after="0" w:line="240" w:lineRule="auto"/>
      </w:pPr>
      <w:r>
        <w:separator/>
      </w:r>
    </w:p>
  </w:footnote>
  <w:footnote w:type="continuationSeparator" w:id="0">
    <w:p w:rsidR="005218EB" w:rsidRDefault="005218EB"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E37" w:rsidRDefault="00A70E37">
    <w:pPr>
      <w:pStyle w:val="Header"/>
    </w:pPr>
  </w:p>
  <w:p w:rsidR="00A70E37" w:rsidRDefault="00A70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1576A"/>
    <w:rsid w:val="000157AE"/>
    <w:rsid w:val="000377CD"/>
    <w:rsid w:val="00041A41"/>
    <w:rsid w:val="0005049A"/>
    <w:rsid w:val="0006621B"/>
    <w:rsid w:val="00067769"/>
    <w:rsid w:val="00071D79"/>
    <w:rsid w:val="000749A2"/>
    <w:rsid w:val="000767AE"/>
    <w:rsid w:val="00084711"/>
    <w:rsid w:val="00093477"/>
    <w:rsid w:val="000972FD"/>
    <w:rsid w:val="000A467A"/>
    <w:rsid w:val="000B28AA"/>
    <w:rsid w:val="000C255B"/>
    <w:rsid w:val="000D0D4D"/>
    <w:rsid w:val="000E4BBB"/>
    <w:rsid w:val="000F0B28"/>
    <w:rsid w:val="000F0EDB"/>
    <w:rsid w:val="001002C6"/>
    <w:rsid w:val="00114FF7"/>
    <w:rsid w:val="001171D1"/>
    <w:rsid w:val="001250DD"/>
    <w:rsid w:val="00140480"/>
    <w:rsid w:val="0014643B"/>
    <w:rsid w:val="001504C8"/>
    <w:rsid w:val="00153E0F"/>
    <w:rsid w:val="00160DD3"/>
    <w:rsid w:val="001719DC"/>
    <w:rsid w:val="00181772"/>
    <w:rsid w:val="001943C7"/>
    <w:rsid w:val="0019460A"/>
    <w:rsid w:val="001A159F"/>
    <w:rsid w:val="001B3DFA"/>
    <w:rsid w:val="001C1450"/>
    <w:rsid w:val="001D3E80"/>
    <w:rsid w:val="001F19DC"/>
    <w:rsid w:val="001F2920"/>
    <w:rsid w:val="001F5B6F"/>
    <w:rsid w:val="001F732A"/>
    <w:rsid w:val="00204038"/>
    <w:rsid w:val="00206B3F"/>
    <w:rsid w:val="0022450E"/>
    <w:rsid w:val="0022504E"/>
    <w:rsid w:val="00230140"/>
    <w:rsid w:val="00233A56"/>
    <w:rsid w:val="00233B57"/>
    <w:rsid w:val="00243804"/>
    <w:rsid w:val="00245C53"/>
    <w:rsid w:val="0025064E"/>
    <w:rsid w:val="00262F7F"/>
    <w:rsid w:val="00292EDA"/>
    <w:rsid w:val="00295D88"/>
    <w:rsid w:val="002A1E88"/>
    <w:rsid w:val="002A4284"/>
    <w:rsid w:val="002A5CDE"/>
    <w:rsid w:val="002A757C"/>
    <w:rsid w:val="002D0214"/>
    <w:rsid w:val="002D25A1"/>
    <w:rsid w:val="002D5182"/>
    <w:rsid w:val="002E6E49"/>
    <w:rsid w:val="002F0B93"/>
    <w:rsid w:val="00300336"/>
    <w:rsid w:val="00311545"/>
    <w:rsid w:val="00312518"/>
    <w:rsid w:val="0032605A"/>
    <w:rsid w:val="00326F8F"/>
    <w:rsid w:val="00336B2E"/>
    <w:rsid w:val="00343694"/>
    <w:rsid w:val="00343D62"/>
    <w:rsid w:val="003461B9"/>
    <w:rsid w:val="00353AAA"/>
    <w:rsid w:val="00364F58"/>
    <w:rsid w:val="00377066"/>
    <w:rsid w:val="00383478"/>
    <w:rsid w:val="003860FA"/>
    <w:rsid w:val="003937BD"/>
    <w:rsid w:val="003B4FFF"/>
    <w:rsid w:val="003C0857"/>
    <w:rsid w:val="003E553B"/>
    <w:rsid w:val="003F0C46"/>
    <w:rsid w:val="003F7314"/>
    <w:rsid w:val="00401A14"/>
    <w:rsid w:val="004101E7"/>
    <w:rsid w:val="00416430"/>
    <w:rsid w:val="0042025C"/>
    <w:rsid w:val="004323C5"/>
    <w:rsid w:val="004444E6"/>
    <w:rsid w:val="0045193B"/>
    <w:rsid w:val="0045522B"/>
    <w:rsid w:val="004555DF"/>
    <w:rsid w:val="004604D0"/>
    <w:rsid w:val="004647D8"/>
    <w:rsid w:val="0046721E"/>
    <w:rsid w:val="0047180B"/>
    <w:rsid w:val="0049591F"/>
    <w:rsid w:val="00496E38"/>
    <w:rsid w:val="004972B2"/>
    <w:rsid w:val="0049753E"/>
    <w:rsid w:val="004979A7"/>
    <w:rsid w:val="00497FAA"/>
    <w:rsid w:val="004A48F7"/>
    <w:rsid w:val="004B777A"/>
    <w:rsid w:val="004C36A0"/>
    <w:rsid w:val="004C6D8E"/>
    <w:rsid w:val="004D67BF"/>
    <w:rsid w:val="004E4AF3"/>
    <w:rsid w:val="004F26E3"/>
    <w:rsid w:val="005038E1"/>
    <w:rsid w:val="00504039"/>
    <w:rsid w:val="00505AE4"/>
    <w:rsid w:val="005111F1"/>
    <w:rsid w:val="00512383"/>
    <w:rsid w:val="00513A3A"/>
    <w:rsid w:val="005147AB"/>
    <w:rsid w:val="00516112"/>
    <w:rsid w:val="005218EB"/>
    <w:rsid w:val="005247EF"/>
    <w:rsid w:val="0054144D"/>
    <w:rsid w:val="00550D70"/>
    <w:rsid w:val="00561F27"/>
    <w:rsid w:val="00564F9E"/>
    <w:rsid w:val="005677CB"/>
    <w:rsid w:val="005821A8"/>
    <w:rsid w:val="00582C45"/>
    <w:rsid w:val="00592A38"/>
    <w:rsid w:val="00597211"/>
    <w:rsid w:val="00597585"/>
    <w:rsid w:val="005A39FC"/>
    <w:rsid w:val="005B50AD"/>
    <w:rsid w:val="005D52FB"/>
    <w:rsid w:val="005D6F6F"/>
    <w:rsid w:val="005F0375"/>
    <w:rsid w:val="005F0C82"/>
    <w:rsid w:val="006128AE"/>
    <w:rsid w:val="00612EB2"/>
    <w:rsid w:val="006140EF"/>
    <w:rsid w:val="00647DA9"/>
    <w:rsid w:val="00650E38"/>
    <w:rsid w:val="00653527"/>
    <w:rsid w:val="00653800"/>
    <w:rsid w:val="00654C11"/>
    <w:rsid w:val="00661532"/>
    <w:rsid w:val="00662F8B"/>
    <w:rsid w:val="0067232D"/>
    <w:rsid w:val="006727F8"/>
    <w:rsid w:val="0068717B"/>
    <w:rsid w:val="00695961"/>
    <w:rsid w:val="006968DF"/>
    <w:rsid w:val="006A2AC4"/>
    <w:rsid w:val="006A5CF1"/>
    <w:rsid w:val="006B065F"/>
    <w:rsid w:val="006B740A"/>
    <w:rsid w:val="006C6D26"/>
    <w:rsid w:val="006D01E8"/>
    <w:rsid w:val="006D18DC"/>
    <w:rsid w:val="006F0453"/>
    <w:rsid w:val="006F5D9A"/>
    <w:rsid w:val="00701B8A"/>
    <w:rsid w:val="0070259F"/>
    <w:rsid w:val="007149BB"/>
    <w:rsid w:val="0071606F"/>
    <w:rsid w:val="0073186A"/>
    <w:rsid w:val="00744B59"/>
    <w:rsid w:val="007458C0"/>
    <w:rsid w:val="00750807"/>
    <w:rsid w:val="007644C6"/>
    <w:rsid w:val="0076500F"/>
    <w:rsid w:val="007975EB"/>
    <w:rsid w:val="007A49EC"/>
    <w:rsid w:val="007A4ABE"/>
    <w:rsid w:val="007B46E7"/>
    <w:rsid w:val="007B7CC2"/>
    <w:rsid w:val="007C7E7C"/>
    <w:rsid w:val="007C7EB8"/>
    <w:rsid w:val="007D74C9"/>
    <w:rsid w:val="007E0FDF"/>
    <w:rsid w:val="007E1BA2"/>
    <w:rsid w:val="007E5447"/>
    <w:rsid w:val="007F0AF1"/>
    <w:rsid w:val="007F29EC"/>
    <w:rsid w:val="00801D0D"/>
    <w:rsid w:val="00806B2F"/>
    <w:rsid w:val="00812F65"/>
    <w:rsid w:val="00813186"/>
    <w:rsid w:val="00830C18"/>
    <w:rsid w:val="00831B6C"/>
    <w:rsid w:val="00845F2C"/>
    <w:rsid w:val="00864025"/>
    <w:rsid w:val="00866DFA"/>
    <w:rsid w:val="00874B9A"/>
    <w:rsid w:val="008816E7"/>
    <w:rsid w:val="00885FCB"/>
    <w:rsid w:val="00897911"/>
    <w:rsid w:val="008A0B93"/>
    <w:rsid w:val="008B19DE"/>
    <w:rsid w:val="008D15B3"/>
    <w:rsid w:val="008D3F8F"/>
    <w:rsid w:val="008D7B2D"/>
    <w:rsid w:val="008D7B7D"/>
    <w:rsid w:val="008D7F8E"/>
    <w:rsid w:val="008E3832"/>
    <w:rsid w:val="008F1A29"/>
    <w:rsid w:val="009008E1"/>
    <w:rsid w:val="00900E41"/>
    <w:rsid w:val="0092111C"/>
    <w:rsid w:val="00934BFE"/>
    <w:rsid w:val="00935B84"/>
    <w:rsid w:val="00941205"/>
    <w:rsid w:val="00954C59"/>
    <w:rsid w:val="00964CB9"/>
    <w:rsid w:val="00966C23"/>
    <w:rsid w:val="00973FDA"/>
    <w:rsid w:val="009A2684"/>
    <w:rsid w:val="009B513D"/>
    <w:rsid w:val="009D0845"/>
    <w:rsid w:val="009D5312"/>
    <w:rsid w:val="009D79A2"/>
    <w:rsid w:val="009F2314"/>
    <w:rsid w:val="00A07101"/>
    <w:rsid w:val="00A138D4"/>
    <w:rsid w:val="00A22FA1"/>
    <w:rsid w:val="00A25DE2"/>
    <w:rsid w:val="00A25F3C"/>
    <w:rsid w:val="00A30248"/>
    <w:rsid w:val="00A341D7"/>
    <w:rsid w:val="00A35CC4"/>
    <w:rsid w:val="00A408DF"/>
    <w:rsid w:val="00A45BBB"/>
    <w:rsid w:val="00A6152E"/>
    <w:rsid w:val="00A64647"/>
    <w:rsid w:val="00A64F8F"/>
    <w:rsid w:val="00A67E1E"/>
    <w:rsid w:val="00A70E37"/>
    <w:rsid w:val="00A914CA"/>
    <w:rsid w:val="00A920F0"/>
    <w:rsid w:val="00A95CE6"/>
    <w:rsid w:val="00AA6CA5"/>
    <w:rsid w:val="00AD1484"/>
    <w:rsid w:val="00AD7E52"/>
    <w:rsid w:val="00AE16E7"/>
    <w:rsid w:val="00AE5DBD"/>
    <w:rsid w:val="00AE6B6B"/>
    <w:rsid w:val="00B0585D"/>
    <w:rsid w:val="00B11CF4"/>
    <w:rsid w:val="00B16FE5"/>
    <w:rsid w:val="00B255E6"/>
    <w:rsid w:val="00B259E7"/>
    <w:rsid w:val="00B30A0E"/>
    <w:rsid w:val="00B30B97"/>
    <w:rsid w:val="00B33D12"/>
    <w:rsid w:val="00B62437"/>
    <w:rsid w:val="00B8063A"/>
    <w:rsid w:val="00B8738A"/>
    <w:rsid w:val="00B87B1F"/>
    <w:rsid w:val="00B948FC"/>
    <w:rsid w:val="00B97B6C"/>
    <w:rsid w:val="00BA3642"/>
    <w:rsid w:val="00BB28AF"/>
    <w:rsid w:val="00BB656D"/>
    <w:rsid w:val="00BB692B"/>
    <w:rsid w:val="00BC1DDF"/>
    <w:rsid w:val="00BC4E1D"/>
    <w:rsid w:val="00BC66DB"/>
    <w:rsid w:val="00BC77D9"/>
    <w:rsid w:val="00BD038E"/>
    <w:rsid w:val="00BD4858"/>
    <w:rsid w:val="00BD72EC"/>
    <w:rsid w:val="00BE57D8"/>
    <w:rsid w:val="00BE72E2"/>
    <w:rsid w:val="00BF0C0F"/>
    <w:rsid w:val="00BF0D20"/>
    <w:rsid w:val="00C00097"/>
    <w:rsid w:val="00C01C59"/>
    <w:rsid w:val="00C03963"/>
    <w:rsid w:val="00C045D5"/>
    <w:rsid w:val="00C160F8"/>
    <w:rsid w:val="00C25CAE"/>
    <w:rsid w:val="00C25F30"/>
    <w:rsid w:val="00C40482"/>
    <w:rsid w:val="00C426FA"/>
    <w:rsid w:val="00C42731"/>
    <w:rsid w:val="00C42CC9"/>
    <w:rsid w:val="00C6127C"/>
    <w:rsid w:val="00C623C4"/>
    <w:rsid w:val="00C77464"/>
    <w:rsid w:val="00C91ACB"/>
    <w:rsid w:val="00CC0D3F"/>
    <w:rsid w:val="00CC1B94"/>
    <w:rsid w:val="00CC2CD0"/>
    <w:rsid w:val="00CC66E3"/>
    <w:rsid w:val="00CD3D0E"/>
    <w:rsid w:val="00CE4599"/>
    <w:rsid w:val="00CF2AC3"/>
    <w:rsid w:val="00D065FA"/>
    <w:rsid w:val="00D1366C"/>
    <w:rsid w:val="00D14C9D"/>
    <w:rsid w:val="00D3280F"/>
    <w:rsid w:val="00D361A6"/>
    <w:rsid w:val="00D52DFC"/>
    <w:rsid w:val="00D6203B"/>
    <w:rsid w:val="00D662C3"/>
    <w:rsid w:val="00D66617"/>
    <w:rsid w:val="00D71306"/>
    <w:rsid w:val="00D75107"/>
    <w:rsid w:val="00D80549"/>
    <w:rsid w:val="00D813EF"/>
    <w:rsid w:val="00D81961"/>
    <w:rsid w:val="00D82027"/>
    <w:rsid w:val="00D82F5F"/>
    <w:rsid w:val="00D84F8F"/>
    <w:rsid w:val="00D95CE5"/>
    <w:rsid w:val="00DA0BE7"/>
    <w:rsid w:val="00DA7562"/>
    <w:rsid w:val="00DB51E9"/>
    <w:rsid w:val="00DC0E89"/>
    <w:rsid w:val="00DD131B"/>
    <w:rsid w:val="00DE3895"/>
    <w:rsid w:val="00DE45D2"/>
    <w:rsid w:val="00DF038E"/>
    <w:rsid w:val="00DF4BB7"/>
    <w:rsid w:val="00E011D5"/>
    <w:rsid w:val="00E03B21"/>
    <w:rsid w:val="00E051DA"/>
    <w:rsid w:val="00E058CC"/>
    <w:rsid w:val="00E136EA"/>
    <w:rsid w:val="00E24099"/>
    <w:rsid w:val="00E25CE2"/>
    <w:rsid w:val="00E30DFF"/>
    <w:rsid w:val="00E41211"/>
    <w:rsid w:val="00E60063"/>
    <w:rsid w:val="00E720F4"/>
    <w:rsid w:val="00E7640B"/>
    <w:rsid w:val="00E766B6"/>
    <w:rsid w:val="00E81423"/>
    <w:rsid w:val="00E84E95"/>
    <w:rsid w:val="00E85ECE"/>
    <w:rsid w:val="00E978E9"/>
    <w:rsid w:val="00EA7CA3"/>
    <w:rsid w:val="00EB50D9"/>
    <w:rsid w:val="00EC4813"/>
    <w:rsid w:val="00ED0A21"/>
    <w:rsid w:val="00EE0B6A"/>
    <w:rsid w:val="00EE2161"/>
    <w:rsid w:val="00EE35C0"/>
    <w:rsid w:val="00EE549B"/>
    <w:rsid w:val="00EE5FBF"/>
    <w:rsid w:val="00EF0F5E"/>
    <w:rsid w:val="00EF3D47"/>
    <w:rsid w:val="00F045A3"/>
    <w:rsid w:val="00F05B69"/>
    <w:rsid w:val="00F14034"/>
    <w:rsid w:val="00F20292"/>
    <w:rsid w:val="00F20F01"/>
    <w:rsid w:val="00F23CEE"/>
    <w:rsid w:val="00F23EC8"/>
    <w:rsid w:val="00F47DDA"/>
    <w:rsid w:val="00F551F3"/>
    <w:rsid w:val="00F72E30"/>
    <w:rsid w:val="00F81AC6"/>
    <w:rsid w:val="00F82BF8"/>
    <w:rsid w:val="00F92FF1"/>
    <w:rsid w:val="00F97EC7"/>
    <w:rsid w:val="00FA52E2"/>
    <w:rsid w:val="00FA7E0E"/>
    <w:rsid w:val="00FC5DC9"/>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3FF33-A099-46B4-BD4F-2E898298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B3"/>
    <w:rsid w:val="00930E16"/>
    <w:rsid w:val="00A509E6"/>
    <w:rsid w:val="00F00154"/>
    <w:rsid w:val="00F30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9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117</Pages>
  <Words>24264</Words>
  <Characters>138311</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126</cp:revision>
  <dcterms:created xsi:type="dcterms:W3CDTF">2015-07-16T17:39:00Z</dcterms:created>
  <dcterms:modified xsi:type="dcterms:W3CDTF">2016-07-11T16:35:00Z</dcterms:modified>
</cp:coreProperties>
</file>