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37" w:rsidRDefault="00716837" w:rsidP="00716837">
      <w:pPr>
        <w:pStyle w:val="Kop1"/>
      </w:pPr>
      <w:r>
        <w:t>Proftaak semester 6</w:t>
      </w:r>
      <w:bookmarkStart w:id="0" w:name="_GoBack"/>
      <w:bookmarkEnd w:id="0"/>
    </w:p>
    <w:p w:rsidR="00716837" w:rsidRDefault="00716837" w:rsidP="006C508B">
      <w:pPr>
        <w:pStyle w:val="Ondertitel"/>
      </w:pPr>
      <w:r>
        <w:t>Klas 62 groep B</w:t>
      </w:r>
    </w:p>
    <w:p w:rsidR="006C508B" w:rsidRDefault="00C70B7B" w:rsidP="006C508B">
      <w:pPr>
        <w:pStyle w:val="Kop2"/>
      </w:pPr>
      <w:r>
        <w:t>Groep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82"/>
      </w:tblGrid>
      <w:tr w:rsidR="00A508CF" w:rsidRPr="00A508CF" w:rsidTr="00E74449">
        <w:trPr>
          <w:trHeight w:val="256"/>
        </w:trPr>
        <w:tc>
          <w:tcPr>
            <w:tcW w:w="1980" w:type="dxa"/>
          </w:tcPr>
          <w:p w:rsidR="00A508CF" w:rsidRPr="00A508CF" w:rsidRDefault="00A508CF" w:rsidP="00A508CF">
            <w:r w:rsidRPr="00A508CF">
              <w:t>Scrummaster:</w:t>
            </w:r>
            <w:r w:rsidRPr="00A508CF">
              <w:tab/>
            </w:r>
          </w:p>
        </w:tc>
        <w:tc>
          <w:tcPr>
            <w:tcW w:w="7082" w:type="dxa"/>
          </w:tcPr>
          <w:p w:rsidR="00A508CF" w:rsidRPr="00A508CF" w:rsidRDefault="00A508CF" w:rsidP="00A508CF">
            <w:r w:rsidRPr="00A508CF">
              <w:t>Cuijk, Alexander A.W.A.L. van</w:t>
            </w:r>
          </w:p>
        </w:tc>
      </w:tr>
      <w:tr w:rsidR="00A508CF" w:rsidRPr="00A508CF" w:rsidTr="00E74449">
        <w:tc>
          <w:tcPr>
            <w:tcW w:w="1980" w:type="dxa"/>
          </w:tcPr>
          <w:p w:rsidR="00A508CF" w:rsidRPr="00A508CF" w:rsidRDefault="00A508CF" w:rsidP="00A508CF">
            <w:r w:rsidRPr="00A508CF">
              <w:t>Groepsleden:</w:t>
            </w:r>
          </w:p>
          <w:p w:rsidR="00A508CF" w:rsidRPr="00A508CF" w:rsidRDefault="00A508CF" w:rsidP="00A508CF"/>
        </w:tc>
        <w:tc>
          <w:tcPr>
            <w:tcW w:w="7082" w:type="dxa"/>
          </w:tcPr>
          <w:p w:rsidR="00A508CF" w:rsidRPr="00A508CF" w:rsidRDefault="00A508CF" w:rsidP="00A508CF">
            <w:r w:rsidRPr="00A508CF">
              <w:t>Bloemenhuis, Jesse J. van</w:t>
            </w:r>
          </w:p>
          <w:p w:rsidR="00A508CF" w:rsidRPr="00A508CF" w:rsidRDefault="00A508CF" w:rsidP="00A508CF">
            <w:proofErr w:type="spellStart"/>
            <w:r w:rsidRPr="00A508CF">
              <w:t>Dijsselbloem</w:t>
            </w:r>
            <w:proofErr w:type="spellEnd"/>
            <w:r w:rsidRPr="00A508CF">
              <w:t>, Edwin E.W.M.</w:t>
            </w:r>
          </w:p>
          <w:p w:rsidR="00A508CF" w:rsidRPr="00A508CF" w:rsidRDefault="00A508CF" w:rsidP="00A508CF">
            <w:r w:rsidRPr="00A508CF">
              <w:t>Engelen, Linda L.M.J.C. van</w:t>
            </w:r>
          </w:p>
          <w:p w:rsidR="00A508CF" w:rsidRPr="00A508CF" w:rsidRDefault="00A508CF" w:rsidP="00A508CF">
            <w:r w:rsidRPr="00A508CF">
              <w:t>Kwetters, Melanie M.</w:t>
            </w:r>
          </w:p>
        </w:tc>
      </w:tr>
    </w:tbl>
    <w:p w:rsidR="00A508CF" w:rsidRPr="00C70B7B" w:rsidRDefault="00A508CF" w:rsidP="00C70B7B">
      <w:pPr>
        <w:pStyle w:val="Kop2"/>
        <w:rPr>
          <w:rFonts w:cstheme="minorBidi"/>
        </w:rPr>
      </w:pPr>
      <w:r w:rsidRPr="00A508CF">
        <w:br/>
      </w:r>
      <w:r w:rsidRPr="00C70B7B">
        <w:t>Regels en afspraken</w:t>
      </w:r>
    </w:p>
    <w:p w:rsidR="00A508CF" w:rsidRPr="00A508CF" w:rsidRDefault="00A508CF" w:rsidP="00A508CF">
      <w:pPr>
        <w:pStyle w:val="Lijstalinea"/>
        <w:numPr>
          <w:ilvl w:val="0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Algemeen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Bij een tweede gele kaart wordt in overleg met de tutor een rode kaart gegeven (zie 1.2).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Bij het ontvangen van een rode kaart wordt men uitgesloten van verdere deelname aan de desbetreffende proftaak.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Aan de hand van een gesprek met de groep wordt bepaald of een reden als geldig wordt beschouwd.</w:t>
      </w:r>
    </w:p>
    <w:p w:rsidR="00A508CF" w:rsidRPr="00A508CF" w:rsidRDefault="00A508CF" w:rsidP="00A508CF">
      <w:pPr>
        <w:pStyle w:val="Lijstalinea"/>
        <w:ind w:left="792"/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 xml:space="preserve"> </w:t>
      </w:r>
    </w:p>
    <w:p w:rsidR="00A508CF" w:rsidRPr="00A508CF" w:rsidRDefault="00A508CF" w:rsidP="00A508CF">
      <w:pPr>
        <w:pStyle w:val="Lijstalinea"/>
        <w:numPr>
          <w:ilvl w:val="0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Aanwezigheid</w:t>
      </w:r>
    </w:p>
    <w:p w:rsid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 xml:space="preserve">Indien men 15 minuten na afgesproken tijd nog niet aanwezig is en daar is geen geldige reden voor (zie 1.3), wordt men als te laat </w:t>
      </w:r>
      <w:r w:rsidR="00F772B5">
        <w:rPr>
          <w:rFonts w:cs="Segoe UI Light"/>
          <w:lang w:val="nl-NL"/>
        </w:rPr>
        <w:t>beschouwd; m.u.v. vergaderingen</w:t>
      </w:r>
      <w:r w:rsidR="00F059DC">
        <w:rPr>
          <w:rFonts w:cs="Segoe UI Light"/>
          <w:lang w:val="nl-NL"/>
        </w:rPr>
        <w:t xml:space="preserve"> (zie 2.2)</w:t>
      </w:r>
      <w:r w:rsidR="00F772B5">
        <w:rPr>
          <w:rFonts w:cs="Segoe UI Light"/>
          <w:lang w:val="nl-NL"/>
        </w:rPr>
        <w:t>.</w:t>
      </w:r>
    </w:p>
    <w:p w:rsidR="00F059DC" w:rsidRPr="00A508CF" w:rsidRDefault="00F059DC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>
        <w:rPr>
          <w:rFonts w:cs="Segoe UI Light"/>
          <w:lang w:val="nl-NL"/>
        </w:rPr>
        <w:t>Onder vergaderingen wordt verstaan: het afgesproken meeting-moment met de tutor. Hierbij moeten alle groepsleden op de afgesproken tijd aanwezig zijn.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Indien men twee keer te laat is beschouwd, ontvangt deze een gele kaart (zie 1.1).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Bij afwezigheid zonder notificatie ontvangt deze direct een gele kaart (zie 1.1).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De gereserveerde dag voor de proftaak wordt in overleg met de groep afgerond.</w:t>
      </w:r>
    </w:p>
    <w:p w:rsidR="00A508CF" w:rsidRPr="00A508CF" w:rsidRDefault="00A508CF" w:rsidP="00A508CF">
      <w:pPr>
        <w:pStyle w:val="Lijstalinea"/>
        <w:ind w:left="792"/>
        <w:rPr>
          <w:rFonts w:cs="Segoe UI Light"/>
          <w:lang w:val="nl-NL"/>
        </w:rPr>
      </w:pPr>
    </w:p>
    <w:p w:rsidR="00A508CF" w:rsidRPr="00A508CF" w:rsidRDefault="00A508CF" w:rsidP="00A508CF">
      <w:pPr>
        <w:pStyle w:val="Lijstalinea"/>
        <w:numPr>
          <w:ilvl w:val="0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Taken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 xml:space="preserve">Taken worden door de </w:t>
      </w:r>
      <w:r w:rsidR="008A7713">
        <w:rPr>
          <w:rFonts w:cs="Segoe UI Light"/>
          <w:lang w:val="nl-NL"/>
        </w:rPr>
        <w:t>scrummaster</w:t>
      </w:r>
      <w:r w:rsidR="00A6733E">
        <w:rPr>
          <w:rFonts w:cs="Segoe UI Light"/>
          <w:lang w:val="nl-NL"/>
        </w:rPr>
        <w:t xml:space="preserve"> </w:t>
      </w:r>
      <w:r w:rsidR="00A6733E" w:rsidRPr="00A508CF">
        <w:rPr>
          <w:rFonts w:cs="Segoe UI Light"/>
          <w:lang w:val="nl-NL"/>
        </w:rPr>
        <w:t>verdeelt</w:t>
      </w:r>
      <w:r w:rsidR="00A6733E">
        <w:rPr>
          <w:rFonts w:cs="Segoe UI Light"/>
          <w:lang w:val="nl-NL"/>
        </w:rPr>
        <w:t>,</w:t>
      </w:r>
      <w:r w:rsidRPr="00A508CF">
        <w:rPr>
          <w:rFonts w:cs="Segoe UI Light"/>
          <w:lang w:val="nl-NL"/>
        </w:rPr>
        <w:t xml:space="preserve"> in over</w:t>
      </w:r>
      <w:r w:rsidR="00A6733E">
        <w:rPr>
          <w:rFonts w:cs="Segoe UI Light"/>
          <w:lang w:val="nl-NL"/>
        </w:rPr>
        <w:t xml:space="preserve">leg met de overige groepsleden </w:t>
      </w:r>
      <w:r w:rsidR="00F772B5">
        <w:rPr>
          <w:rFonts w:cs="Segoe UI Light"/>
          <w:lang w:val="nl-NL"/>
        </w:rPr>
        <w:t>(zie 3</w:t>
      </w:r>
      <w:r w:rsidRPr="00A508CF">
        <w:rPr>
          <w:rFonts w:cs="Segoe UI Light"/>
          <w:lang w:val="nl-NL"/>
        </w:rPr>
        <w:t>.2).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Bij verdeling van een taak wordt een verantwoordelijk groepslid aangesteld, alsmede een deadline bepaald.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 xml:space="preserve">Indien het verantwoordelijke groepslid een deadline niet denkt te behalen, dient dit tijdig </w:t>
      </w:r>
      <w:r w:rsidR="00F772B5">
        <w:rPr>
          <w:rFonts w:cs="Segoe UI Light"/>
          <w:lang w:val="nl-NL"/>
        </w:rPr>
        <w:t>(zie 3</w:t>
      </w:r>
      <w:r w:rsidRPr="00A508CF">
        <w:rPr>
          <w:rFonts w:cs="Segoe UI Light"/>
          <w:lang w:val="nl-NL"/>
        </w:rPr>
        <w:t xml:space="preserve">.8) overlegd te worden met de groep </w:t>
      </w:r>
      <w:r w:rsidR="00F772B5">
        <w:rPr>
          <w:rFonts w:cs="Segoe UI Light"/>
          <w:lang w:val="nl-NL"/>
        </w:rPr>
        <w:t>(zie 3</w:t>
      </w:r>
      <w:r w:rsidRPr="00A508CF">
        <w:rPr>
          <w:rFonts w:cs="Segoe UI Light"/>
          <w:lang w:val="nl-NL"/>
        </w:rPr>
        <w:t>.4).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Bij het niet behalen van een deadline, zonder (tijdig</w:t>
      </w:r>
      <w:r w:rsidR="00F772B5">
        <w:rPr>
          <w:rFonts w:cs="Segoe UI Light"/>
          <w:lang w:val="nl-NL"/>
        </w:rPr>
        <w:t xml:space="preserve"> zie 3</w:t>
      </w:r>
      <w:r w:rsidRPr="00A508CF">
        <w:rPr>
          <w:rFonts w:cs="Segoe UI Light"/>
          <w:lang w:val="nl-NL"/>
        </w:rPr>
        <w:t>.8) overleg, ontvangt het verantwoordelijke groepslid een gele kaart (zie 1.1).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Indien een taak het uitbreiden of verbeteren van een reeds bestaande taak betreft, kan deze pas na goedkeuring van overige groepsleden doorgevoerd worden.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Indien er binnen een taak een belangrijke beslissing genomen dient te worden zal dit in overleg met alle groepsleden gaan.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 xml:space="preserve">Het aangestelde groepslid is verantwoordelijk voor de oplevering, alsmede versie beheer, indien nodig. </w:t>
      </w:r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>Bij het opleggen van een deadline wordt bepaald wat onder tijdig wordt verstaan.</w:t>
      </w:r>
      <w:r w:rsidR="00F772B5">
        <w:rPr>
          <w:rFonts w:cs="Segoe UI Light"/>
          <w:lang w:val="nl-NL"/>
        </w:rPr>
        <w:t xml:space="preserve"> Standaard wordt onder tijdig minimaal 2 dagen van tevoren verstaan.</w:t>
      </w:r>
    </w:p>
    <w:p w:rsidR="00A508CF" w:rsidRDefault="00A508CF" w:rsidP="00A508CF">
      <w:pPr>
        <w:pStyle w:val="Lijstalinea"/>
        <w:ind w:left="360"/>
        <w:rPr>
          <w:rFonts w:cs="Segoe UI Light"/>
          <w:lang w:val="nl-NL"/>
        </w:rPr>
      </w:pPr>
    </w:p>
    <w:p w:rsidR="00874888" w:rsidRPr="00A508CF" w:rsidRDefault="00874888" w:rsidP="00A508CF">
      <w:pPr>
        <w:pStyle w:val="Lijstalinea"/>
        <w:ind w:left="360"/>
        <w:rPr>
          <w:rFonts w:cs="Segoe UI Light"/>
          <w:lang w:val="nl-NL"/>
        </w:rPr>
      </w:pPr>
    </w:p>
    <w:p w:rsidR="00A508CF" w:rsidRPr="00A508CF" w:rsidRDefault="00A508CF" w:rsidP="00A508CF">
      <w:pPr>
        <w:pStyle w:val="Lijstalinea"/>
        <w:numPr>
          <w:ilvl w:val="0"/>
          <w:numId w:val="1"/>
        </w:numPr>
        <w:rPr>
          <w:rFonts w:cs="Segoe UI Light"/>
          <w:lang w:val="nl-NL"/>
        </w:rPr>
      </w:pPr>
      <w:proofErr w:type="spellStart"/>
      <w:r w:rsidRPr="00A508CF">
        <w:rPr>
          <w:rFonts w:cs="Segoe UI Light"/>
          <w:lang w:val="nl-NL"/>
        </w:rPr>
        <w:lastRenderedPageBreak/>
        <w:t>Proftaakdag</w:t>
      </w:r>
      <w:proofErr w:type="spellEnd"/>
    </w:p>
    <w:p w:rsidR="00A508CF" w:rsidRP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 xml:space="preserve">De </w:t>
      </w:r>
      <w:proofErr w:type="spellStart"/>
      <w:r w:rsidRPr="00A508CF">
        <w:rPr>
          <w:rFonts w:cs="Segoe UI Light"/>
          <w:lang w:val="nl-NL"/>
        </w:rPr>
        <w:t>proftaakdag</w:t>
      </w:r>
      <w:proofErr w:type="spellEnd"/>
      <w:r w:rsidRPr="00A508CF">
        <w:rPr>
          <w:rFonts w:cs="Segoe UI Light"/>
          <w:lang w:val="nl-NL"/>
        </w:rPr>
        <w:t xml:space="preserve"> is de dag in de week waarop de proftaakuren zijn ingeroosterd in het rooster.</w:t>
      </w:r>
    </w:p>
    <w:p w:rsidR="00A508CF" w:rsidRDefault="00A508CF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 w:rsidRPr="00A508CF">
        <w:rPr>
          <w:rFonts w:cs="Segoe UI Light"/>
          <w:lang w:val="nl-NL"/>
        </w:rPr>
        <w:t xml:space="preserve">Op de </w:t>
      </w:r>
      <w:proofErr w:type="spellStart"/>
      <w:r w:rsidRPr="00A508CF">
        <w:rPr>
          <w:rFonts w:cs="Segoe UI Light"/>
          <w:lang w:val="nl-NL"/>
        </w:rPr>
        <w:t>proftaakdag</w:t>
      </w:r>
      <w:proofErr w:type="spellEnd"/>
      <w:r w:rsidRPr="00A508CF">
        <w:rPr>
          <w:rFonts w:cs="Segoe UI Light"/>
          <w:lang w:val="nl-NL"/>
        </w:rPr>
        <w:t xml:space="preserve"> gaan we gezamenlijk aan de opdrachten voor de desbetreffende week werken of verdelen we de opdrachten en werken we hier individueel aan verder.</w:t>
      </w:r>
    </w:p>
    <w:p w:rsidR="007133CD" w:rsidRDefault="007133CD" w:rsidP="00A508CF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>
        <w:rPr>
          <w:rFonts w:cs="Segoe UI Light"/>
          <w:lang w:val="nl-NL"/>
        </w:rPr>
        <w:t xml:space="preserve">Afgesproken proftaakuren worden ook beschouwd als </w:t>
      </w:r>
      <w:proofErr w:type="spellStart"/>
      <w:r>
        <w:rPr>
          <w:rFonts w:cs="Segoe UI Light"/>
          <w:lang w:val="nl-NL"/>
        </w:rPr>
        <w:t>proftaakdag</w:t>
      </w:r>
      <w:proofErr w:type="spellEnd"/>
      <w:r>
        <w:rPr>
          <w:rFonts w:cs="Segoe UI Light"/>
          <w:lang w:val="nl-NL"/>
        </w:rPr>
        <w:t xml:space="preserve"> en hiervoor gelden dezelfde regels.</w:t>
      </w:r>
    </w:p>
    <w:p w:rsidR="00F059DC" w:rsidRDefault="00F059DC" w:rsidP="00F059DC">
      <w:pPr>
        <w:pStyle w:val="Lijstalinea"/>
        <w:ind w:left="792"/>
        <w:rPr>
          <w:rFonts w:cs="Segoe UI Light"/>
          <w:lang w:val="nl-NL"/>
        </w:rPr>
      </w:pPr>
    </w:p>
    <w:p w:rsidR="00F059DC" w:rsidRDefault="00F059DC" w:rsidP="00F059DC">
      <w:pPr>
        <w:pStyle w:val="Lijstalinea"/>
        <w:numPr>
          <w:ilvl w:val="0"/>
          <w:numId w:val="1"/>
        </w:numPr>
        <w:rPr>
          <w:rFonts w:cs="Segoe UI Light"/>
          <w:lang w:val="nl-NL"/>
        </w:rPr>
      </w:pPr>
      <w:r>
        <w:rPr>
          <w:rFonts w:cs="Segoe UI Light"/>
          <w:lang w:val="nl-NL"/>
        </w:rPr>
        <w:t>Communicatie</w:t>
      </w:r>
    </w:p>
    <w:p w:rsidR="00F059DC" w:rsidRDefault="00F059DC" w:rsidP="00F059DC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>
        <w:rPr>
          <w:rFonts w:cs="Segoe UI Light"/>
          <w:lang w:val="nl-NL"/>
        </w:rPr>
        <w:t>Communicatie met betrokkenen buiten de projectgroep vindt plaats via de scrummaster via email, waarbij de overige projectleden worden opgenomen in de CC.</w:t>
      </w:r>
    </w:p>
    <w:p w:rsidR="00F059DC" w:rsidRDefault="00F059DC" w:rsidP="00F059DC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>
        <w:rPr>
          <w:rFonts w:cs="Segoe UI Light"/>
          <w:lang w:val="nl-NL"/>
        </w:rPr>
        <w:t xml:space="preserve">Communicatie met de projectgroep buiten school vindt plaats via </w:t>
      </w:r>
      <w:r w:rsidR="00584BE2">
        <w:rPr>
          <w:rFonts w:cs="Segoe UI Light"/>
          <w:lang w:val="nl-NL"/>
        </w:rPr>
        <w:t>WhatsApp</w:t>
      </w:r>
      <w:r>
        <w:rPr>
          <w:rFonts w:cs="Segoe UI Light"/>
          <w:lang w:val="nl-NL"/>
        </w:rPr>
        <w:t>.</w:t>
      </w:r>
    </w:p>
    <w:p w:rsidR="007133CD" w:rsidRPr="000437A7" w:rsidRDefault="00B42C1E" w:rsidP="000437A7">
      <w:pPr>
        <w:pStyle w:val="Lijstalinea"/>
        <w:numPr>
          <w:ilvl w:val="1"/>
          <w:numId w:val="1"/>
        </w:numPr>
        <w:rPr>
          <w:rFonts w:cs="Segoe UI Light"/>
          <w:lang w:val="nl-NL"/>
        </w:rPr>
      </w:pPr>
      <w:r>
        <w:rPr>
          <w:rFonts w:cs="Segoe UI Light"/>
          <w:lang w:val="nl-NL"/>
        </w:rPr>
        <w:t>Zwijgen is instemmen. Een WhatsApp bericht lezen, maar hier niet op reageren,</w:t>
      </w:r>
      <w:r w:rsidR="00D104E0">
        <w:rPr>
          <w:rFonts w:cs="Segoe UI Light"/>
          <w:lang w:val="nl-NL"/>
        </w:rPr>
        <w:t xml:space="preserve"> betekent</w:t>
      </w:r>
      <w:r>
        <w:rPr>
          <w:rFonts w:cs="Segoe UI Light"/>
          <w:lang w:val="nl-NL"/>
        </w:rPr>
        <w:t xml:space="preserve"> dat je instemt. Als het bericht binnen een dag niet gelezen is, wordt er ook aangenomen dat deze persoon instemt. </w:t>
      </w:r>
    </w:p>
    <w:sectPr w:rsidR="007133CD" w:rsidRPr="00043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E49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37"/>
    <w:rsid w:val="000437A7"/>
    <w:rsid w:val="000800C2"/>
    <w:rsid w:val="000C0421"/>
    <w:rsid w:val="00172A07"/>
    <w:rsid w:val="00352622"/>
    <w:rsid w:val="003B78BD"/>
    <w:rsid w:val="004F11A8"/>
    <w:rsid w:val="00584BE2"/>
    <w:rsid w:val="005C6723"/>
    <w:rsid w:val="005F6818"/>
    <w:rsid w:val="00626FBA"/>
    <w:rsid w:val="006C508B"/>
    <w:rsid w:val="007133CD"/>
    <w:rsid w:val="00716837"/>
    <w:rsid w:val="00740CFD"/>
    <w:rsid w:val="00874888"/>
    <w:rsid w:val="00890721"/>
    <w:rsid w:val="008A7713"/>
    <w:rsid w:val="00971F91"/>
    <w:rsid w:val="009F2284"/>
    <w:rsid w:val="00A508CF"/>
    <w:rsid w:val="00A6733E"/>
    <w:rsid w:val="00B42C1E"/>
    <w:rsid w:val="00BE4FC4"/>
    <w:rsid w:val="00C70B7B"/>
    <w:rsid w:val="00CD5655"/>
    <w:rsid w:val="00D104E0"/>
    <w:rsid w:val="00D242D3"/>
    <w:rsid w:val="00D71AE1"/>
    <w:rsid w:val="00E7077D"/>
    <w:rsid w:val="00E74449"/>
    <w:rsid w:val="00F059DC"/>
    <w:rsid w:val="00F772B5"/>
    <w:rsid w:val="00F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6B4DA-F1FF-43A8-8BE5-54832C2D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6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1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16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50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508B"/>
    <w:rPr>
      <w:rFonts w:eastAsiaTheme="minorEastAsia"/>
      <w:color w:val="5A5A5A" w:themeColor="text1" w:themeTint="A5"/>
      <w:spacing w:val="15"/>
    </w:rPr>
  </w:style>
  <w:style w:type="paragraph" w:styleId="Normaalweb">
    <w:name w:val="Normal (Web)"/>
    <w:basedOn w:val="Standaard"/>
    <w:uiPriority w:val="99"/>
    <w:unhideWhenUsed/>
    <w:rsid w:val="003B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5C672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508C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Melanie Kwetters</cp:lastModifiedBy>
  <cp:revision>27</cp:revision>
  <dcterms:created xsi:type="dcterms:W3CDTF">2016-02-22T10:56:00Z</dcterms:created>
  <dcterms:modified xsi:type="dcterms:W3CDTF">2016-02-25T12:01:00Z</dcterms:modified>
</cp:coreProperties>
</file>