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5F"/>
          <w:sz w:val="44"/>
          <w:szCs w:val="44"/>
        </w:rPr>
        <w:t xml:space="preserve">BARBEARIA BAYRON</w:t>
      </w:r>
    </w:p>
    <w:p>
      <w:pPr>
        <w:spacing w:after="80"/>
        <w:jc w:val="center"/>
      </w:pPr>
      <w:r>
        <w:rPr>
          <w:rFonts w:ascii="Arial" w:cs="Arial" w:eastAsia="Arial" w:hAnsi="Arial"/>
          <w:color w:val="555555"/>
          <w:sz w:val="26"/>
          <w:szCs w:val="26"/>
        </w:rPr>
        <w:t xml:space="preserve">Proposta de Entrega — versão 5</w:t>
      </w:r>
    </w:p>
    <w:p>
      <w:pPr>
        <w:spacing w:after="320"/>
        <w:jc w:val="center"/>
      </w:pPr>
      <w:r>
        <w:rPr>
          <w:rFonts w:ascii="Arial" w:cs="Arial" w:eastAsia="Arial" w:hAnsi="Arial"/>
          <w:color w:val="555555"/>
          <w:sz w:val="22"/>
          <w:szCs w:val="22"/>
        </w:rPr>
        <w:t xml:space="preserve">Mossoró/RN  •  Maio de 2026</w:t>
      </w:r>
    </w:p>
    <w:p>
      <w:pPr>
        <w:spacing w:after="360"/>
        <w:jc w:val="center"/>
      </w:pPr>
      <w:r>
        <w:rPr>
          <w:rFonts w:ascii="Arial" w:cs="Arial" w:eastAsia="Arial" w:hAnsi="Arial"/>
          <w:i/>
          <w:iCs/>
          <w:color w:val="1F3A5F"/>
          <w:sz w:val="22"/>
          <w:szCs w:val="22"/>
        </w:rPr>
        <w:t xml:space="preserve">Site profissional com sistema de agendamento online sob medida</w:t>
      </w:r>
    </w:p>
    <w:p>
      <w:pPr>
        <w:pStyle w:val="Heading1"/>
        <w:spacing w:after="160" w:before="320"/>
      </w:pPr>
      <w:r>
        <w:rPr>
          <w:rFonts w:ascii="Arial" w:cs="Arial" w:eastAsia="Arial" w:hAnsi="Arial"/>
          <w:b/>
          <w:bCs/>
          <w:color w:val="1F3A5F"/>
          <w:sz w:val="32"/>
          <w:szCs w:val="32"/>
        </w:rPr>
        <w:t xml:space="preserve">1. Resumo</w:t>
      </w:r>
    </w:p>
    <w:p>
      <w:pPr>
        <w:spacing w:after="120"/>
      </w:pPr>
      <w:r>
        <w:rPr>
          <w:rFonts w:ascii="Arial" w:cs="Arial" w:eastAsia="Arial" w:hAnsi="Arial"/>
          <w:sz w:val="22"/>
          <w:szCs w:val="22"/>
        </w:rPr>
        <w:t xml:space="preserve">Esta proposta descreve a entrega de um site profissional para a Barbearia Bayron, com sistema completo de agendamento online sob medida, painel administrativo para o barbeiro, área de autoatendimento para os clientes e páginas dedicadas para os produtos Boris. O sistema é exclusivo, sem mensalidade de plataforma de terceiros, sem comissão sobre agendamentos e sem propaganda de concorrentes.</w:t>
      </w:r>
    </w:p>
    <w:p>
      <w:pPr>
        <w:pStyle w:val="Heading1"/>
        <w:spacing w:after="160" w:before="320"/>
      </w:pPr>
      <w:r>
        <w:rPr>
          <w:rFonts w:ascii="Arial" w:cs="Arial" w:eastAsia="Arial" w:hAnsi="Arial"/>
          <w:b/>
          <w:bCs/>
          <w:color w:val="1F3A5F"/>
          <w:sz w:val="32"/>
          <w:szCs w:val="32"/>
        </w:rPr>
        <w:t xml:space="preserve">2. O que será entregue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Entregável</w:t>
            </w:r>
          </w:p>
        </w:tc>
        <w:tc>
          <w:tcPr>
            <w:tcW w:type="dxa" w:w="6426"/>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O que é</w:t>
            </w:r>
          </w:p>
        </w:tc>
      </w:tr>
      <w:tr>
        <w:trPr>
          <w:tblHeader w:val="false"/>
        </w:trPr>
        <w:tc>
          <w:tcPr>
            <w:tcW w:type="dxa" w:w="2600"/>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Site profissional</w:t>
            </w:r>
          </w:p>
        </w:tc>
        <w:tc>
          <w:tcPr>
            <w:tcW w:type="dxa" w:w="6426"/>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Landing page completa com hero, galeria de fotos, combo do dia, tabela de serviços, produtos Boris, depoimentos, FAQ, mapa e contato. Otimizada para celular e computador.</w:t>
            </w:r>
          </w:p>
        </w:tc>
      </w:tr>
      <w:tr>
        <w:trPr>
          <w:tblHeader w:val="false"/>
        </w:trP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Agendamento online</w:t>
            </w:r>
          </w:p>
        </w:tc>
        <w:tc>
          <w:tcPr>
            <w:tcW w:type="dxa" w:w="6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Cliente agenda em 4 passos diretamente pelo site, sem precisar ligar ou mandar mensagem. O sistema só mostra horários realmente disponíveis e bloqueia conflitos automaticamente.</w:t>
            </w:r>
          </w:p>
        </w:tc>
      </w:tr>
      <w:tr>
        <w:trPr>
          <w:tblHeader w:val="false"/>
        </w:trPr>
        <w:tc>
          <w:tcPr>
            <w:tcW w:type="dxa" w:w="2600"/>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Painel do barbeiro</w:t>
            </w:r>
          </w:p>
        </w:tc>
        <w:tc>
          <w:tcPr>
            <w:tcW w:type="dxa" w:w="6426"/>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Área exclusiva com login e senha. Mostra a agenda do dia, receita do dia / semana / mês, busca de clientes, bloqueio de horários, gestão de serviços e dias de funcionamento.</w:t>
            </w:r>
          </w:p>
        </w:tc>
      </w:tr>
      <w:tr>
        <w:trPr>
          <w:tblHeader w:val="false"/>
        </w:trP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Área do cliente</w:t>
            </w:r>
          </w:p>
        </w:tc>
        <w:tc>
          <w:tcPr>
            <w:tcW w:type="dxa" w:w="64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Cliente acessa com telefone e data de nascimento, vê todos os seus agendamentos, pode cancelar ou reagendar sozinho sem depender do barbeiro.</w:t>
            </w:r>
          </w:p>
        </w:tc>
      </w:tr>
      <w:tr>
        <w:trPr>
          <w:tblHeader w:val="false"/>
        </w:trPr>
        <w:tc>
          <w:tcPr>
            <w:tcW w:type="dxa" w:w="2600"/>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Páginas dos produtos Boris</w:t>
            </w:r>
          </w:p>
        </w:tc>
        <w:tc>
          <w:tcPr>
            <w:tcW w:type="dxa" w:w="6426"/>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Páginas individuais de venda para cada produto da linha Boris, com fotos, descrição e botão direto de WhatsApp para fechar a venda.</w:t>
            </w:r>
          </w:p>
        </w:tc>
      </w:tr>
    </w:tbl>
    <w:p>
      <w:pPr>
        <w:pStyle w:val="Heading1"/>
        <w:spacing w:after="160" w:before="320"/>
      </w:pPr>
      <w:r>
        <w:rPr>
          <w:rFonts w:ascii="Arial" w:cs="Arial" w:eastAsia="Arial" w:hAnsi="Arial"/>
          <w:b/>
          <w:bCs/>
          <w:color w:val="1F3A5F"/>
          <w:sz w:val="32"/>
          <w:szCs w:val="32"/>
        </w:rPr>
        <w:t xml:space="preserve">3. O que isso resolve no dia a dia</w:t>
      </w:r>
    </w:p>
    <w:p>
      <w:pPr>
        <w:pStyle w:val="ListParagraph"/>
        <w:numPr>
          <w:ilvl w:val="0"/>
          <w:numId w:val="2"/>
        </w:numPr>
        <w:spacing w:after="60"/>
      </w:pPr>
      <w:r>
        <w:rPr>
          <w:rFonts w:ascii="Arial" w:cs="Arial" w:eastAsia="Arial" w:hAnsi="Arial"/>
          <w:b/>
          <w:bCs/>
          <w:sz w:val="22"/>
          <w:szCs w:val="22"/>
        </w:rPr>
        <w:t xml:space="preserve">Reduz no-show: </w:t>
      </w:r>
      <w:r>
        <w:rPr>
          <w:rFonts w:ascii="Arial" w:cs="Arial" w:eastAsia="Arial" w:hAnsi="Arial"/>
          <w:sz w:val="22"/>
          <w:szCs w:val="22"/>
        </w:rPr>
        <w:t xml:space="preserve">cliente recebe link para cancelar/reagendar sozinho, sem ficar com horário travado.</w:t>
      </w:r>
    </w:p>
    <w:p>
      <w:pPr>
        <w:pStyle w:val="ListParagraph"/>
        <w:numPr>
          <w:ilvl w:val="0"/>
          <w:numId w:val="2"/>
        </w:numPr>
        <w:spacing w:after="60"/>
      </w:pPr>
      <w:r>
        <w:rPr>
          <w:rFonts w:ascii="Arial" w:cs="Arial" w:eastAsia="Arial" w:hAnsi="Arial"/>
          <w:b/>
          <w:bCs/>
          <w:sz w:val="22"/>
          <w:szCs w:val="22"/>
        </w:rPr>
        <w:t xml:space="preserve">Atende 24 horas: </w:t>
      </w:r>
      <w:r>
        <w:rPr>
          <w:rFonts w:ascii="Arial" w:cs="Arial" w:eastAsia="Arial" w:hAnsi="Arial"/>
          <w:sz w:val="22"/>
          <w:szCs w:val="22"/>
        </w:rPr>
        <w:t xml:space="preserve">o site aceita agendamentos a qualquer hora, sem você precisar responder mensagens.</w:t>
      </w:r>
    </w:p>
    <w:p>
      <w:pPr>
        <w:pStyle w:val="ListParagraph"/>
        <w:numPr>
          <w:ilvl w:val="0"/>
          <w:numId w:val="2"/>
        </w:numPr>
        <w:spacing w:after="60"/>
      </w:pPr>
      <w:r>
        <w:rPr>
          <w:rFonts w:ascii="Arial" w:cs="Arial" w:eastAsia="Arial" w:hAnsi="Arial"/>
          <w:b/>
          <w:bCs/>
          <w:sz w:val="22"/>
          <w:szCs w:val="22"/>
        </w:rPr>
        <w:t xml:space="preserve">Visão financeira em tempo real: </w:t>
      </w:r>
      <w:r>
        <w:rPr>
          <w:rFonts w:ascii="Arial" w:cs="Arial" w:eastAsia="Arial" w:hAnsi="Arial"/>
          <w:sz w:val="22"/>
          <w:szCs w:val="22"/>
        </w:rPr>
        <w:t xml:space="preserve">painel mostra receita do dia, da semana e do mês automaticamente.</w:t>
      </w:r>
    </w:p>
    <w:p>
      <w:pPr>
        <w:pStyle w:val="ListParagraph"/>
        <w:numPr>
          <w:ilvl w:val="0"/>
          <w:numId w:val="2"/>
        </w:numPr>
        <w:spacing w:after="60"/>
      </w:pPr>
      <w:r>
        <w:rPr>
          <w:rFonts w:ascii="Arial" w:cs="Arial" w:eastAsia="Arial" w:hAnsi="Arial"/>
          <w:b/>
          <w:bCs/>
          <w:sz w:val="22"/>
          <w:szCs w:val="22"/>
        </w:rPr>
        <w:t xml:space="preserve">Dados são seus: </w:t>
      </w:r>
      <w:r>
        <w:rPr>
          <w:rFonts w:ascii="Arial" w:cs="Arial" w:eastAsia="Arial" w:hAnsi="Arial"/>
          <w:sz w:val="22"/>
          <w:szCs w:val="22"/>
        </w:rPr>
        <w:t xml:space="preserve">lista de clientes, histórico de atendimentos e agendamentos ficam armazenados no seu sistema, não em plataforma de terceiros.</w:t>
      </w:r>
    </w:p>
    <w:p>
      <w:pPr>
        <w:pStyle w:val="ListParagraph"/>
        <w:numPr>
          <w:ilvl w:val="0"/>
          <w:numId w:val="2"/>
        </w:numPr>
        <w:spacing w:after="60"/>
      </w:pPr>
      <w:r>
        <w:rPr>
          <w:rFonts w:ascii="Arial" w:cs="Arial" w:eastAsia="Arial" w:hAnsi="Arial"/>
          <w:b/>
          <w:bCs/>
          <w:sz w:val="22"/>
          <w:szCs w:val="22"/>
        </w:rPr>
        <w:t xml:space="preserve">Imagem profissional: </w:t>
      </w:r>
      <w:r>
        <w:rPr>
          <w:rFonts w:ascii="Arial" w:cs="Arial" w:eastAsia="Arial" w:hAnsi="Arial"/>
          <w:sz w:val="22"/>
          <w:szCs w:val="22"/>
        </w:rPr>
        <w:t xml:space="preserve">site próprio passa mais credibilidade que perfil de Instagram ou link de plataforma compartilhada.</w:t>
      </w:r>
    </w:p>
    <w:p>
      <w:pPr>
        <w:pStyle w:val="Heading1"/>
        <w:spacing w:after="160" w:before="320"/>
      </w:pPr>
      <w:r>
        <w:rPr>
          <w:rFonts w:ascii="Arial" w:cs="Arial" w:eastAsia="Arial" w:hAnsi="Arial"/>
          <w:b/>
          <w:bCs/>
          <w:color w:val="1F3A5F"/>
          <w:sz w:val="32"/>
          <w:szCs w:val="32"/>
        </w:rPr>
        <w:t xml:space="preserve">4. Investimento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Item</w:t>
            </w:r>
          </w:p>
        </w:tc>
        <w:tc>
          <w:tcPr>
            <w:tcW w:type="dxa" w:w="3526"/>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Valor</w:t>
            </w:r>
          </w:p>
        </w:tc>
      </w:tr>
      <w:tr>
        <w:trPr>
          <w:tblHeader w:val="false"/>
        </w:trPr>
        <w:tc>
          <w:tcPr>
            <w:tcW w:type="dxa" w:w="5500"/>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Desenvolvimento (pagamento único)
Entrega final do site, sistema de agendamento, painel do barbeiro, área do cliente e páginas dos produtos.</w:t>
            </w:r>
          </w:p>
        </w:tc>
        <w:tc>
          <w:tcPr>
            <w:tcW w:type="dxa" w:w="3526"/>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R$ 2.500,00</w:t>
            </w:r>
          </w:p>
        </w:tc>
      </w:tr>
      <w:tr>
        <w:trPr>
          <w:tblHeader w:val="false"/>
        </w:trPr>
        <w:tc>
          <w:tcPr>
            <w:tcW w:type="dxa" w:w="55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Mensalidade — domínio, hospedagem do servidor, backup diário dos dados, manutenção técnica e pequenos ajustes pelo desenvolvedor.</w:t>
            </w:r>
          </w:p>
        </w:tc>
        <w:tc>
          <w:tcPr>
            <w:tcW w:type="dxa" w:w="3526"/>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color w:val="000000"/>
                <w:sz w:val="22"/>
                <w:szCs w:val="22"/>
              </w:rPr>
              <w:t xml:space="preserve">R$ 180,00 / mês</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Forma de pagamento: </w:t>
      </w:r>
      <w:r>
        <w:rPr>
          <w:rFonts w:ascii="Arial" w:cs="Arial" w:eastAsia="Arial" w:hAnsi="Arial"/>
          <w:sz w:val="22"/>
          <w:szCs w:val="22"/>
        </w:rPr>
        <w:t xml:space="preserve">a combinar entre as partes (Pix, transferência ou boleto), com cobrança mensal recorrente em data fixa a ser definida na assinatura desta proposta.</w:t>
      </w:r>
    </w:p>
    <w:p>
      <w:pPr>
        <w:pStyle w:val="Heading1"/>
        <w:spacing w:after="160" w:before="320"/>
      </w:pPr>
      <w:r>
        <w:rPr>
          <w:rFonts w:ascii="Arial" w:cs="Arial" w:eastAsia="Arial" w:hAnsi="Arial"/>
          <w:b/>
          <w:bCs/>
          <w:color w:val="1F3A5F"/>
          <w:sz w:val="32"/>
          <w:szCs w:val="32"/>
        </w:rPr>
        <w:t xml:space="preserve">5. Escopo da mensalidade — o que está incluído e o que não está</w:t>
      </w:r>
    </w:p>
    <w:p>
      <w:pPr>
        <w:spacing w:after="120"/>
      </w:pPr>
      <w:r>
        <w:rPr>
          <w:rFonts w:ascii="Arial" w:cs="Arial" w:eastAsia="Arial" w:hAnsi="Arial"/>
          <w:sz w:val="22"/>
          <w:szCs w:val="22"/>
        </w:rPr>
        <w:t xml:space="preserve">Para evitar mal-entendidos no futuro, a tabela abaixo detalha de forma explícita o que a mensalidade cobre. Qualquer pedido fora desta lista é orçado separadamente e executado mediante aprovação prévia.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Incluído na mensalidade</w:t>
            </w:r>
          </w:p>
        </w:tc>
        <w:tc>
          <w:tcPr>
            <w:tcW w:type="dxa" w:w="4513"/>
            <w:tcBorders>
              <w:top w:val="single" w:color="BFBFBF" w:sz="1"/>
              <w:left w:val="single" w:color="BFBFBF" w:sz="1"/>
              <w:bottom w:val="single" w:color="BFBFBF" w:sz="1"/>
              <w:right w:val="single" w:color="BFBFBF" w:sz="1"/>
            </w:tcBorders>
            <w:shd w:fill="1F3A5F" w:val="clear"/>
            <w:tcMar>
              <w:top w:type="dxa" w:w="100"/>
              <w:left w:type="dxa" w:w="140"/>
              <w:bottom w:type="dxa" w:w="100"/>
              <w:right w:type="dxa" w:w="140"/>
            </w:tcMar>
          </w:tcPr>
          <w:p>
            <w:r>
              <w:rPr>
                <w:rFonts w:ascii="Arial" w:cs="Arial" w:eastAsia="Arial" w:hAnsi="Arial"/>
                <w:b/>
                <w:bCs/>
                <w:color w:val="FFFFFF"/>
                <w:sz w:val="22"/>
                <w:szCs w:val="22"/>
              </w:rPr>
              <w:t xml:space="preserve">Cobrado à parte (orçamento separado)</w:t>
            </w:r>
          </w:p>
        </w:tc>
      </w:tr>
      <w:tr>
        <w:trPr>
          <w:tblHeader w:val="false"/>
        </w:trPr>
        <w:tc>
          <w:tcPr>
            <w:tcW w:type="dxa" w:w="4513"/>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Troca de fotos da galeria e do hero
Ajustes de preços dos serviços
Mudança de horários de funcionamento
Correção de bugs e instabilidades
Atualização de informações de contato, endereço, FAQ
Ajustes de texto nas páginas existentes
Manutenção do servidor, SSL e backup</w:t>
            </w:r>
          </w:p>
        </w:tc>
        <w:tc>
          <w:tcPr>
            <w:tcW w:type="dxa" w:w="4513"/>
            <w:tcBorders>
              <w:top w:val="single" w:color="BFBFBF" w:sz="1"/>
              <w:left w:val="single" w:color="BFBFBF" w:sz="1"/>
              <w:bottom w:val="single" w:color="BFBFBF" w:sz="1"/>
              <w:right w:val="single" w:color="BFBFBF" w:sz="1"/>
            </w:tcBorders>
            <w:shd w:fill="F2F4F7" w:val="clear"/>
            <w:tcMar>
              <w:top w:type="dxa" w:w="100"/>
              <w:left w:type="dxa" w:w="140"/>
              <w:bottom w:type="dxa" w:w="100"/>
              <w:right w:type="dxa" w:w="140"/>
            </w:tcMar>
          </w:tcPr>
          <w:p>
            <w:r>
              <w:rPr>
                <w:rFonts w:ascii="Arial" w:cs="Arial" w:eastAsia="Arial" w:hAnsi="Arial"/>
                <w:b w:val="false"/>
                <w:bCs w:val="false"/>
                <w:color w:val="000000"/>
                <w:sz w:val="22"/>
                <w:szCs w:val="22"/>
              </w:rPr>
              <w:t xml:space="preserve">Criação de novas funcionalidades
Redesign visual ou mudança de identidade
Adição de novos barbeiros além do cadastrado inicialmente
Integrações com sistemas externos (WhatsApp Bot, pagamento online, fiscal, etc.)
Novas páginas além das contratadas
Migração para outro servidor ou domínio
Relatórios customizados além do painel padrão</w:t>
            </w:r>
          </w:p>
        </w:tc>
      </w:tr>
    </w:tbl>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Prazo de resposta: </w:t>
      </w:r>
      <w:r>
        <w:rPr>
          <w:rFonts w:ascii="Arial" w:cs="Arial" w:eastAsia="Arial" w:hAnsi="Arial"/>
          <w:sz w:val="22"/>
          <w:szCs w:val="22"/>
        </w:rPr>
        <w:t xml:space="preserve">solicitações são respondidas em até 2 dias úteis. Bugs críticos que tirem o sistema do ar têm atendimento prioritário (mesmo dia útil).</w:t>
      </w:r>
    </w:p>
    <w:p>
      <w:pPr>
        <w:pStyle w:val="Heading1"/>
        <w:spacing w:after="160" w:before="320"/>
      </w:pPr>
      <w:r>
        <w:rPr>
          <w:rFonts w:ascii="Arial" w:cs="Arial" w:eastAsia="Arial" w:hAnsi="Arial"/>
          <w:b/>
          <w:bCs/>
          <w:color w:val="1F3A5F"/>
          <w:sz w:val="32"/>
          <w:szCs w:val="32"/>
        </w:rPr>
        <w:t xml:space="preserve">6. Prazo de entrega</w:t>
      </w:r>
    </w:p>
    <w:p>
      <w:pPr>
        <w:spacing w:after="120"/>
      </w:pPr>
      <w:r>
        <w:rPr>
          <w:rFonts w:ascii="Arial" w:cs="Arial" w:eastAsia="Arial" w:hAnsi="Arial"/>
          <w:sz w:val="22"/>
          <w:szCs w:val="22"/>
        </w:rPr>
        <w:t xml:space="preserve">A entrega final do site, com todas as funcionalidades em produção e operando no domínio definitivo, ocorrerá em até 15 dias corridos a partir da assinatura desta proposta e do pagamento da 1ª parcela.</w:t>
      </w:r>
    </w:p>
    <w:p>
      <w:pPr>
        <w:pStyle w:val="Heading1"/>
        <w:spacing w:after="160" w:before="320"/>
      </w:pPr>
      <w:r>
        <w:rPr>
          <w:rFonts w:ascii="Arial" w:cs="Arial" w:eastAsia="Arial" w:hAnsi="Arial"/>
          <w:b/>
          <w:bCs/>
          <w:color w:val="1F3A5F"/>
          <w:sz w:val="32"/>
          <w:szCs w:val="32"/>
        </w:rPr>
        <w:t xml:space="preserve">7. Pagamento do desenvolvimento</w:t>
      </w:r>
    </w:p>
    <w:p>
      <w:pPr>
        <w:spacing w:after="120"/>
      </w:pPr>
      <w:r>
        <w:rPr>
          <w:rFonts w:ascii="Arial" w:cs="Arial" w:eastAsia="Arial" w:hAnsi="Arial"/>
          <w:sz w:val="22"/>
          <w:szCs w:val="22"/>
        </w:rPr>
        <w:t xml:space="preserve">O valor de R$ 2.500,00 referente ao desenvolvimento será pago em duas parcelas:</w:t>
      </w:r>
    </w:p>
    <w:p>
      <w:pPr>
        <w:pStyle w:val="ListParagraph"/>
        <w:numPr>
          <w:ilvl w:val="0"/>
          <w:numId w:val="2"/>
        </w:numPr>
        <w:spacing w:after="60"/>
      </w:pPr>
      <w:r>
        <w:rPr>
          <w:rFonts w:ascii="Arial" w:cs="Arial" w:eastAsia="Arial" w:hAnsi="Arial"/>
          <w:b/>
          <w:bCs/>
          <w:sz w:val="22"/>
          <w:szCs w:val="22"/>
        </w:rPr>
        <w:t xml:space="preserve">1ª parcela: R$ 1.250,00</w:t>
      </w:r>
      <w:r>
        <w:rPr>
          <w:rFonts w:ascii="Arial" w:cs="Arial" w:eastAsia="Arial" w:hAnsi="Arial"/>
          <w:sz w:val="22"/>
          <w:szCs w:val="22"/>
        </w:rPr>
        <w:t xml:space="preserve"> na assinatura desta proposta (libera o início da entrega e a finalização das pendências).</w:t>
      </w:r>
    </w:p>
    <w:p>
      <w:pPr>
        <w:pStyle w:val="ListParagraph"/>
        <w:numPr>
          <w:ilvl w:val="0"/>
          <w:numId w:val="2"/>
        </w:numPr>
        <w:spacing w:after="60"/>
      </w:pPr>
      <w:r>
        <w:rPr>
          <w:rFonts w:ascii="Arial" w:cs="Arial" w:eastAsia="Arial" w:hAnsi="Arial"/>
          <w:b/>
          <w:bCs/>
          <w:sz w:val="22"/>
          <w:szCs w:val="22"/>
        </w:rPr>
        <w:t xml:space="preserve">2ª parcela: R$ 1.250,00</w:t>
      </w:r>
      <w:r>
        <w:rPr>
          <w:rFonts w:ascii="Arial" w:cs="Arial" w:eastAsia="Arial" w:hAnsi="Arial"/>
          <w:sz w:val="22"/>
          <w:szCs w:val="22"/>
        </w:rPr>
        <w:t xml:space="preserve"> na entrega final, após validação do funcionamento pelo cliente.</w:t>
      </w:r>
    </w:p>
    <w:p>
      <w:pPr>
        <w:spacing w:after="120"/>
      </w:pPr>
      <w:r>
        <w:rPr>
          <w:rFonts w:ascii="Arial" w:cs="Arial" w:eastAsia="Arial" w:hAnsi="Arial"/>
          <w:sz w:val="22"/>
          <w:szCs w:val="22"/>
        </w:rPr>
        <w:t xml:space="preserve">A primeira mensalidade de R$ 180,00 começa a vigorar a partir do dia da entrega final, com pagamentos subsequentes na mesma data dos meses seguintes.</w:t>
      </w:r>
    </w:p>
    <w:p>
      <w:pPr>
        <w:pStyle w:val="Heading1"/>
        <w:spacing w:after="160" w:before="320"/>
      </w:pPr>
      <w:r>
        <w:rPr>
          <w:rFonts w:ascii="Arial" w:cs="Arial" w:eastAsia="Arial" w:hAnsi="Arial"/>
          <w:b/>
          <w:bCs/>
          <w:color w:val="1F3A5F"/>
          <w:sz w:val="32"/>
          <w:szCs w:val="32"/>
        </w:rPr>
        <w:t xml:space="preserve">8. Garantia</w:t>
      </w:r>
    </w:p>
    <w:p>
      <w:pPr>
        <w:spacing w:after="120"/>
      </w:pPr>
      <w:r>
        <w:rPr>
          <w:rFonts w:ascii="Arial" w:cs="Arial" w:eastAsia="Arial" w:hAnsi="Arial"/>
          <w:sz w:val="22"/>
          <w:szCs w:val="22"/>
        </w:rPr>
        <w:t xml:space="preserve">Pelo período de 60 dias corridos a contar da entrega final, qualquer bug ou falha técnica encontrado nas funcionalidades entregues será corrigido sem custo adicional, independentemente da mensalidade. Após esse período, correções continuam inclusas dentro do escopo da mensalidade descrito no item 5.</w:t>
      </w:r>
    </w:p>
    <w:p>
      <w:pPr>
        <w:pStyle w:val="Heading1"/>
        <w:spacing w:after="160" w:before="320"/>
      </w:pPr>
      <w:r>
        <w:rPr>
          <w:rFonts w:ascii="Arial" w:cs="Arial" w:eastAsia="Arial" w:hAnsi="Arial"/>
          <w:b/>
          <w:bCs/>
          <w:color w:val="1F3A5F"/>
          <w:sz w:val="32"/>
          <w:szCs w:val="32"/>
        </w:rPr>
        <w:t xml:space="preserve">9. Propriedade do código e dos dados</w:t>
      </w:r>
    </w:p>
    <w:p>
      <w:pPr>
        <w:pStyle w:val="ListParagraph"/>
        <w:numPr>
          <w:ilvl w:val="0"/>
          <w:numId w:val="2"/>
        </w:numPr>
        <w:spacing w:after="60"/>
      </w:pPr>
      <w:r>
        <w:rPr>
          <w:rFonts w:ascii="Arial" w:cs="Arial" w:eastAsia="Arial" w:hAnsi="Arial"/>
          <w:b/>
          <w:bCs/>
          <w:sz w:val="22"/>
          <w:szCs w:val="22"/>
        </w:rPr>
        <w:t xml:space="preserve">Dos dados: </w:t>
      </w:r>
      <w:r>
        <w:rPr>
          <w:rFonts w:ascii="Arial" w:cs="Arial" w:eastAsia="Arial" w:hAnsi="Arial"/>
          <w:sz w:val="22"/>
          <w:szCs w:val="22"/>
        </w:rPr>
        <w:t xml:space="preserve">todas as informações cadastradas no sistema (clientes, agendamentos, histórico financeiro) pertencem exclusivamente à Barbearia Bayron. Em caso de cancelamento, o desenvolvedor fornece exportação completa dos dados em até 7 dias úteis, sem custo.</w:t>
      </w:r>
    </w:p>
    <w:p>
      <w:pPr>
        <w:pStyle w:val="ListParagraph"/>
        <w:numPr>
          <w:ilvl w:val="0"/>
          <w:numId w:val="2"/>
        </w:numPr>
        <w:spacing w:after="60"/>
      </w:pPr>
      <w:r>
        <w:rPr>
          <w:rFonts w:ascii="Arial" w:cs="Arial" w:eastAsia="Arial" w:hAnsi="Arial"/>
          <w:b/>
          <w:bCs/>
          <w:sz w:val="22"/>
          <w:szCs w:val="22"/>
        </w:rPr>
        <w:t xml:space="preserve">Do código-fonte: </w:t>
      </w:r>
      <w:r>
        <w:rPr>
          <w:rFonts w:ascii="Arial" w:cs="Arial" w:eastAsia="Arial" w:hAnsi="Arial"/>
          <w:sz w:val="22"/>
          <w:szCs w:val="22"/>
        </w:rPr>
        <w:t xml:space="preserve">o código permanece de propriedade do desenvolvedor, sendo licenciado de forma exclusiva e perpétua para uso da Barbearia Bayron enquanto durar o contrato. O desenvolvedor reserva-se o direito de reaproveitar partes do código em outros projetos, desde que não sejam para barbearias concorrentes em Mossoró/RN.</w:t>
      </w:r>
    </w:p>
    <w:p>
      <w:pPr>
        <w:pStyle w:val="Heading1"/>
        <w:spacing w:after="160" w:before="320"/>
      </w:pPr>
      <w:r>
        <w:rPr>
          <w:rFonts w:ascii="Arial" w:cs="Arial" w:eastAsia="Arial" w:hAnsi="Arial"/>
          <w:b/>
          <w:bCs/>
          <w:color w:val="1F3A5F"/>
          <w:sz w:val="32"/>
          <w:szCs w:val="32"/>
        </w:rPr>
        <w:t xml:space="preserve">10. Cancelamento</w:t>
      </w:r>
    </w:p>
    <w:p>
      <w:pPr>
        <w:spacing w:after="120"/>
      </w:pPr>
      <w:r>
        <w:rPr>
          <w:rFonts w:ascii="Arial" w:cs="Arial" w:eastAsia="Arial" w:hAnsi="Arial"/>
          <w:sz w:val="22"/>
          <w:szCs w:val="22"/>
        </w:rPr>
        <w:t xml:space="preserve">O contrato de mensalidade pode ser cancelado por qualquer uma das partes mediante aviso prévio de 30 dias. Em caso de cancelamento:</w:t>
      </w:r>
    </w:p>
    <w:p>
      <w:pPr>
        <w:pStyle w:val="ListParagraph"/>
        <w:numPr>
          <w:ilvl w:val="0"/>
          <w:numId w:val="2"/>
        </w:numPr>
        <w:spacing w:after="60"/>
      </w:pPr>
      <w:r>
        <w:rPr>
          <w:rFonts w:ascii="Arial" w:cs="Arial" w:eastAsia="Arial" w:hAnsi="Arial"/>
          <w:sz w:val="22"/>
          <w:szCs w:val="22"/>
        </w:rPr>
        <w:t xml:space="preserve">O site sai do ar 30 dias após a data do aviso.</w:t>
      </w:r>
    </w:p>
    <w:p>
      <w:pPr>
        <w:pStyle w:val="ListParagraph"/>
        <w:numPr>
          <w:ilvl w:val="0"/>
          <w:numId w:val="2"/>
        </w:numPr>
        <w:spacing w:after="60"/>
      </w:pPr>
      <w:r>
        <w:rPr>
          <w:rFonts w:ascii="Arial" w:cs="Arial" w:eastAsia="Arial" w:hAnsi="Arial"/>
          <w:sz w:val="22"/>
          <w:szCs w:val="22"/>
        </w:rPr>
        <w:t xml:space="preserve">Todos os dados são exportados e entregues à Barbearia Bayron antes do desligamento.</w:t>
      </w:r>
    </w:p>
    <w:p>
      <w:pPr>
        <w:pStyle w:val="ListParagraph"/>
        <w:numPr>
          <w:ilvl w:val="0"/>
          <w:numId w:val="2"/>
        </w:numPr>
        <w:spacing w:after="60"/>
      </w:pPr>
      <w:r>
        <w:rPr>
          <w:rFonts w:ascii="Arial" w:cs="Arial" w:eastAsia="Arial" w:hAnsi="Arial"/>
          <w:sz w:val="22"/>
          <w:szCs w:val="22"/>
        </w:rPr>
        <w:t xml:space="preserve">Não há multa ou taxa de cancelamento.</w:t>
      </w:r>
    </w:p>
    <w:p>
      <w:pPr>
        <w:pStyle w:val="ListParagraph"/>
        <w:numPr>
          <w:ilvl w:val="0"/>
          <w:numId w:val="2"/>
        </w:numPr>
        <w:spacing w:after="60"/>
      </w:pPr>
      <w:r>
        <w:rPr>
          <w:rFonts w:ascii="Arial" w:cs="Arial" w:eastAsia="Arial" w:hAnsi="Arial"/>
          <w:sz w:val="22"/>
          <w:szCs w:val="22"/>
        </w:rPr>
        <w:t xml:space="preserve">Em caso de atraso da mensalidade superior a 15 dias, o site pode ser temporariamente suspenso após 1 aviso por escrito.</w:t>
      </w:r>
    </w:p>
    <w:p>
      <w:pPr>
        <w:pStyle w:val="Heading1"/>
        <w:spacing w:after="160" w:before="320"/>
      </w:pPr>
      <w:r>
        <w:rPr>
          <w:rFonts w:ascii="Arial" w:cs="Arial" w:eastAsia="Arial" w:hAnsi="Arial"/>
          <w:b/>
          <w:bCs/>
          <w:color w:val="1F3A5F"/>
          <w:sz w:val="32"/>
          <w:szCs w:val="32"/>
        </w:rPr>
        <w:t xml:space="preserve">11. Direito de portfólio</w:t>
      </w:r>
    </w:p>
    <w:p>
      <w:pPr>
        <w:spacing w:after="120"/>
      </w:pPr>
      <w:r>
        <w:rPr>
          <w:rFonts w:ascii="Arial" w:cs="Arial" w:eastAsia="Arial" w:hAnsi="Arial"/>
          <w:sz w:val="22"/>
          <w:szCs w:val="22"/>
        </w:rPr>
        <w:t xml:space="preserve">A Barbearia Bayron autoriza o desenvolvedor a:</w:t>
      </w:r>
    </w:p>
    <w:p>
      <w:pPr>
        <w:pStyle w:val="ListParagraph"/>
        <w:numPr>
          <w:ilvl w:val="0"/>
          <w:numId w:val="2"/>
        </w:numPr>
        <w:spacing w:after="60"/>
      </w:pPr>
      <w:r>
        <w:rPr>
          <w:rFonts w:ascii="Arial" w:cs="Arial" w:eastAsia="Arial" w:hAnsi="Arial"/>
          <w:sz w:val="22"/>
          <w:szCs w:val="22"/>
        </w:rPr>
        <w:t xml:space="preserve">Exibir o site, telas internas e descrição técnica do projeto em portfólio público (site pessoal, redes sociais, propostas comerciais).</w:t>
      </w:r>
    </w:p>
    <w:p>
      <w:pPr>
        <w:pStyle w:val="ListParagraph"/>
        <w:numPr>
          <w:ilvl w:val="0"/>
          <w:numId w:val="2"/>
        </w:numPr>
        <w:spacing w:after="60"/>
      </w:pPr>
      <w:r>
        <w:rPr>
          <w:rFonts w:ascii="Arial" w:cs="Arial" w:eastAsia="Arial" w:hAnsi="Arial"/>
          <w:sz w:val="22"/>
          <w:szCs w:val="22"/>
        </w:rPr>
        <w:t xml:space="preserve">Utilizar depoimento por escrito da barbearia, fornecido após 30 dias de uso do sistema, em material de divulgação.</w:t>
      </w:r>
    </w:p>
    <w:p>
      <w:pPr>
        <w:pStyle w:val="ListParagraph"/>
        <w:numPr>
          <w:ilvl w:val="0"/>
          <w:numId w:val="2"/>
        </w:numPr>
        <w:spacing w:after="60"/>
      </w:pPr>
      <w:r>
        <w:rPr>
          <w:rFonts w:ascii="Arial" w:cs="Arial" w:eastAsia="Arial" w:hAnsi="Arial"/>
          <w:sz w:val="22"/>
          <w:szCs w:val="22"/>
        </w:rPr>
        <w:t xml:space="preserve">Manter um link discreto no rodapé do site indicando a autoria do desenvolvimento (exemplo: "Desenvolvido por Alexandre Fernandes").</w:t>
      </w:r>
    </w:p>
    <w:p>
      <w:pPr>
        <w:pStyle w:val="Heading1"/>
        <w:spacing w:after="160" w:before="320"/>
      </w:pPr>
      <w:r>
        <w:rPr>
          <w:rFonts w:ascii="Arial" w:cs="Arial" w:eastAsia="Arial" w:hAnsi="Arial"/>
          <w:b/>
          <w:bCs/>
          <w:color w:val="1F3A5F"/>
          <w:sz w:val="32"/>
          <w:szCs w:val="32"/>
        </w:rPr>
        <w:t xml:space="preserve">12. Validade da proposta</w:t>
      </w:r>
    </w:p>
    <w:p>
      <w:pPr>
        <w:spacing w:after="120"/>
      </w:pPr>
      <w:r>
        <w:rPr>
          <w:rFonts w:ascii="Arial" w:cs="Arial" w:eastAsia="Arial" w:hAnsi="Arial"/>
          <w:sz w:val="22"/>
          <w:szCs w:val="22"/>
        </w:rPr>
        <w:t xml:space="preserve">Esta proposta é válida por 15 dias corridos a contar de 24 de maio de 2026. Após esse prazo, os valores e condições podem ser reavaliados.</w:t>
      </w:r>
    </w:p>
    <w:p>
      <w:pPr>
        <w:pStyle w:val="Heading1"/>
        <w:spacing w:after="160" w:before="320"/>
      </w:pPr>
      <w:r>
        <w:rPr>
          <w:rFonts w:ascii="Arial" w:cs="Arial" w:eastAsia="Arial" w:hAnsi="Arial"/>
          <w:b/>
          <w:bCs/>
          <w:color w:val="1F3A5F"/>
          <w:sz w:val="32"/>
          <w:szCs w:val="32"/>
        </w:rPr>
        <w:t xml:space="preserve">13. Contato</w:t>
      </w:r>
    </w:p>
    <w:p>
      <w:pPr>
        <w:spacing w:after="120"/>
      </w:pPr>
      <w:r>
        <w:rPr>
          <w:rFonts w:ascii="Arial" w:cs="Arial" w:eastAsia="Arial" w:hAnsi="Arial"/>
          <w:b/>
          <w:bCs/>
          <w:sz w:val="22"/>
          <w:szCs w:val="22"/>
        </w:rPr>
        <w:t xml:space="preserve">Desenvolvedor: </w:t>
      </w:r>
      <w:r>
        <w:rPr>
          <w:rFonts w:ascii="Arial" w:cs="Arial" w:eastAsia="Arial" w:hAnsi="Arial"/>
          <w:sz w:val="22"/>
          <w:szCs w:val="22"/>
        </w:rPr>
        <w:t xml:space="preserve">Alexandre Fernandes</w:t>
      </w:r>
    </w:p>
    <w:p>
      <w:pPr>
        <w:spacing w:after="120"/>
      </w:pPr>
      <w:r>
        <w:rPr>
          <w:rFonts w:ascii="Arial" w:cs="Arial" w:eastAsia="Arial" w:hAnsi="Arial"/>
          <w:sz w:val="22"/>
          <w:szCs w:val="22"/>
        </w:rPr>
        <w:t xml:space="preserve">E-mail: alexandrefdev@gmail.com</w:t>
      </w:r>
    </w:p>
    <w:p>
      <w:pPr>
        <w:spacing w:after="120"/>
      </w:pPr>
      <w:r>
        <w:rPr>
          <w:rFonts w:ascii="Arial" w:cs="Arial" w:eastAsia="Arial" w:hAnsi="Arial"/>
          <w:sz w:val="22"/>
          <w:szCs w:val="22"/>
        </w:rPr>
        <w:t xml:space="preserve">Telefone / WhatsApp: (84) 99665-8954</w:t>
      </w:r>
    </w:p>
    <w:p>
      <w:pPr>
        <w:spacing w:after="120"/>
      </w:pPr>
      <w:r>
        <w:rPr>
          <w:rFonts w:ascii="Arial" w:cs="Arial" w:eastAsia="Arial" w:hAnsi="Arial"/>
          <w:sz w:val="22"/>
          <w:szCs w:val="22"/>
        </w:rPr>
        <w:t xml:space="preserve"> </w:t>
      </w:r>
    </w:p>
    <w:p>
      <w:pPr>
        <w:spacing w:after="120"/>
      </w:pPr>
      <w:r>
        <w:rPr>
          <w:rFonts w:ascii="Arial" w:cs="Arial" w:eastAsia="Arial" w:hAnsi="Arial"/>
          <w:b/>
          <w:bCs/>
          <w:sz w:val="22"/>
          <w:szCs w:val="22"/>
        </w:rPr>
        <w:t xml:space="preserve">Barbearia Bayron</w:t>
      </w:r>
    </w:p>
    <w:p>
      <w:pPr>
        <w:spacing w:after="120"/>
      </w:pPr>
      <w:r>
        <w:rPr>
          <w:rFonts w:ascii="Arial" w:cs="Arial" w:eastAsia="Arial" w:hAnsi="Arial"/>
          <w:sz w:val="22"/>
          <w:szCs w:val="22"/>
        </w:rPr>
        <w:t xml:space="preserve">Endereço: R. Jaen Menescal, 174 — Mossoró/RN</w:t>
      </w:r>
    </w:p>
    <w:p>
      <w:pPr>
        <w:spacing w:after="120"/>
      </w:pPr>
      <w:r>
        <w:rPr>
          <w:rFonts w:ascii="Arial" w:cs="Arial" w:eastAsia="Arial" w:hAnsi="Arial"/>
          <w:sz w:val="22"/>
          <w:szCs w:val="22"/>
        </w:rPr>
        <w:t xml:space="preserve">Telefone: (84) 99905-1196</w:t>
      </w:r>
    </w:p>
    <w:p>
      <w:r>
        <w:br w:type="page"/>
      </w:r>
    </w:p>
    <w:p>
      <w:pPr>
        <w:pStyle w:val="Heading1"/>
        <w:spacing w:after="160" w:before="320"/>
      </w:pPr>
      <w:r>
        <w:rPr>
          <w:rFonts w:ascii="Arial" w:cs="Arial" w:eastAsia="Arial" w:hAnsi="Arial"/>
          <w:b/>
          <w:bCs/>
          <w:color w:val="1F3A5F"/>
          <w:sz w:val="32"/>
          <w:szCs w:val="32"/>
        </w:rPr>
        <w:t xml:space="preserve">Aceite da proposta</w:t>
      </w:r>
    </w:p>
    <w:p>
      <w:pPr>
        <w:spacing w:after="120"/>
      </w:pPr>
      <w:r>
        <w:rPr>
          <w:rFonts w:ascii="Arial" w:cs="Arial" w:eastAsia="Arial" w:hAnsi="Arial"/>
          <w:sz w:val="22"/>
          <w:szCs w:val="22"/>
        </w:rPr>
        <w:t xml:space="preserve">Ao assinar abaixo, ambas as partes declaram estar de acordo com todos os termos, prazos e valores descritos nesta proposta.</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t>
      </w:r>
    </w:p>
    <w:p>
      <w:pPr>
        <w:spacing w:after="120"/>
      </w:pPr>
      <w:r>
        <w:rPr>
          <w:rFonts w:ascii="Arial" w:cs="Arial" w:eastAsia="Arial" w:hAnsi="Arial"/>
          <w:sz w:val="22"/>
          <w:szCs w:val="22"/>
        </w:rPr>
        <w:t xml:space="preserve"> </w:t>
      </w:r>
    </w:p>
    <w:p>
      <w:pPr>
        <w:tabs>
          <w:tab w:val="right" w:pos="9026"/>
        </w:tabs>
      </w:pPr>
      <w:r>
        <w:rPr>
          <w:rFonts w:ascii="Arial" w:cs="Arial" w:eastAsia="Arial" w:hAnsi="Arial"/>
          <w:sz w:val="22"/>
          <w:szCs w:val="22"/>
        </w:rPr>
        <w:t xml:space="preserve">____________________________________________</w:t>
      </w:r>
      <w:r>
        <w:rPr>
          <w:rFonts w:ascii="Arial" w:cs="Arial" w:eastAsia="Arial" w:hAnsi="Arial"/>
          <w:sz w:val="22"/>
          <w:szCs w:val="22"/>
        </w:rPr>
        <w:t xml:space="preserve">	</w:t>
      </w:r>
      <w:r>
        <w:rPr>
          <w:rFonts w:ascii="Arial" w:cs="Arial" w:eastAsia="Arial" w:hAnsi="Arial"/>
          <w:sz w:val="22"/>
          <w:szCs w:val="22"/>
        </w:rPr>
        <w:t xml:space="preserve">____________________________________________</w:t>
      </w:r>
    </w:p>
    <w:p>
      <w:pPr>
        <w:tabs>
          <w:tab w:val="right" w:pos="9026"/>
        </w:tabs>
        <w:spacing w:after="360"/>
      </w:pPr>
      <w:r>
        <w:rPr>
          <w:rFonts w:ascii="Arial" w:cs="Arial" w:eastAsia="Arial" w:hAnsi="Arial"/>
          <w:sz w:val="20"/>
          <w:szCs w:val="20"/>
        </w:rPr>
        <w:t xml:space="preserve">Alexandre Fernandes (Desenvolvedor)</w:t>
      </w:r>
      <w:r>
        <w:rPr>
          <w:rFonts w:ascii="Arial" w:cs="Arial" w:eastAsia="Arial" w:hAnsi="Arial"/>
          <w:sz w:val="20"/>
          <w:szCs w:val="20"/>
        </w:rPr>
        <w:t xml:space="preserve">	</w:t>
      </w:r>
      <w:r>
        <w:rPr>
          <w:rFonts w:ascii="Arial" w:cs="Arial" w:eastAsia="Arial" w:hAnsi="Arial"/>
          <w:sz w:val="20"/>
          <w:szCs w:val="20"/>
        </w:rPr>
        <w:t xml:space="preserve">Barbearia Bayron (Contratante)</w:t>
      </w:r>
    </w:p>
    <w:p>
      <w:pPr>
        <w:spacing w:after="120"/>
      </w:pPr>
      <w:r>
        <w:rPr>
          <w:rFonts w:ascii="Arial" w:cs="Arial" w:eastAsia="Arial" w:hAnsi="Arial"/>
          <w:sz w:val="22"/>
          <w:szCs w:val="22"/>
        </w:rPr>
        <w:t xml:space="preserve"> </w:t>
      </w:r>
    </w:p>
    <w:p>
      <w:pPr>
        <w:spacing w:after="120"/>
        <w:jc w:val="left"/>
      </w:pPr>
      <w:r>
        <w:rPr>
          <w:rFonts w:ascii="Arial" w:cs="Arial" w:eastAsia="Arial" w:hAnsi="Arial"/>
          <w:sz w:val="22"/>
          <w:szCs w:val="22"/>
        </w:rPr>
        <w:t xml:space="preserve">Mossoró/RN, _____ de _________________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2026-05-24T15:43:01.643Z</dcterms:created>
  <dcterms:modified xsi:type="dcterms:W3CDTF">2026-05-24T15:43:01.643Z</dcterms:modified>
</cp:coreProperties>
</file>

<file path=docProps/custom.xml><?xml version="1.0" encoding="utf-8"?>
<Properties xmlns="http://schemas.openxmlformats.org/officeDocument/2006/custom-properties" xmlns:vt="http://schemas.openxmlformats.org/officeDocument/2006/docPropsVTypes"/>
</file>