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4"/>
        <w:gridCol w:w="8253"/>
      </w:tblGrid>
      <w:tr w:rsidR="00C825B8" w:rsidRPr="00C825B8" w14:paraId="00F742F8" w14:textId="77777777" w:rsidTr="00C825B8">
        <w:tc>
          <w:tcPr>
            <w:tcW w:w="1384" w:type="dxa"/>
          </w:tcPr>
          <w:p w14:paraId="66F715A8" w14:textId="77777777" w:rsidR="00C825B8" w:rsidRPr="00C825B8" w:rsidRDefault="00FD0DE0" w:rsidP="003012F8">
            <w:pPr>
              <w:rPr>
                <w:b/>
              </w:rPr>
            </w:pPr>
            <w:r>
              <w:rPr>
                <w:noProof/>
              </w:rPr>
              <w:drawing>
                <wp:anchor distT="0" distB="0" distL="114300" distR="114300" simplePos="0" relativeHeight="251657728" behindDoc="1" locked="0" layoutInCell="1" allowOverlap="1" wp14:anchorId="114D9AD9" wp14:editId="693A201E">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186"/>
                      <wp:lineTo x="21319" y="21186"/>
                      <wp:lineTo x="21319" y="0"/>
                      <wp:lineTo x="0" y="0"/>
                    </wp:wrapPolygon>
                  </wp:wrapTight>
                  <wp:docPr id="7"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469" w:type="dxa"/>
          </w:tcPr>
          <w:p w14:paraId="3006C6AB" w14:textId="77777777" w:rsidR="00C9408A" w:rsidRPr="00FE3E91" w:rsidRDefault="00C9408A" w:rsidP="00C9408A">
            <w:pPr>
              <w:jc w:val="center"/>
              <w:rPr>
                <w:b/>
              </w:rPr>
            </w:pPr>
            <w:r w:rsidRPr="00FE3E91">
              <w:rPr>
                <w:b/>
              </w:rPr>
              <w:t xml:space="preserve">Министерство науки </w:t>
            </w:r>
            <w:r>
              <w:rPr>
                <w:b/>
              </w:rPr>
              <w:t xml:space="preserve">и высшего образования </w:t>
            </w:r>
            <w:r w:rsidRPr="00FE3E91">
              <w:rPr>
                <w:b/>
              </w:rPr>
              <w:t>Российской Федерации</w:t>
            </w:r>
          </w:p>
          <w:p w14:paraId="0F005289" w14:textId="77777777" w:rsidR="00C825B8" w:rsidRPr="00C825B8" w:rsidRDefault="00C825B8" w:rsidP="00C825B8">
            <w:pPr>
              <w:jc w:val="center"/>
              <w:rPr>
                <w:b/>
              </w:rPr>
            </w:pPr>
            <w:r w:rsidRPr="00C825B8">
              <w:rPr>
                <w:b/>
              </w:rPr>
              <w:t xml:space="preserve">Федеральное государственное бюджетное образовательное учреждение </w:t>
            </w:r>
          </w:p>
          <w:p w14:paraId="1A6AFF07" w14:textId="77777777" w:rsidR="00C825B8" w:rsidRPr="00C825B8" w:rsidRDefault="00C825B8" w:rsidP="00C825B8">
            <w:pPr>
              <w:jc w:val="center"/>
              <w:rPr>
                <w:b/>
              </w:rPr>
            </w:pPr>
            <w:r w:rsidRPr="00C825B8">
              <w:rPr>
                <w:b/>
              </w:rPr>
              <w:t>высшего образования</w:t>
            </w:r>
          </w:p>
          <w:p w14:paraId="15C67E4C" w14:textId="77777777" w:rsidR="00C825B8" w:rsidRPr="00C825B8" w:rsidRDefault="00C825B8" w:rsidP="00C825B8">
            <w:pPr>
              <w:ind w:right="-2"/>
              <w:jc w:val="center"/>
              <w:rPr>
                <w:b/>
              </w:rPr>
            </w:pPr>
            <w:r w:rsidRPr="00C825B8">
              <w:rPr>
                <w:b/>
              </w:rPr>
              <w:t>«Московский государственный технический университет</w:t>
            </w:r>
          </w:p>
          <w:p w14:paraId="7AE7D969" w14:textId="77777777" w:rsidR="00C825B8" w:rsidRPr="00C825B8" w:rsidRDefault="00C825B8" w:rsidP="00C825B8">
            <w:pPr>
              <w:ind w:right="-2"/>
              <w:jc w:val="center"/>
              <w:rPr>
                <w:b/>
              </w:rPr>
            </w:pPr>
            <w:r w:rsidRPr="00C825B8">
              <w:rPr>
                <w:b/>
              </w:rPr>
              <w:t>имени Н.Э. Баумана</w:t>
            </w:r>
          </w:p>
          <w:p w14:paraId="2B8C8D01" w14:textId="77777777" w:rsidR="00C825B8" w:rsidRPr="00C825B8" w:rsidRDefault="00C825B8" w:rsidP="00C825B8">
            <w:pPr>
              <w:jc w:val="center"/>
              <w:rPr>
                <w:b/>
              </w:rPr>
            </w:pPr>
            <w:r w:rsidRPr="00C825B8">
              <w:rPr>
                <w:b/>
              </w:rPr>
              <w:t>(национальный исследовательский университет)»</w:t>
            </w:r>
          </w:p>
          <w:p w14:paraId="4A0A1C94" w14:textId="77777777" w:rsidR="00C825B8" w:rsidRPr="00C825B8" w:rsidRDefault="00C825B8" w:rsidP="00C825B8">
            <w:pPr>
              <w:jc w:val="center"/>
              <w:rPr>
                <w:b/>
              </w:rPr>
            </w:pPr>
            <w:r w:rsidRPr="00C825B8">
              <w:rPr>
                <w:b/>
              </w:rPr>
              <w:t>(МГТУ им. Н.Э. Баумана)</w:t>
            </w:r>
          </w:p>
        </w:tc>
      </w:tr>
    </w:tbl>
    <w:p w14:paraId="28D0D878" w14:textId="77777777" w:rsidR="00106B22" w:rsidRPr="00C825B8" w:rsidRDefault="00106B22" w:rsidP="00C825B8">
      <w:pPr>
        <w:pBdr>
          <w:bottom w:val="thinThickSmallGap" w:sz="24" w:space="1" w:color="auto"/>
        </w:pBdr>
        <w:jc w:val="center"/>
        <w:rPr>
          <w:b/>
          <w:sz w:val="10"/>
        </w:rPr>
      </w:pPr>
    </w:p>
    <w:p w14:paraId="6F0D4C28" w14:textId="77777777" w:rsidR="00106B22" w:rsidRDefault="00106B22" w:rsidP="00106B22">
      <w:pPr>
        <w:rPr>
          <w:b/>
        </w:rPr>
      </w:pPr>
    </w:p>
    <w:p w14:paraId="6C2F9AB2" w14:textId="77777777" w:rsidR="00106B22" w:rsidRPr="00FE3E91" w:rsidRDefault="00106B22" w:rsidP="00106B22">
      <w:r w:rsidRPr="00FE3E91">
        <w:t>ФАКУЛЬТЕТ</w:t>
      </w:r>
      <w:r w:rsidR="00FE3E91">
        <w:t xml:space="preserve"> _______</w:t>
      </w:r>
      <w:r w:rsidR="003A7D72" w:rsidRPr="003A7D72">
        <w:rPr>
          <w:u w:val="single"/>
        </w:rPr>
        <w:t>Информатика и системы управления</w:t>
      </w:r>
      <w:r w:rsidR="003A7D72">
        <w:t>_____</w:t>
      </w:r>
      <w:r w:rsidR="00FE3E91">
        <w:t>________________________</w:t>
      </w:r>
    </w:p>
    <w:p w14:paraId="794E8025" w14:textId="77777777" w:rsidR="00106B22" w:rsidRPr="00FE3E91" w:rsidRDefault="00106B22" w:rsidP="00106B22"/>
    <w:p w14:paraId="5396F16B" w14:textId="77777777" w:rsidR="00106B22" w:rsidRDefault="00106B22" w:rsidP="00106B22">
      <w:pPr>
        <w:rPr>
          <w:iCs/>
        </w:rPr>
      </w:pPr>
      <w:r w:rsidRPr="00FE3E91">
        <w:t>КАФЕДРА</w:t>
      </w:r>
      <w:r w:rsidR="00FE3E91">
        <w:t xml:space="preserve"> _</w:t>
      </w:r>
      <w:r>
        <w:rPr>
          <w:iCs/>
        </w:rPr>
        <w:t>_</w:t>
      </w:r>
      <w:r w:rsidR="003A7D72">
        <w:rPr>
          <w:iCs/>
        </w:rPr>
        <w:t>___</w:t>
      </w:r>
      <w:r>
        <w:rPr>
          <w:iCs/>
        </w:rPr>
        <w:t>____</w:t>
      </w:r>
      <w:r w:rsidR="003A7D72" w:rsidRPr="003A7D72">
        <w:rPr>
          <w:iCs/>
          <w:u w:val="single"/>
        </w:rPr>
        <w:t>Системы обработки информации и управления</w:t>
      </w:r>
      <w:r>
        <w:rPr>
          <w:iCs/>
        </w:rPr>
        <w:t>_</w:t>
      </w:r>
      <w:r w:rsidR="003A7D72">
        <w:rPr>
          <w:iCs/>
        </w:rPr>
        <w:t>____</w:t>
      </w:r>
      <w:r>
        <w:rPr>
          <w:iCs/>
        </w:rPr>
        <w:t>_</w:t>
      </w:r>
      <w:r w:rsidR="003A7D72">
        <w:rPr>
          <w:iCs/>
        </w:rPr>
        <w:t>__</w:t>
      </w:r>
      <w:r>
        <w:rPr>
          <w:iCs/>
        </w:rPr>
        <w:t>_____________</w:t>
      </w:r>
    </w:p>
    <w:p w14:paraId="60B877F3" w14:textId="77777777" w:rsidR="00106B22" w:rsidRDefault="00106B22" w:rsidP="00106B22">
      <w:pPr>
        <w:rPr>
          <w:i/>
        </w:rPr>
      </w:pPr>
    </w:p>
    <w:p w14:paraId="1FDE9C91" w14:textId="77777777" w:rsidR="00106B22" w:rsidRPr="00B628BF" w:rsidRDefault="00106B22" w:rsidP="00106B22">
      <w:pPr>
        <w:rPr>
          <w:i/>
          <w:sz w:val="18"/>
        </w:rPr>
      </w:pPr>
    </w:p>
    <w:p w14:paraId="3A2920BF" w14:textId="77777777" w:rsidR="00FE3E91" w:rsidRDefault="00FE3E91" w:rsidP="00106B22">
      <w:pPr>
        <w:rPr>
          <w:i/>
          <w:sz w:val="32"/>
        </w:rPr>
      </w:pPr>
    </w:p>
    <w:p w14:paraId="56DA1075" w14:textId="77777777" w:rsidR="001D53CD" w:rsidRPr="00CE61CC" w:rsidRDefault="001D53CD" w:rsidP="00106B22">
      <w:pPr>
        <w:rPr>
          <w:i/>
          <w:sz w:val="32"/>
        </w:rPr>
      </w:pPr>
    </w:p>
    <w:p w14:paraId="06B646E1" w14:textId="77777777" w:rsidR="00106B22" w:rsidRDefault="00106B22" w:rsidP="00FE3E91">
      <w:pPr>
        <w:jc w:val="center"/>
        <w:rPr>
          <w:b/>
          <w:sz w:val="44"/>
        </w:rPr>
      </w:pPr>
      <w:r>
        <w:rPr>
          <w:b/>
          <w:sz w:val="44"/>
        </w:rPr>
        <w:t>РАСЧЕТНО-ПОЯСНИТЕЛЬНАЯ ЗАПИСКА</w:t>
      </w:r>
    </w:p>
    <w:p w14:paraId="19C9C835" w14:textId="77777777" w:rsidR="00106B22" w:rsidRDefault="00106B22" w:rsidP="00106B22">
      <w:pPr>
        <w:jc w:val="center"/>
        <w:rPr>
          <w:i/>
        </w:rPr>
      </w:pPr>
    </w:p>
    <w:p w14:paraId="6D126202" w14:textId="77777777" w:rsidR="00FE3E91" w:rsidRDefault="00106B22" w:rsidP="00106B22">
      <w:pPr>
        <w:jc w:val="center"/>
        <w:rPr>
          <w:b/>
          <w:i/>
          <w:sz w:val="40"/>
        </w:rPr>
      </w:pPr>
      <w:r>
        <w:rPr>
          <w:b/>
          <w:i/>
          <w:sz w:val="40"/>
        </w:rPr>
        <w:t>К</w:t>
      </w:r>
      <w:r w:rsidR="00275241">
        <w:rPr>
          <w:b/>
          <w:i/>
          <w:sz w:val="40"/>
        </w:rPr>
        <w:t xml:space="preserve"> </w:t>
      </w:r>
      <w:r w:rsidR="00B06532">
        <w:rPr>
          <w:b/>
          <w:i/>
          <w:sz w:val="40"/>
        </w:rPr>
        <w:t>НАУЧНО-ИССЛЕДОВАТЕЛЬСКОЙ</w:t>
      </w:r>
      <w:r w:rsidR="00275241">
        <w:rPr>
          <w:b/>
          <w:i/>
          <w:sz w:val="40"/>
        </w:rPr>
        <w:t xml:space="preserve"> </w:t>
      </w:r>
      <w:r w:rsidR="002C7B37">
        <w:rPr>
          <w:b/>
          <w:i/>
          <w:sz w:val="40"/>
        </w:rPr>
        <w:t>РАБОТЕ</w:t>
      </w:r>
      <w:r>
        <w:rPr>
          <w:b/>
          <w:i/>
          <w:sz w:val="40"/>
        </w:rPr>
        <w:t xml:space="preserve"> </w:t>
      </w:r>
    </w:p>
    <w:p w14:paraId="7546CEE0" w14:textId="77777777" w:rsidR="00FE3E91" w:rsidRPr="00CE61CC" w:rsidRDefault="00FE3E91" w:rsidP="00106B22">
      <w:pPr>
        <w:jc w:val="center"/>
        <w:rPr>
          <w:b/>
          <w:i/>
          <w:sz w:val="28"/>
        </w:rPr>
      </w:pPr>
    </w:p>
    <w:p w14:paraId="387B53CC" w14:textId="77777777" w:rsidR="00106B22" w:rsidRDefault="00106B22" w:rsidP="00106B22">
      <w:pPr>
        <w:jc w:val="center"/>
        <w:rPr>
          <w:b/>
          <w:i/>
          <w:sz w:val="40"/>
        </w:rPr>
      </w:pPr>
      <w:r>
        <w:rPr>
          <w:b/>
          <w:i/>
          <w:sz w:val="40"/>
        </w:rPr>
        <w:t>НА ТЕМУ:</w:t>
      </w:r>
    </w:p>
    <w:p w14:paraId="6E4A8CA7" w14:textId="77777777" w:rsidR="00AE3139" w:rsidRDefault="00B36643" w:rsidP="00B36643">
      <w:pPr>
        <w:jc w:val="both"/>
        <w:rPr>
          <w:b/>
          <w:i/>
          <w:sz w:val="40"/>
          <w:u w:val="single"/>
        </w:rPr>
      </w:pPr>
      <w:r w:rsidRPr="00B36643">
        <w:rPr>
          <w:b/>
          <w:i/>
          <w:sz w:val="40"/>
          <w:u w:val="single"/>
        </w:rPr>
        <w:t xml:space="preserve">Интеллектуальная система </w:t>
      </w:r>
      <w:r>
        <w:rPr>
          <w:b/>
          <w:i/>
          <w:sz w:val="40"/>
          <w:u w:val="single"/>
        </w:rPr>
        <w:t xml:space="preserve"> на базе </w:t>
      </w:r>
      <w:proofErr w:type="spellStart"/>
      <w:r>
        <w:rPr>
          <w:b/>
          <w:i/>
          <w:sz w:val="40"/>
          <w:u w:val="single"/>
        </w:rPr>
        <w:t>микросервисов</w:t>
      </w:r>
      <w:proofErr w:type="spellEnd"/>
      <w:r>
        <w:rPr>
          <w:b/>
          <w:i/>
          <w:sz w:val="40"/>
          <w:u w:val="single"/>
        </w:rPr>
        <w:t xml:space="preserve"> по автоматизированному сбору, анализу и обработке данных по безопасности лекарственных препаратов</w:t>
      </w:r>
      <w:r w:rsidR="00AE3139">
        <w:rPr>
          <w:b/>
          <w:i/>
          <w:sz w:val="40"/>
          <w:u w:val="single"/>
        </w:rPr>
        <w:t>____</w:t>
      </w:r>
      <w:r>
        <w:rPr>
          <w:b/>
          <w:i/>
          <w:sz w:val="40"/>
          <w:u w:val="single"/>
        </w:rPr>
        <w:t>______________________________</w:t>
      </w:r>
      <w:r w:rsidR="00AE3139">
        <w:rPr>
          <w:b/>
          <w:i/>
          <w:sz w:val="40"/>
          <w:u w:val="single"/>
        </w:rPr>
        <w:t>___</w:t>
      </w:r>
    </w:p>
    <w:p w14:paraId="3D02D0D0" w14:textId="77777777" w:rsidR="00AE3139" w:rsidRPr="00AE3139" w:rsidRDefault="00AE3139" w:rsidP="00AE3139">
      <w:pPr>
        <w:rPr>
          <w:b/>
          <w:i/>
          <w:sz w:val="40"/>
        </w:rPr>
      </w:pPr>
      <w:r>
        <w:rPr>
          <w:b/>
          <w:i/>
          <w:sz w:val="40"/>
        </w:rPr>
        <w:t>________________________________________________</w:t>
      </w:r>
    </w:p>
    <w:p w14:paraId="30119601" w14:textId="77777777" w:rsidR="00AE3139" w:rsidRDefault="00AE3139" w:rsidP="00106B22">
      <w:pPr>
        <w:rPr>
          <w:b/>
          <w:i/>
          <w:sz w:val="40"/>
        </w:rPr>
      </w:pPr>
    </w:p>
    <w:p w14:paraId="2DB4610F" w14:textId="77777777" w:rsidR="00106B22" w:rsidRDefault="00106B22" w:rsidP="00106B22"/>
    <w:p w14:paraId="7BFC34DE" w14:textId="77777777" w:rsidR="00275241" w:rsidRDefault="00275241" w:rsidP="00106B22"/>
    <w:p w14:paraId="1585203D" w14:textId="77777777" w:rsidR="00D95BBC" w:rsidRDefault="00D95BBC" w:rsidP="00106B22"/>
    <w:p w14:paraId="2F3273BE" w14:textId="77777777" w:rsidR="00D95BBC" w:rsidRDefault="00D95BBC" w:rsidP="00106B22"/>
    <w:p w14:paraId="3D8F009D" w14:textId="77777777" w:rsidR="001D53CD" w:rsidRPr="00393CF9" w:rsidRDefault="001D53CD" w:rsidP="00106B22"/>
    <w:p w14:paraId="3217508A" w14:textId="77777777" w:rsidR="00F35635" w:rsidRPr="000430F0" w:rsidRDefault="00106B22" w:rsidP="00F35635">
      <w:pPr>
        <w:rPr>
          <w:b/>
        </w:rPr>
      </w:pPr>
      <w:r>
        <w:t>Студент</w:t>
      </w:r>
      <w:r w:rsidR="00CE61CC">
        <w:t xml:space="preserve"> </w:t>
      </w:r>
      <w:r w:rsidR="00CE61CC" w:rsidRPr="00FA3189">
        <w:rPr>
          <w:u w:val="single"/>
        </w:rPr>
        <w:t>_</w:t>
      </w:r>
      <w:r w:rsidR="00FA3189" w:rsidRPr="00FA3189">
        <w:rPr>
          <w:u w:val="single"/>
        </w:rPr>
        <w:t>ИУ5-</w:t>
      </w:r>
      <w:r w:rsidR="00AC6AC3" w:rsidRPr="00AC6AC3">
        <w:rPr>
          <w:u w:val="single"/>
        </w:rPr>
        <w:t>34</w:t>
      </w:r>
      <w:r w:rsidR="00FA3189" w:rsidRPr="00FA3189">
        <w:rPr>
          <w:u w:val="single"/>
        </w:rPr>
        <w:t>М</w:t>
      </w:r>
      <w:r w:rsidR="00CE61CC" w:rsidRPr="00FA3189">
        <w:rPr>
          <w:u w:val="single"/>
        </w:rPr>
        <w:t>_</w:t>
      </w:r>
      <w:r w:rsidR="00F35635">
        <w:tab/>
      </w:r>
      <w:r w:rsidR="00F35635">
        <w:tab/>
      </w:r>
      <w:r w:rsidR="00F35635">
        <w:tab/>
      </w:r>
      <w:r w:rsidR="00F35635">
        <w:tab/>
      </w:r>
      <w:r w:rsidR="00F35635">
        <w:rPr>
          <w:b/>
        </w:rPr>
        <w:t>____</w:t>
      </w:r>
      <w:r w:rsidR="00F35635" w:rsidRPr="000430F0">
        <w:rPr>
          <w:b/>
        </w:rPr>
        <w:t xml:space="preserve">_____________  </w:t>
      </w:r>
      <w:r w:rsidR="00F35635" w:rsidRPr="00FA3189">
        <w:rPr>
          <w:bCs/>
          <w:u w:val="single"/>
        </w:rPr>
        <w:t>_____</w:t>
      </w:r>
      <w:r w:rsidR="00FD0DE0">
        <w:rPr>
          <w:b/>
          <w:u w:val="single"/>
        </w:rPr>
        <w:t>Д</w:t>
      </w:r>
      <w:r w:rsidR="00585CD5">
        <w:rPr>
          <w:b/>
          <w:u w:val="single"/>
        </w:rPr>
        <w:t>.</w:t>
      </w:r>
      <w:r w:rsidR="00AC6AC3" w:rsidRPr="00AC6AC3">
        <w:t xml:space="preserve"> </w:t>
      </w:r>
      <w:r w:rsidR="00AC6AC3" w:rsidRPr="00AC6AC3">
        <w:rPr>
          <w:b/>
          <w:u w:val="single"/>
        </w:rPr>
        <w:t>О</w:t>
      </w:r>
      <w:r w:rsidR="00585CD5">
        <w:rPr>
          <w:b/>
          <w:u w:val="single"/>
        </w:rPr>
        <w:t xml:space="preserve">. </w:t>
      </w:r>
      <w:r w:rsidR="00AC6AC3" w:rsidRPr="00AC6AC3">
        <w:rPr>
          <w:b/>
          <w:u w:val="single"/>
        </w:rPr>
        <w:t xml:space="preserve">Ишков </w:t>
      </w:r>
      <w:r w:rsidR="00F35635" w:rsidRPr="00FA3189">
        <w:rPr>
          <w:bCs/>
          <w:u w:val="single"/>
        </w:rPr>
        <w:t>_</w:t>
      </w:r>
      <w:r w:rsidR="00AC6AC3">
        <w:rPr>
          <w:bCs/>
          <w:u w:val="single"/>
        </w:rPr>
        <w:t>_</w:t>
      </w:r>
      <w:r w:rsidR="00FA3189">
        <w:rPr>
          <w:bCs/>
          <w:u w:val="single"/>
        </w:rPr>
        <w:t>_</w:t>
      </w:r>
      <w:r w:rsidR="00F35635" w:rsidRPr="000430F0">
        <w:rPr>
          <w:b/>
        </w:rPr>
        <w:t xml:space="preserve"> </w:t>
      </w:r>
    </w:p>
    <w:p w14:paraId="43799F3D" w14:textId="77777777" w:rsidR="00F35635" w:rsidRPr="00AC244A" w:rsidRDefault="00FA3189" w:rsidP="00FA3189">
      <w:pPr>
        <w:ind w:right="565" w:firstLine="709"/>
        <w:rPr>
          <w:sz w:val="18"/>
          <w:szCs w:val="18"/>
        </w:rPr>
      </w:pPr>
      <w:r>
        <w:rPr>
          <w:sz w:val="18"/>
          <w:szCs w:val="18"/>
        </w:rPr>
        <w:t xml:space="preserve">            </w:t>
      </w:r>
      <w:r w:rsidR="00D0190B">
        <w:rPr>
          <w:sz w:val="18"/>
          <w:szCs w:val="18"/>
        </w:rPr>
        <w:t>(Группа)</w:t>
      </w:r>
      <w:r w:rsidR="00D0190B">
        <w:rPr>
          <w:sz w:val="18"/>
          <w:szCs w:val="18"/>
        </w:rPr>
        <w:tab/>
      </w:r>
      <w:r w:rsidR="00D0190B">
        <w:rPr>
          <w:sz w:val="18"/>
          <w:szCs w:val="18"/>
        </w:rPr>
        <w:tab/>
      </w:r>
      <w:r w:rsidR="00D0190B">
        <w:rPr>
          <w:sz w:val="18"/>
          <w:szCs w:val="18"/>
        </w:rPr>
        <w:tab/>
      </w:r>
      <w:r w:rsidR="00D0190B">
        <w:rPr>
          <w:sz w:val="18"/>
          <w:szCs w:val="18"/>
        </w:rPr>
        <w:tab/>
      </w:r>
      <w:r w:rsidR="00D0190B">
        <w:rPr>
          <w:sz w:val="18"/>
          <w:szCs w:val="18"/>
        </w:rPr>
        <w:tab/>
        <w:t xml:space="preserve">         </w:t>
      </w:r>
      <w:r w:rsidR="00F35635">
        <w:rPr>
          <w:sz w:val="18"/>
          <w:szCs w:val="18"/>
        </w:rPr>
        <w:t>(Подпись, дата)                             (</w:t>
      </w:r>
      <w:proofErr w:type="spellStart"/>
      <w:r w:rsidR="00F35635">
        <w:rPr>
          <w:sz w:val="18"/>
          <w:szCs w:val="18"/>
        </w:rPr>
        <w:t>И.О.Фамилия</w:t>
      </w:r>
      <w:proofErr w:type="spellEnd"/>
      <w:r w:rsidR="00F35635">
        <w:rPr>
          <w:sz w:val="18"/>
          <w:szCs w:val="18"/>
        </w:rPr>
        <w:t xml:space="preserve">)            </w:t>
      </w:r>
    </w:p>
    <w:p w14:paraId="2BDED096" w14:textId="77777777" w:rsidR="00F35635" w:rsidRDefault="00F35635" w:rsidP="00F35635">
      <w:pPr>
        <w:jc w:val="both"/>
        <w:rPr>
          <w:sz w:val="20"/>
        </w:rPr>
      </w:pPr>
    </w:p>
    <w:p w14:paraId="1DF4D3C6" w14:textId="77777777" w:rsidR="00275241" w:rsidRPr="00B628BF" w:rsidRDefault="00275241" w:rsidP="00F35635">
      <w:pPr>
        <w:jc w:val="both"/>
        <w:rPr>
          <w:sz w:val="20"/>
        </w:rPr>
      </w:pPr>
    </w:p>
    <w:p w14:paraId="546D1F21" w14:textId="77777777" w:rsidR="00F35635" w:rsidRPr="000430F0" w:rsidRDefault="00106B22" w:rsidP="00F35635">
      <w:pPr>
        <w:rPr>
          <w:b/>
        </w:rPr>
      </w:pPr>
      <w:r>
        <w:t>Руководитель</w:t>
      </w:r>
      <w:r w:rsidR="00B06532">
        <w:tab/>
      </w:r>
      <w:r w:rsidR="00B06532">
        <w:tab/>
      </w:r>
      <w:r w:rsidR="00B06532">
        <w:tab/>
      </w:r>
      <w:r w:rsidR="00F35635">
        <w:tab/>
      </w:r>
      <w:r w:rsidR="00F35635">
        <w:tab/>
      </w:r>
      <w:r w:rsidR="00F35635">
        <w:tab/>
      </w:r>
      <w:r w:rsidR="00F35635" w:rsidRPr="00FA3189">
        <w:rPr>
          <w:b/>
          <w:u w:val="single"/>
        </w:rPr>
        <w:t>_________________  ______</w:t>
      </w:r>
      <w:r w:rsidR="00585CD5" w:rsidRPr="00585CD5">
        <w:rPr>
          <w:b/>
          <w:u w:val="single"/>
        </w:rPr>
        <w:t xml:space="preserve"> В.И</w:t>
      </w:r>
      <w:r w:rsidR="00585CD5">
        <w:rPr>
          <w:b/>
          <w:u w:val="single"/>
        </w:rPr>
        <w:t xml:space="preserve">. </w:t>
      </w:r>
      <w:r w:rsidR="00FA3189" w:rsidRPr="00585CD5">
        <w:rPr>
          <w:b/>
          <w:u w:val="single"/>
        </w:rPr>
        <w:t>Терехов</w:t>
      </w:r>
      <w:r w:rsidR="00F35635" w:rsidRPr="00FA3189">
        <w:rPr>
          <w:b/>
          <w:u w:val="single"/>
        </w:rPr>
        <w:t>_</w:t>
      </w:r>
      <w:r w:rsidR="00FA3189">
        <w:rPr>
          <w:b/>
          <w:u w:val="single"/>
        </w:rPr>
        <w:t>_</w:t>
      </w:r>
      <w:r w:rsidR="00F35635" w:rsidRPr="000430F0">
        <w:rPr>
          <w:b/>
        </w:rPr>
        <w:t xml:space="preserve"> </w:t>
      </w:r>
    </w:p>
    <w:p w14:paraId="79502AC6" w14:textId="77777777" w:rsidR="00F35635" w:rsidRPr="00AC244A" w:rsidRDefault="00F35635" w:rsidP="00F35635">
      <w:pPr>
        <w:ind w:right="565"/>
        <w:jc w:val="right"/>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14:paraId="1385DC74" w14:textId="77777777" w:rsidR="00F35635" w:rsidRPr="00B628BF" w:rsidRDefault="00F35635" w:rsidP="00F35635">
      <w:pPr>
        <w:jc w:val="both"/>
        <w:rPr>
          <w:sz w:val="20"/>
        </w:rPr>
      </w:pPr>
    </w:p>
    <w:p w14:paraId="1166FE9F" w14:textId="77777777" w:rsidR="00F35635" w:rsidRPr="000430F0" w:rsidRDefault="00106B22" w:rsidP="00F35635">
      <w:pPr>
        <w:rPr>
          <w:b/>
        </w:rPr>
      </w:pPr>
      <w:r>
        <w:t>Консультант</w:t>
      </w:r>
      <w:r w:rsidR="009C4D9E">
        <w:t xml:space="preserve"> </w:t>
      </w:r>
      <w:r w:rsidR="00275241">
        <w:tab/>
      </w:r>
      <w:r w:rsidR="00275241">
        <w:tab/>
      </w:r>
      <w:r w:rsidR="00275241">
        <w:tab/>
      </w:r>
      <w:r w:rsidR="00275241">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14:paraId="3742E13F" w14:textId="77777777" w:rsidR="00F35635" w:rsidRPr="00AC244A" w:rsidRDefault="00F35635" w:rsidP="00F35635">
      <w:pPr>
        <w:ind w:right="565"/>
        <w:jc w:val="right"/>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14:paraId="1BC7EC4E" w14:textId="77777777" w:rsidR="001D53CD" w:rsidRDefault="001D53CD" w:rsidP="00106B22">
      <w:pPr>
        <w:jc w:val="center"/>
        <w:rPr>
          <w:i/>
          <w:sz w:val="22"/>
        </w:rPr>
      </w:pPr>
    </w:p>
    <w:p w14:paraId="5FC12B93" w14:textId="77777777" w:rsidR="001D53CD" w:rsidRDefault="001D53CD" w:rsidP="00106B22">
      <w:pPr>
        <w:jc w:val="center"/>
        <w:rPr>
          <w:i/>
          <w:sz w:val="22"/>
        </w:rPr>
      </w:pPr>
    </w:p>
    <w:p w14:paraId="10B18BEF" w14:textId="77777777" w:rsidR="001D53CD" w:rsidRDefault="001D53CD" w:rsidP="00106B22">
      <w:pPr>
        <w:jc w:val="center"/>
        <w:rPr>
          <w:i/>
          <w:sz w:val="22"/>
        </w:rPr>
      </w:pPr>
    </w:p>
    <w:p w14:paraId="06520806" w14:textId="77777777" w:rsidR="001D53CD" w:rsidRDefault="001D53CD" w:rsidP="00106B22">
      <w:pPr>
        <w:jc w:val="center"/>
        <w:rPr>
          <w:i/>
          <w:sz w:val="22"/>
        </w:rPr>
      </w:pPr>
    </w:p>
    <w:p w14:paraId="140A8A80" w14:textId="77777777" w:rsidR="003A7D72" w:rsidRDefault="003A7D72" w:rsidP="00106B22">
      <w:pPr>
        <w:jc w:val="center"/>
        <w:rPr>
          <w:i/>
          <w:sz w:val="22"/>
        </w:rPr>
      </w:pPr>
    </w:p>
    <w:p w14:paraId="73700C71" w14:textId="77777777" w:rsidR="001D53CD" w:rsidRDefault="001D53CD" w:rsidP="00106B22">
      <w:pPr>
        <w:jc w:val="center"/>
        <w:rPr>
          <w:i/>
          <w:sz w:val="22"/>
        </w:rPr>
      </w:pPr>
    </w:p>
    <w:p w14:paraId="2C9A30E1" w14:textId="77777777" w:rsidR="001D53CD" w:rsidRPr="005F0707" w:rsidRDefault="001D53CD" w:rsidP="00106B22">
      <w:pPr>
        <w:jc w:val="center"/>
        <w:rPr>
          <w:i/>
          <w:sz w:val="22"/>
        </w:rPr>
      </w:pPr>
    </w:p>
    <w:p w14:paraId="3251FBE2" w14:textId="77777777" w:rsidR="00106B22" w:rsidRDefault="00106B22" w:rsidP="00106B22">
      <w:pPr>
        <w:jc w:val="center"/>
        <w:rPr>
          <w:i/>
          <w:sz w:val="28"/>
        </w:rPr>
      </w:pPr>
      <w:r>
        <w:rPr>
          <w:i/>
          <w:sz w:val="28"/>
        </w:rPr>
        <w:t>20</w:t>
      </w:r>
      <w:r w:rsidR="00DF1765">
        <w:rPr>
          <w:i/>
          <w:sz w:val="28"/>
        </w:rPr>
        <w:t>2</w:t>
      </w:r>
      <w:r w:rsidR="00AC6AC3">
        <w:rPr>
          <w:i/>
          <w:sz w:val="28"/>
        </w:rPr>
        <w:t>1</w:t>
      </w:r>
      <w:r>
        <w:rPr>
          <w:i/>
          <w:sz w:val="28"/>
        </w:rPr>
        <w:t xml:space="preserve"> г.</w:t>
      </w:r>
    </w:p>
    <w:p w14:paraId="0E38E645" w14:textId="77777777" w:rsidR="00EC6CF8" w:rsidRDefault="00EC6CF8" w:rsidP="00FE3E91">
      <w:pPr>
        <w:jc w:val="center"/>
        <w:rPr>
          <w:b/>
        </w:rPr>
      </w:pPr>
    </w:p>
    <w:p w14:paraId="37E69E63" w14:textId="77777777" w:rsidR="001D53CD" w:rsidRDefault="001D53CD" w:rsidP="00FE3E91">
      <w:pPr>
        <w:jc w:val="center"/>
        <w:rPr>
          <w:b/>
        </w:rPr>
      </w:pPr>
    </w:p>
    <w:p w14:paraId="25571415" w14:textId="77777777" w:rsidR="001D53CD" w:rsidRDefault="001D53CD" w:rsidP="00FE3E91">
      <w:pPr>
        <w:jc w:val="center"/>
        <w:rPr>
          <w:b/>
        </w:rPr>
      </w:pPr>
    </w:p>
    <w:p w14:paraId="18AA347C" w14:textId="77777777" w:rsidR="00C9408A" w:rsidRPr="00FE3E91" w:rsidRDefault="00C9408A" w:rsidP="00C9408A">
      <w:pPr>
        <w:jc w:val="center"/>
        <w:rPr>
          <w:b/>
        </w:rPr>
      </w:pPr>
      <w:r w:rsidRPr="00FE3E91">
        <w:rPr>
          <w:b/>
        </w:rPr>
        <w:t xml:space="preserve">Министерство науки </w:t>
      </w:r>
      <w:r>
        <w:rPr>
          <w:b/>
        </w:rPr>
        <w:t xml:space="preserve">и высшего образования </w:t>
      </w:r>
      <w:r w:rsidRPr="00FE3E91">
        <w:rPr>
          <w:b/>
        </w:rPr>
        <w:t>Российской Федерации</w:t>
      </w:r>
    </w:p>
    <w:p w14:paraId="54AC3E21" w14:textId="77777777" w:rsidR="00FE3E91" w:rsidRDefault="00FE3E91" w:rsidP="00FE3E91">
      <w:pPr>
        <w:jc w:val="center"/>
        <w:rPr>
          <w:b/>
        </w:rPr>
      </w:pPr>
      <w:r w:rsidRPr="00FE3E91">
        <w:rPr>
          <w:b/>
        </w:rPr>
        <w:t xml:space="preserve">Федеральное государственное бюджетное образовательное учреждение </w:t>
      </w:r>
    </w:p>
    <w:p w14:paraId="6ED863F5" w14:textId="77777777" w:rsidR="00FE3E91" w:rsidRPr="00FE3E91" w:rsidRDefault="00FE3E91" w:rsidP="00FE3E91">
      <w:pPr>
        <w:jc w:val="center"/>
        <w:rPr>
          <w:b/>
        </w:rPr>
      </w:pPr>
      <w:r>
        <w:rPr>
          <w:b/>
        </w:rPr>
        <w:t>в</w:t>
      </w:r>
      <w:r w:rsidRPr="00FE3E91">
        <w:rPr>
          <w:b/>
        </w:rPr>
        <w:t>ысшего</w:t>
      </w:r>
      <w:r>
        <w:rPr>
          <w:b/>
        </w:rPr>
        <w:t xml:space="preserve"> </w:t>
      </w:r>
      <w:r w:rsidRPr="00FE3E91">
        <w:rPr>
          <w:b/>
        </w:rPr>
        <w:t>образования</w:t>
      </w:r>
    </w:p>
    <w:p w14:paraId="7E7FA463" w14:textId="77777777" w:rsidR="00B74AA3" w:rsidRDefault="00FE3E91" w:rsidP="00FE3E91">
      <w:pPr>
        <w:jc w:val="center"/>
        <w:rPr>
          <w:b/>
        </w:rPr>
      </w:pPr>
      <w:r w:rsidRPr="00FE3E91">
        <w:rPr>
          <w:b/>
        </w:rPr>
        <w:t>«Московский государственный технический университет имени Н.Э.</w:t>
      </w:r>
      <w:r>
        <w:rPr>
          <w:b/>
        </w:rPr>
        <w:t xml:space="preserve"> </w:t>
      </w:r>
      <w:r w:rsidRPr="00FE3E91">
        <w:rPr>
          <w:b/>
        </w:rPr>
        <w:t>Баумана</w:t>
      </w:r>
    </w:p>
    <w:p w14:paraId="01D269DF" w14:textId="77777777" w:rsidR="00FE3E91" w:rsidRPr="00FE3E91" w:rsidRDefault="00B74AA3" w:rsidP="00FE3E91">
      <w:pPr>
        <w:jc w:val="center"/>
        <w:rPr>
          <w:b/>
        </w:rPr>
      </w:pPr>
      <w:r>
        <w:rPr>
          <w:b/>
        </w:rPr>
        <w:t>(национальный исследовательский университет)</w:t>
      </w:r>
      <w:r w:rsidR="00FE3E91" w:rsidRPr="00FE3E91">
        <w:rPr>
          <w:b/>
        </w:rPr>
        <w:t>»</w:t>
      </w:r>
    </w:p>
    <w:p w14:paraId="003445E4" w14:textId="77777777" w:rsidR="00FE3E91" w:rsidRDefault="00FE3E91" w:rsidP="00B637E9">
      <w:pPr>
        <w:pBdr>
          <w:bottom w:val="thinThickSmallGap" w:sz="24" w:space="1" w:color="auto"/>
        </w:pBdr>
        <w:jc w:val="center"/>
        <w:rPr>
          <w:b/>
        </w:rPr>
      </w:pPr>
      <w:r w:rsidRPr="00FE3E91">
        <w:rPr>
          <w:b/>
        </w:rPr>
        <w:t>(МГТУ им. Н.Э.</w:t>
      </w:r>
      <w:r w:rsidR="00E065F7">
        <w:rPr>
          <w:b/>
        </w:rPr>
        <w:t xml:space="preserve"> </w:t>
      </w:r>
      <w:r w:rsidRPr="00FE3E91">
        <w:rPr>
          <w:b/>
        </w:rPr>
        <w:t>Баумана)</w:t>
      </w:r>
    </w:p>
    <w:p w14:paraId="7069DFF1" w14:textId="77777777" w:rsidR="00B637E9" w:rsidRPr="00B74AA3" w:rsidRDefault="00B637E9" w:rsidP="00B637E9">
      <w:pPr>
        <w:jc w:val="center"/>
        <w:rPr>
          <w:b/>
          <w:sz w:val="14"/>
        </w:rPr>
      </w:pPr>
    </w:p>
    <w:p w14:paraId="28C12685" w14:textId="77777777" w:rsidR="001B1028" w:rsidRPr="001B1028" w:rsidRDefault="001B1028" w:rsidP="001B1028">
      <w:pPr>
        <w:spacing w:line="360" w:lineRule="auto"/>
        <w:ind w:right="990"/>
        <w:jc w:val="right"/>
      </w:pPr>
      <w:r w:rsidRPr="001B1028">
        <w:t>УТВЕРЖДАЮ</w:t>
      </w:r>
    </w:p>
    <w:p w14:paraId="14EF7D48" w14:textId="77777777" w:rsidR="001B1028" w:rsidRPr="001B1028" w:rsidRDefault="001B1028" w:rsidP="001B1028">
      <w:pPr>
        <w:jc w:val="right"/>
      </w:pPr>
      <w:r w:rsidRPr="001B1028">
        <w:t>Заведующий кафедрой __</w:t>
      </w:r>
      <w:r w:rsidRPr="001B1028">
        <w:rPr>
          <w:u w:val="single"/>
        </w:rPr>
        <w:t>ИУ-5</w:t>
      </w:r>
      <w:r w:rsidRPr="001B1028">
        <w:t>__</w:t>
      </w:r>
    </w:p>
    <w:p w14:paraId="42A5F924" w14:textId="77777777" w:rsidR="001B1028" w:rsidRPr="001B1028" w:rsidRDefault="001B1028" w:rsidP="001B1028">
      <w:pPr>
        <w:ind w:left="7799" w:right="-2" w:firstLine="709"/>
        <w:jc w:val="center"/>
        <w:rPr>
          <w:sz w:val="16"/>
          <w:szCs w:val="16"/>
        </w:rPr>
      </w:pPr>
      <w:r w:rsidRPr="001B1028">
        <w:rPr>
          <w:sz w:val="16"/>
          <w:szCs w:val="16"/>
        </w:rPr>
        <w:t>(Индекс)</w:t>
      </w:r>
    </w:p>
    <w:p w14:paraId="7453A694" w14:textId="77777777" w:rsidR="001B1028" w:rsidRPr="001B1028" w:rsidRDefault="001B1028" w:rsidP="001B1028">
      <w:pPr>
        <w:jc w:val="right"/>
      </w:pPr>
      <w:r w:rsidRPr="001B1028">
        <w:t xml:space="preserve">_____________  </w:t>
      </w:r>
      <w:proofErr w:type="spellStart"/>
      <w:r w:rsidRPr="001B1028">
        <w:rPr>
          <w:u w:val="single"/>
        </w:rPr>
        <w:t>В.М.Черненький</w:t>
      </w:r>
      <w:proofErr w:type="spellEnd"/>
    </w:p>
    <w:p w14:paraId="482A6710" w14:textId="77777777" w:rsidR="001B1028" w:rsidRPr="001B1028" w:rsidRDefault="001B1028" w:rsidP="001B1028">
      <w:pPr>
        <w:ind w:left="7799" w:right="-2" w:firstLine="709"/>
        <w:jc w:val="center"/>
        <w:rPr>
          <w:sz w:val="16"/>
          <w:szCs w:val="16"/>
        </w:rPr>
      </w:pPr>
      <w:r w:rsidRPr="001B1028">
        <w:rPr>
          <w:sz w:val="16"/>
          <w:szCs w:val="16"/>
        </w:rPr>
        <w:t>(</w:t>
      </w:r>
      <w:proofErr w:type="spellStart"/>
      <w:r w:rsidRPr="001B1028">
        <w:rPr>
          <w:sz w:val="16"/>
          <w:szCs w:val="16"/>
        </w:rPr>
        <w:t>И.О.Фамилия</w:t>
      </w:r>
      <w:proofErr w:type="spellEnd"/>
      <w:r w:rsidRPr="001B1028">
        <w:rPr>
          <w:sz w:val="16"/>
          <w:szCs w:val="16"/>
        </w:rPr>
        <w:t>)</w:t>
      </w:r>
    </w:p>
    <w:p w14:paraId="1DC0AEDA" w14:textId="77777777" w:rsidR="001B1028" w:rsidRPr="001B1028" w:rsidRDefault="001B1028" w:rsidP="001B1028">
      <w:pPr>
        <w:spacing w:line="360" w:lineRule="auto"/>
        <w:jc w:val="right"/>
      </w:pPr>
      <w:r w:rsidRPr="001B1028">
        <w:t>« _____ » ______________ 202</w:t>
      </w:r>
      <w:r w:rsidR="00E01FDA">
        <w:t>1</w:t>
      </w:r>
      <w:r w:rsidRPr="001B1028">
        <w:t xml:space="preserve"> г.</w:t>
      </w:r>
    </w:p>
    <w:p w14:paraId="0400931A" w14:textId="77777777" w:rsidR="00370EBE" w:rsidRPr="00877FB9" w:rsidRDefault="00370EBE" w:rsidP="00106B22">
      <w:pPr>
        <w:pStyle w:val="21"/>
        <w:widowControl/>
        <w:rPr>
          <w:snapToGrid/>
          <w:sz w:val="14"/>
        </w:rPr>
      </w:pPr>
    </w:p>
    <w:p w14:paraId="2517FEE0" w14:textId="77777777" w:rsidR="00106B22" w:rsidRDefault="00106B22" w:rsidP="00370EBE">
      <w:pPr>
        <w:jc w:val="center"/>
        <w:rPr>
          <w:b/>
          <w:sz w:val="36"/>
        </w:rPr>
      </w:pPr>
      <w:r>
        <w:rPr>
          <w:b/>
          <w:spacing w:val="100"/>
          <w:sz w:val="36"/>
        </w:rPr>
        <w:t>ЗАДАНИЕ</w:t>
      </w:r>
    </w:p>
    <w:p w14:paraId="24999438" w14:textId="77777777" w:rsidR="00106B22" w:rsidRDefault="00106B22" w:rsidP="00370EBE">
      <w:pPr>
        <w:jc w:val="center"/>
        <w:rPr>
          <w:b/>
          <w:sz w:val="32"/>
        </w:rPr>
      </w:pPr>
      <w:r>
        <w:rPr>
          <w:b/>
          <w:sz w:val="32"/>
        </w:rPr>
        <w:t xml:space="preserve">на выполнение </w:t>
      </w:r>
      <w:r w:rsidR="00B06532">
        <w:rPr>
          <w:b/>
          <w:sz w:val="32"/>
        </w:rPr>
        <w:t>научно-исследовательской работы</w:t>
      </w:r>
    </w:p>
    <w:p w14:paraId="32D7EEB4" w14:textId="77777777" w:rsidR="00106B22" w:rsidRPr="00877FB9" w:rsidRDefault="00106B22" w:rsidP="00370EBE">
      <w:pPr>
        <w:rPr>
          <w:sz w:val="14"/>
        </w:rPr>
      </w:pPr>
    </w:p>
    <w:p w14:paraId="20ED385F" w14:textId="77777777" w:rsidR="00101DFA" w:rsidRPr="00AE3139" w:rsidRDefault="00526933" w:rsidP="00101DFA">
      <w:pPr>
        <w:jc w:val="both"/>
      </w:pPr>
      <w:r>
        <w:t xml:space="preserve">по </w:t>
      </w:r>
      <w:r w:rsidR="00B06532">
        <w:t>теме</w:t>
      </w:r>
      <w:r>
        <w:t xml:space="preserve"> </w:t>
      </w:r>
      <w:r w:rsidR="001B1028" w:rsidRPr="001B1028">
        <w:rPr>
          <w:u w:val="single"/>
        </w:rPr>
        <w:t xml:space="preserve">  </w:t>
      </w:r>
      <w:r w:rsidR="00B36643">
        <w:rPr>
          <w:u w:val="single"/>
        </w:rPr>
        <w:t xml:space="preserve">Интеллектуальная система на базе </w:t>
      </w:r>
      <w:proofErr w:type="spellStart"/>
      <w:r w:rsidR="00B36643">
        <w:rPr>
          <w:u w:val="single"/>
        </w:rPr>
        <w:t>микросервисов</w:t>
      </w:r>
      <w:proofErr w:type="spellEnd"/>
      <w:r w:rsidR="00B36643">
        <w:rPr>
          <w:u w:val="single"/>
        </w:rPr>
        <w:t xml:space="preserve"> по автоматизированному сбору, анализу и обработке данных по безопасности лекарственных препаратов</w:t>
      </w:r>
      <w:r w:rsidR="00AE3139">
        <w:rPr>
          <w:u w:val="single"/>
        </w:rPr>
        <w:t xml:space="preserve"> </w:t>
      </w:r>
      <w:r w:rsidR="00B36643">
        <w:t>_________________</w:t>
      </w:r>
    </w:p>
    <w:p w14:paraId="47986B34" w14:textId="77777777" w:rsidR="00B06532" w:rsidRPr="00B06532" w:rsidRDefault="00B06532" w:rsidP="00526933">
      <w:pPr>
        <w:rPr>
          <w:sz w:val="14"/>
        </w:rPr>
      </w:pPr>
    </w:p>
    <w:p w14:paraId="3D5589CD" w14:textId="77777777" w:rsidR="00526933" w:rsidRPr="00877FB9" w:rsidRDefault="00526933" w:rsidP="00370EBE">
      <w:pPr>
        <w:rPr>
          <w:sz w:val="18"/>
        </w:rPr>
      </w:pPr>
    </w:p>
    <w:p w14:paraId="15944422" w14:textId="77777777" w:rsidR="0029033C" w:rsidRDefault="00106B22" w:rsidP="00370EBE">
      <w:r>
        <w:t>Студент</w:t>
      </w:r>
      <w:r w:rsidRPr="00E263A2">
        <w:t xml:space="preserve"> </w:t>
      </w:r>
      <w:r w:rsidR="0029033C">
        <w:t xml:space="preserve">группы </w:t>
      </w:r>
      <w:r w:rsidR="001B1028">
        <w:t xml:space="preserve"> </w:t>
      </w:r>
      <w:r w:rsidR="001B1028" w:rsidRPr="001B1028">
        <w:rPr>
          <w:u w:val="single"/>
        </w:rPr>
        <w:t xml:space="preserve">   ИУ5-</w:t>
      </w:r>
      <w:r w:rsidR="00AC6AC3">
        <w:rPr>
          <w:u w:val="single"/>
        </w:rPr>
        <w:t>3</w:t>
      </w:r>
      <w:r w:rsidR="00B36643">
        <w:rPr>
          <w:u w:val="single"/>
        </w:rPr>
        <w:t>4</w:t>
      </w:r>
      <w:r w:rsidR="001B1028" w:rsidRPr="001B1028">
        <w:rPr>
          <w:u w:val="single"/>
        </w:rPr>
        <w:t>М</w:t>
      </w:r>
    </w:p>
    <w:p w14:paraId="74068AD7" w14:textId="77777777" w:rsidR="0029033C" w:rsidRPr="00EC6CF8" w:rsidRDefault="0029033C" w:rsidP="00877FB9">
      <w:pPr>
        <w:rPr>
          <w:sz w:val="14"/>
        </w:rPr>
      </w:pPr>
    </w:p>
    <w:p w14:paraId="3A0946AD" w14:textId="77777777" w:rsidR="00106B22" w:rsidRDefault="00106B22" w:rsidP="00EC6CF8">
      <w:r>
        <w:t>_____________________</w:t>
      </w:r>
      <w:r w:rsidR="0029033C">
        <w:t>___</w:t>
      </w:r>
      <w:r w:rsidR="001B1028" w:rsidRPr="001B1028">
        <w:rPr>
          <w:u w:val="single"/>
        </w:rPr>
        <w:t xml:space="preserve"> </w:t>
      </w:r>
      <w:r w:rsidR="001B1028">
        <w:rPr>
          <w:u w:val="single"/>
        </w:rPr>
        <w:t xml:space="preserve">   </w:t>
      </w:r>
      <w:r w:rsidR="00B36643">
        <w:rPr>
          <w:u w:val="single"/>
        </w:rPr>
        <w:t>Ишков Денис Олегович</w:t>
      </w:r>
      <w:r w:rsidR="001B1028">
        <w:rPr>
          <w:u w:val="single"/>
        </w:rPr>
        <w:t xml:space="preserve">  </w:t>
      </w:r>
      <w:r w:rsidR="001B1028" w:rsidRPr="001B1028">
        <w:rPr>
          <w:u w:val="single"/>
        </w:rPr>
        <w:t xml:space="preserve"> </w:t>
      </w:r>
      <w:r w:rsidR="004C19DB">
        <w:t>________________</w:t>
      </w:r>
      <w:r w:rsidR="00B36643">
        <w:t>____</w:t>
      </w:r>
      <w:r w:rsidR="004C19DB">
        <w:t>_________</w:t>
      </w:r>
    </w:p>
    <w:p w14:paraId="10E93C55" w14:textId="77777777" w:rsidR="00106B22" w:rsidRPr="00877FB9" w:rsidRDefault="00106B22" w:rsidP="00370EBE">
      <w:pPr>
        <w:jc w:val="center"/>
        <w:rPr>
          <w:sz w:val="20"/>
        </w:rPr>
      </w:pPr>
      <w:r w:rsidRPr="00877FB9">
        <w:rPr>
          <w:sz w:val="20"/>
        </w:rPr>
        <w:t>(</w:t>
      </w:r>
      <w:r w:rsidR="00877FB9">
        <w:rPr>
          <w:sz w:val="20"/>
        </w:rPr>
        <w:t>Ф</w:t>
      </w:r>
      <w:r w:rsidRPr="00877FB9">
        <w:rPr>
          <w:sz w:val="20"/>
        </w:rPr>
        <w:t>амилия, имя, отчество)</w:t>
      </w:r>
    </w:p>
    <w:p w14:paraId="5EBC486B" w14:textId="77777777" w:rsidR="004C19DB" w:rsidRPr="00EC6CF8" w:rsidRDefault="004C19DB" w:rsidP="00370EBE">
      <w:pPr>
        <w:jc w:val="both"/>
        <w:rPr>
          <w:sz w:val="12"/>
        </w:rPr>
      </w:pPr>
    </w:p>
    <w:p w14:paraId="78330BE8" w14:textId="77777777" w:rsidR="00877FB9" w:rsidRDefault="00877FB9" w:rsidP="00877FB9">
      <w:pPr>
        <w:spacing w:line="360" w:lineRule="auto"/>
        <w:jc w:val="both"/>
      </w:pPr>
      <w:r>
        <w:t xml:space="preserve">Направленность </w:t>
      </w:r>
      <w:r w:rsidR="00B06532">
        <w:t>НИР</w:t>
      </w:r>
      <w:r>
        <w:t xml:space="preserve"> (учебн</w:t>
      </w:r>
      <w:r w:rsidR="002C7B37">
        <w:t>ая</w:t>
      </w:r>
      <w:r>
        <w:t>, исследовательск</w:t>
      </w:r>
      <w:r w:rsidR="002C7B37">
        <w:t>ая</w:t>
      </w:r>
      <w:r>
        <w:t>, практическ</w:t>
      </w:r>
      <w:r w:rsidR="002C7B37">
        <w:t>ая</w:t>
      </w:r>
      <w:r>
        <w:t>, производственн</w:t>
      </w:r>
      <w:r w:rsidR="002C7B37">
        <w:t>ая</w:t>
      </w:r>
      <w:r>
        <w:t>, др.)</w:t>
      </w:r>
    </w:p>
    <w:p w14:paraId="595CB7B8" w14:textId="77777777" w:rsidR="00877FB9" w:rsidRDefault="00877FB9" w:rsidP="00877FB9">
      <w:pPr>
        <w:spacing w:line="360" w:lineRule="auto"/>
        <w:jc w:val="both"/>
      </w:pPr>
      <w:r>
        <w:t>___</w:t>
      </w:r>
      <w:r w:rsidR="001B1028" w:rsidRPr="001B1028">
        <w:rPr>
          <w:u w:val="single"/>
        </w:rPr>
        <w:t xml:space="preserve"> </w:t>
      </w:r>
      <w:r w:rsidR="00B36643">
        <w:rPr>
          <w:u w:val="single"/>
        </w:rPr>
        <w:t>учебная</w:t>
      </w:r>
      <w:r w:rsidR="001B1028" w:rsidRPr="001B1028">
        <w:rPr>
          <w:u w:val="single"/>
        </w:rPr>
        <w:t xml:space="preserve"> </w:t>
      </w:r>
      <w:r>
        <w:t>_______________________________________________</w:t>
      </w:r>
      <w:r w:rsidR="00B36643">
        <w:t>__________</w:t>
      </w:r>
      <w:r>
        <w:t>__________</w:t>
      </w:r>
    </w:p>
    <w:p w14:paraId="5500F22C" w14:textId="77777777" w:rsidR="00106B22" w:rsidRDefault="00106B22" w:rsidP="00877FB9">
      <w:pPr>
        <w:jc w:val="both"/>
      </w:pPr>
      <w:r>
        <w:t>Источник тематики (кафедр</w:t>
      </w:r>
      <w:r w:rsidR="00877FB9">
        <w:t>а</w:t>
      </w:r>
      <w:r>
        <w:t xml:space="preserve">, </w:t>
      </w:r>
      <w:r w:rsidR="00877FB9">
        <w:t>предприятие, НИР</w:t>
      </w:r>
      <w:r>
        <w:t>)</w:t>
      </w:r>
      <w:r w:rsidR="00877FB9">
        <w:t xml:space="preserve"> </w:t>
      </w:r>
      <w:r>
        <w:t>___</w:t>
      </w:r>
      <w:r w:rsidR="001B1028" w:rsidRPr="001B1028">
        <w:rPr>
          <w:u w:val="single"/>
        </w:rPr>
        <w:t>учебная тематика</w:t>
      </w:r>
      <w:r w:rsidR="00877FB9">
        <w:t>_________________</w:t>
      </w:r>
    </w:p>
    <w:p w14:paraId="20576425" w14:textId="77777777" w:rsidR="00106B22" w:rsidRPr="0092273F" w:rsidRDefault="00106B22" w:rsidP="00877FB9">
      <w:pPr>
        <w:jc w:val="both"/>
        <w:rPr>
          <w:sz w:val="20"/>
        </w:rPr>
      </w:pPr>
    </w:p>
    <w:p w14:paraId="53A990F8" w14:textId="77777777" w:rsidR="00526933" w:rsidRDefault="00526933" w:rsidP="00526933">
      <w:pPr>
        <w:spacing w:line="300" w:lineRule="exact"/>
        <w:jc w:val="both"/>
      </w:pPr>
      <w:r>
        <w:t xml:space="preserve">График выполнения </w:t>
      </w:r>
      <w:r w:rsidR="00B06532">
        <w:t>НИ</w:t>
      </w:r>
      <w:r w:rsidR="002C7B37">
        <w:t>Р</w:t>
      </w:r>
      <w:r>
        <w:t xml:space="preserve">: </w:t>
      </w:r>
      <w:r w:rsidR="002C7B37">
        <w:t xml:space="preserve"> </w:t>
      </w:r>
      <w:r w:rsidR="001B1028">
        <w:t xml:space="preserve"> 25% к </w:t>
      </w:r>
      <w:r w:rsidR="001B1028" w:rsidRPr="001B1028">
        <w:rPr>
          <w:u w:val="single"/>
        </w:rPr>
        <w:t xml:space="preserve">  12 </w:t>
      </w:r>
      <w:r w:rsidR="001B1028">
        <w:t xml:space="preserve"> </w:t>
      </w:r>
      <w:proofErr w:type="spellStart"/>
      <w:r w:rsidR="001B1028">
        <w:t>нед</w:t>
      </w:r>
      <w:proofErr w:type="spellEnd"/>
      <w:r w:rsidR="001B1028">
        <w:t xml:space="preserve">., 50% к </w:t>
      </w:r>
      <w:r w:rsidR="001B1028" w:rsidRPr="001B1028">
        <w:rPr>
          <w:u w:val="single"/>
        </w:rPr>
        <w:t xml:space="preserve">  14 </w:t>
      </w:r>
      <w:r>
        <w:t xml:space="preserve"> </w:t>
      </w:r>
      <w:proofErr w:type="spellStart"/>
      <w:r>
        <w:t>нед</w:t>
      </w:r>
      <w:proofErr w:type="spellEnd"/>
      <w:r>
        <w:t xml:space="preserve">., 75% к </w:t>
      </w:r>
      <w:r w:rsidR="001B1028" w:rsidRPr="001B1028">
        <w:rPr>
          <w:u w:val="single"/>
        </w:rPr>
        <w:t xml:space="preserve"> 15 </w:t>
      </w:r>
      <w:r>
        <w:t xml:space="preserve"> </w:t>
      </w:r>
      <w:proofErr w:type="spellStart"/>
      <w:r>
        <w:t>нед</w:t>
      </w:r>
      <w:proofErr w:type="spellEnd"/>
      <w:r>
        <w:t xml:space="preserve">., 100% к </w:t>
      </w:r>
      <w:r w:rsidR="001B1028" w:rsidRPr="001B1028">
        <w:rPr>
          <w:u w:val="single"/>
        </w:rPr>
        <w:t xml:space="preserve">  16  </w:t>
      </w:r>
      <w:r>
        <w:t xml:space="preserve"> </w:t>
      </w:r>
      <w:proofErr w:type="spellStart"/>
      <w:r>
        <w:t>нед</w:t>
      </w:r>
      <w:proofErr w:type="spellEnd"/>
      <w:r>
        <w:t>.</w:t>
      </w:r>
    </w:p>
    <w:p w14:paraId="2B2B5668" w14:textId="77777777" w:rsidR="00106B22" w:rsidRPr="00B74AA3" w:rsidRDefault="00106B22" w:rsidP="00370EBE">
      <w:pPr>
        <w:pStyle w:val="22"/>
        <w:rPr>
          <w:sz w:val="16"/>
        </w:rPr>
      </w:pPr>
    </w:p>
    <w:p w14:paraId="389EA53B" w14:textId="77777777" w:rsidR="00106B22" w:rsidRDefault="00877FB9" w:rsidP="008765C0">
      <w:pPr>
        <w:pStyle w:val="31"/>
        <w:spacing w:line="276" w:lineRule="auto"/>
      </w:pPr>
      <w:r>
        <w:t>Техническое задание</w:t>
      </w:r>
      <w:r w:rsidR="00370EBE">
        <w:t xml:space="preserve"> </w:t>
      </w:r>
      <w:r w:rsidR="00101DFA">
        <w:t xml:space="preserve"> </w:t>
      </w:r>
      <w:r w:rsidR="00101DFA" w:rsidRPr="00101DFA">
        <w:rPr>
          <w:b w:val="0"/>
          <w:u w:val="single"/>
        </w:rPr>
        <w:t xml:space="preserve">  </w:t>
      </w:r>
      <w:r w:rsidR="00B36643">
        <w:rPr>
          <w:b w:val="0"/>
          <w:u w:val="single"/>
        </w:rPr>
        <w:t>Сбор данных о фиксированном наборе лекарственных препаратов, разметка данных, составление базовых моделей машинного обучения по разбору предложений, решающих задачи естественного языка.</w:t>
      </w:r>
      <w:r w:rsidR="00106B22">
        <w:t>_________</w:t>
      </w:r>
      <w:r>
        <w:t>_______________</w:t>
      </w:r>
      <w:r w:rsidR="00B36643" w:rsidRPr="00B36643">
        <w:t xml:space="preserve"> </w:t>
      </w:r>
      <w:r w:rsidR="00B36643">
        <w:t>______</w:t>
      </w:r>
      <w:r w:rsidR="00106B22">
        <w:t>_</w:t>
      </w:r>
    </w:p>
    <w:p w14:paraId="39358CEB" w14:textId="77777777" w:rsidR="00370EBE" w:rsidRDefault="00370EBE" w:rsidP="008765C0">
      <w:pPr>
        <w:spacing w:line="276" w:lineRule="auto"/>
        <w:jc w:val="both"/>
      </w:pPr>
      <w:r>
        <w:t>___________________________________________________</w:t>
      </w:r>
      <w:r w:rsidR="00101DFA">
        <w:t>_</w:t>
      </w:r>
      <w:r>
        <w:t>____________________________</w:t>
      </w:r>
    </w:p>
    <w:p w14:paraId="566BEDF5" w14:textId="77777777" w:rsidR="00106B22" w:rsidRDefault="00106B22" w:rsidP="00370EBE">
      <w:pPr>
        <w:jc w:val="both"/>
        <w:rPr>
          <w:b/>
          <w:i/>
        </w:rPr>
      </w:pPr>
      <w:r>
        <w:rPr>
          <w:b/>
          <w:i/>
        </w:rPr>
        <w:t xml:space="preserve">Оформление </w:t>
      </w:r>
      <w:r w:rsidR="00B06532">
        <w:rPr>
          <w:b/>
          <w:i/>
        </w:rPr>
        <w:t>научно-исследовательской</w:t>
      </w:r>
      <w:r w:rsidR="00347E89">
        <w:rPr>
          <w:b/>
          <w:i/>
        </w:rPr>
        <w:t xml:space="preserve"> </w:t>
      </w:r>
      <w:r w:rsidR="002C7B37">
        <w:rPr>
          <w:b/>
          <w:i/>
        </w:rPr>
        <w:t>работы</w:t>
      </w:r>
      <w:r w:rsidR="008765C0">
        <w:rPr>
          <w:b/>
          <w:i/>
        </w:rPr>
        <w:t>:</w:t>
      </w:r>
    </w:p>
    <w:p w14:paraId="0594C100" w14:textId="77777777" w:rsidR="00370EBE" w:rsidRPr="001D0E42" w:rsidRDefault="00370EBE" w:rsidP="00370EBE">
      <w:pPr>
        <w:jc w:val="both"/>
        <w:rPr>
          <w:b/>
          <w:i/>
          <w:sz w:val="8"/>
        </w:rPr>
      </w:pPr>
    </w:p>
    <w:p w14:paraId="36BCCD2E" w14:textId="77777777" w:rsidR="00106B22" w:rsidRDefault="00106B22" w:rsidP="00370EBE">
      <w:pPr>
        <w:jc w:val="both"/>
      </w:pPr>
      <w:r>
        <w:t xml:space="preserve">Расчетно-пояснительная записка на </w:t>
      </w:r>
      <w:r w:rsidR="00EC5009">
        <w:t>1</w:t>
      </w:r>
      <w:r w:rsidR="00994371">
        <w:t>1</w:t>
      </w:r>
      <w:r>
        <w:t xml:space="preserve"> листах формата А4.</w:t>
      </w:r>
    </w:p>
    <w:p w14:paraId="04182FB0" w14:textId="77777777" w:rsidR="00106B22" w:rsidRDefault="00106B22" w:rsidP="008765C0">
      <w:pPr>
        <w:spacing w:line="276" w:lineRule="auto"/>
        <w:jc w:val="both"/>
      </w:pPr>
      <w:r>
        <w:t xml:space="preserve">Перечень графического </w:t>
      </w:r>
      <w:r w:rsidR="00370EBE">
        <w:t xml:space="preserve">(иллюстративного) </w:t>
      </w:r>
      <w:r>
        <w:t>материала (чертежи</w:t>
      </w:r>
      <w:r w:rsidR="00370EBE">
        <w:t xml:space="preserve">, </w:t>
      </w:r>
      <w:r w:rsidR="008765C0">
        <w:t xml:space="preserve">плакаты, </w:t>
      </w:r>
      <w:r w:rsidR="00370EBE">
        <w:t>слайды</w:t>
      </w:r>
      <w:r>
        <w:t xml:space="preserve"> и т.п.)   </w:t>
      </w:r>
    </w:p>
    <w:p w14:paraId="2EEA1B7A" w14:textId="77777777" w:rsidR="00106B22" w:rsidRPr="00101DFA" w:rsidRDefault="00101DFA" w:rsidP="008765C0">
      <w:pPr>
        <w:spacing w:line="276" w:lineRule="auto"/>
        <w:jc w:val="both"/>
        <w:rPr>
          <w:u w:val="single"/>
        </w:rPr>
      </w:pPr>
      <w:r>
        <w:t xml:space="preserve"> </w:t>
      </w:r>
      <w:r w:rsidRPr="00101DFA">
        <w:rPr>
          <w:u w:val="single"/>
        </w:rPr>
        <w:t xml:space="preserve">  </w:t>
      </w:r>
      <w:r w:rsidR="001B1028" w:rsidRPr="00101DFA">
        <w:rPr>
          <w:u w:val="single"/>
        </w:rPr>
        <w:t xml:space="preserve">Слайды презентации </w:t>
      </w:r>
      <w:r w:rsidRPr="00101DFA">
        <w:rPr>
          <w:u w:val="single"/>
        </w:rPr>
        <w:t>7-8 шт.</w:t>
      </w:r>
      <w:r>
        <w:rPr>
          <w:u w:val="single"/>
        </w:rPr>
        <w:t xml:space="preserve">                                                                                                        </w:t>
      </w:r>
      <w:r w:rsidRPr="00101DFA">
        <w:t>_</w:t>
      </w:r>
    </w:p>
    <w:p w14:paraId="662CD50F" w14:textId="77777777" w:rsidR="00106B22" w:rsidRDefault="00106B22" w:rsidP="008765C0">
      <w:pPr>
        <w:spacing w:line="276" w:lineRule="auto"/>
        <w:jc w:val="both"/>
      </w:pPr>
      <w:r>
        <w:t>______________________________</w:t>
      </w:r>
      <w:r w:rsidR="008765C0">
        <w:t>__</w:t>
      </w:r>
      <w:r>
        <w:t>_______________________________________________</w:t>
      </w:r>
    </w:p>
    <w:p w14:paraId="60F69410" w14:textId="77777777" w:rsidR="00106B22" w:rsidRPr="001D0E42" w:rsidRDefault="00106B22" w:rsidP="00370EBE">
      <w:pPr>
        <w:jc w:val="both"/>
        <w:rPr>
          <w:sz w:val="16"/>
        </w:rPr>
      </w:pPr>
    </w:p>
    <w:p w14:paraId="6E9B0E10" w14:textId="77777777" w:rsidR="00106B22" w:rsidRDefault="00106B22" w:rsidP="00370EBE">
      <w:pPr>
        <w:jc w:val="both"/>
      </w:pPr>
      <w:r>
        <w:t>Дата выдачи задания «</w:t>
      </w:r>
      <w:r w:rsidR="00101DFA">
        <w:t xml:space="preserve"> </w:t>
      </w:r>
      <w:r w:rsidR="00101DFA" w:rsidRPr="00101DFA">
        <w:rPr>
          <w:u w:val="single"/>
        </w:rPr>
        <w:t xml:space="preserve"> 1</w:t>
      </w:r>
      <w:r w:rsidR="00101DFA">
        <w:rPr>
          <w:u w:val="single"/>
        </w:rPr>
        <w:t>5</w:t>
      </w:r>
      <w:r w:rsidR="00101DFA" w:rsidRPr="00101DFA">
        <w:rPr>
          <w:u w:val="single"/>
        </w:rPr>
        <w:t xml:space="preserve"> </w:t>
      </w:r>
      <w:r>
        <w:t xml:space="preserve"> » </w:t>
      </w:r>
      <w:r w:rsidR="00101DFA">
        <w:t xml:space="preserve"> </w:t>
      </w:r>
      <w:r w:rsidR="00101DFA" w:rsidRPr="00101DFA">
        <w:rPr>
          <w:u w:val="single"/>
        </w:rPr>
        <w:t xml:space="preserve">  </w:t>
      </w:r>
      <w:r w:rsidR="001A27C5">
        <w:rPr>
          <w:u w:val="single"/>
        </w:rPr>
        <w:t>февраля</w:t>
      </w:r>
      <w:r w:rsidR="00101DFA" w:rsidRPr="00101DFA">
        <w:rPr>
          <w:u w:val="single"/>
        </w:rPr>
        <w:t xml:space="preserve">  </w:t>
      </w:r>
      <w:r w:rsidR="00101DFA">
        <w:t xml:space="preserve"> </w:t>
      </w:r>
      <w:r>
        <w:t>20</w:t>
      </w:r>
      <w:r w:rsidR="00101DFA">
        <w:t>2</w:t>
      </w:r>
      <w:r w:rsidR="001A27C5">
        <w:t>1</w:t>
      </w:r>
      <w:r>
        <w:t xml:space="preserve"> г.</w:t>
      </w:r>
      <w:r w:rsidR="00E01FDA" w:rsidRPr="00E01FDA">
        <w:t xml:space="preserve"> </w:t>
      </w:r>
    </w:p>
    <w:p w14:paraId="4D777D5D" w14:textId="77777777" w:rsidR="00106B22" w:rsidRDefault="00106B22" w:rsidP="00370EBE">
      <w:pPr>
        <w:jc w:val="both"/>
      </w:pPr>
    </w:p>
    <w:p w14:paraId="7C1134DE" w14:textId="77777777" w:rsidR="00101DFA" w:rsidRPr="00101DFA" w:rsidRDefault="00106B22" w:rsidP="00101DFA">
      <w:r>
        <w:rPr>
          <w:b/>
        </w:rPr>
        <w:t xml:space="preserve">Руководитель </w:t>
      </w:r>
      <w:r w:rsidR="00B06532">
        <w:rPr>
          <w:b/>
        </w:rPr>
        <w:t>НИР</w:t>
      </w:r>
      <w:r w:rsidR="00B06532">
        <w:rPr>
          <w:b/>
        </w:rPr>
        <w:tab/>
      </w:r>
      <w:r w:rsidR="00B06532">
        <w:rPr>
          <w:b/>
        </w:rPr>
        <w:tab/>
      </w:r>
      <w:r w:rsidR="002C7B37">
        <w:rPr>
          <w:b/>
        </w:rPr>
        <w:tab/>
      </w:r>
      <w:r w:rsidR="00563A14">
        <w:rPr>
          <w:b/>
        </w:rPr>
        <w:tab/>
      </w:r>
      <w:r w:rsidR="00101DFA" w:rsidRPr="00101DFA">
        <w:rPr>
          <w:u w:val="single"/>
        </w:rPr>
        <w:t xml:space="preserve">                        </w:t>
      </w:r>
      <w:r w:rsidR="00101DFA" w:rsidRPr="00101DFA">
        <w:t xml:space="preserve">   </w:t>
      </w:r>
      <w:r w:rsidR="009F409F" w:rsidRPr="009F409F">
        <w:t>__________</w:t>
      </w:r>
      <w:r w:rsidR="009F409F">
        <w:t xml:space="preserve"> </w:t>
      </w:r>
      <w:r w:rsidR="00101DFA" w:rsidRPr="00101DFA">
        <w:t xml:space="preserve">  </w:t>
      </w:r>
      <w:r w:rsidR="00101DFA" w:rsidRPr="00101DFA">
        <w:rPr>
          <w:u w:val="single"/>
        </w:rPr>
        <w:t xml:space="preserve"> </w:t>
      </w:r>
      <w:r w:rsidR="009F409F">
        <w:rPr>
          <w:u w:val="single"/>
        </w:rPr>
        <w:t>В</w:t>
      </w:r>
      <w:r w:rsidR="00101DFA" w:rsidRPr="00101DFA">
        <w:rPr>
          <w:u w:val="single"/>
        </w:rPr>
        <w:t>.</w:t>
      </w:r>
      <w:r w:rsidR="009F409F">
        <w:rPr>
          <w:u w:val="single"/>
        </w:rPr>
        <w:t>И</w:t>
      </w:r>
      <w:r w:rsidR="00101DFA" w:rsidRPr="00101DFA">
        <w:rPr>
          <w:u w:val="single"/>
        </w:rPr>
        <w:t xml:space="preserve">. </w:t>
      </w:r>
      <w:r w:rsidR="009F409F">
        <w:rPr>
          <w:u w:val="single"/>
        </w:rPr>
        <w:t>Терехов</w:t>
      </w:r>
      <w:r w:rsidR="00101DFA" w:rsidRPr="00101DFA">
        <w:t xml:space="preserve"> </w:t>
      </w:r>
    </w:p>
    <w:p w14:paraId="3B2631EB" w14:textId="77777777" w:rsidR="00101DFA" w:rsidRPr="00101DFA" w:rsidRDefault="00101DFA" w:rsidP="00101DFA">
      <w:pPr>
        <w:ind w:right="1132"/>
        <w:jc w:val="right"/>
        <w:rPr>
          <w:sz w:val="18"/>
          <w:szCs w:val="18"/>
        </w:rPr>
      </w:pPr>
      <w:r w:rsidRPr="00101DFA">
        <w:rPr>
          <w:sz w:val="18"/>
          <w:szCs w:val="18"/>
        </w:rPr>
        <w:t xml:space="preserve">(Подпись,                  дата           </w:t>
      </w:r>
      <w:r>
        <w:rPr>
          <w:sz w:val="18"/>
          <w:szCs w:val="18"/>
        </w:rPr>
        <w:t xml:space="preserve">        </w:t>
      </w:r>
      <w:proofErr w:type="spellStart"/>
      <w:r>
        <w:rPr>
          <w:sz w:val="18"/>
          <w:szCs w:val="18"/>
        </w:rPr>
        <w:t>И.О.Фамилия</w:t>
      </w:r>
      <w:proofErr w:type="spellEnd"/>
      <w:r>
        <w:rPr>
          <w:sz w:val="18"/>
          <w:szCs w:val="18"/>
        </w:rPr>
        <w:t xml:space="preserve">) </w:t>
      </w:r>
    </w:p>
    <w:p w14:paraId="4355D538" w14:textId="77777777" w:rsidR="00101DFA" w:rsidRPr="00101DFA" w:rsidRDefault="00106B22" w:rsidP="00101DFA">
      <w:r w:rsidRPr="000430F0">
        <w:rPr>
          <w:b/>
        </w:rPr>
        <w:t>Студент</w:t>
      </w:r>
      <w:r w:rsidR="00101DFA">
        <w:rPr>
          <w:b/>
        </w:rPr>
        <w:tab/>
      </w:r>
      <w:r w:rsidR="00101DFA">
        <w:rPr>
          <w:b/>
        </w:rPr>
        <w:tab/>
      </w:r>
      <w:r w:rsidR="00101DFA">
        <w:rPr>
          <w:b/>
        </w:rPr>
        <w:tab/>
      </w:r>
      <w:r w:rsidR="00101DFA">
        <w:rPr>
          <w:b/>
        </w:rPr>
        <w:tab/>
      </w:r>
      <w:r w:rsidR="00101DFA">
        <w:rPr>
          <w:b/>
        </w:rPr>
        <w:tab/>
      </w:r>
      <w:r w:rsidR="00101DFA" w:rsidRPr="00101DFA">
        <w:rPr>
          <w:u w:val="single"/>
        </w:rPr>
        <w:t xml:space="preserve">                        </w:t>
      </w:r>
      <w:r w:rsidR="00101DFA" w:rsidRPr="00101DFA">
        <w:t xml:space="preserve">   </w:t>
      </w:r>
      <w:r w:rsidR="00AC6AC3">
        <w:rPr>
          <w:u w:val="single"/>
        </w:rPr>
        <w:t>21</w:t>
      </w:r>
      <w:r w:rsidR="00101DFA" w:rsidRPr="00101DFA">
        <w:rPr>
          <w:u w:val="single"/>
        </w:rPr>
        <w:t>.</w:t>
      </w:r>
      <w:r w:rsidR="00AC6AC3">
        <w:rPr>
          <w:u w:val="single"/>
        </w:rPr>
        <w:t>12</w:t>
      </w:r>
      <w:r w:rsidR="00101DFA" w:rsidRPr="00101DFA">
        <w:rPr>
          <w:u w:val="single"/>
        </w:rPr>
        <w:t>.202</w:t>
      </w:r>
      <w:r w:rsidR="001A27C5">
        <w:rPr>
          <w:u w:val="single"/>
        </w:rPr>
        <w:t>1</w:t>
      </w:r>
      <w:r w:rsidR="00101DFA" w:rsidRPr="00101DFA">
        <w:rPr>
          <w:u w:val="single"/>
        </w:rPr>
        <w:t xml:space="preserve"> г.</w:t>
      </w:r>
      <w:r w:rsidR="00101DFA" w:rsidRPr="00101DFA">
        <w:t xml:space="preserve">  </w:t>
      </w:r>
      <w:proofErr w:type="spellStart"/>
      <w:r w:rsidR="00FD0DE0">
        <w:rPr>
          <w:u w:val="single"/>
        </w:rPr>
        <w:t>Д</w:t>
      </w:r>
      <w:r w:rsidR="00E01FDA">
        <w:rPr>
          <w:u w:val="single"/>
        </w:rPr>
        <w:t>.О</w:t>
      </w:r>
      <w:r w:rsidR="009F409F" w:rsidRPr="009F409F">
        <w:rPr>
          <w:u w:val="single"/>
        </w:rPr>
        <w:t>.</w:t>
      </w:r>
      <w:r w:rsidR="00E01FDA">
        <w:rPr>
          <w:u w:val="single"/>
        </w:rPr>
        <w:t>Ишков</w:t>
      </w:r>
      <w:proofErr w:type="spellEnd"/>
    </w:p>
    <w:p w14:paraId="4EE19ECF" w14:textId="77777777" w:rsidR="00101DFA" w:rsidRPr="00101DFA" w:rsidRDefault="00101DFA" w:rsidP="00101DFA">
      <w:pPr>
        <w:ind w:right="1132"/>
        <w:jc w:val="right"/>
        <w:rPr>
          <w:sz w:val="18"/>
          <w:szCs w:val="18"/>
        </w:rPr>
      </w:pPr>
      <w:r w:rsidRPr="00101DFA">
        <w:rPr>
          <w:sz w:val="18"/>
          <w:szCs w:val="18"/>
        </w:rPr>
        <w:t xml:space="preserve">(Подпись,                  дата                   </w:t>
      </w:r>
      <w:proofErr w:type="spellStart"/>
      <w:r w:rsidRPr="00101DFA">
        <w:rPr>
          <w:sz w:val="18"/>
          <w:szCs w:val="18"/>
        </w:rPr>
        <w:t>И.О.Фамилия</w:t>
      </w:r>
      <w:proofErr w:type="spellEnd"/>
      <w:r w:rsidRPr="00101DFA">
        <w:rPr>
          <w:sz w:val="18"/>
          <w:szCs w:val="18"/>
        </w:rPr>
        <w:t xml:space="preserve">)    </w:t>
      </w:r>
    </w:p>
    <w:p w14:paraId="40964065" w14:textId="77777777" w:rsidR="00D74EB7" w:rsidRDefault="00106B22" w:rsidP="00101DFA">
      <w:pPr>
        <w:rPr>
          <w:sz w:val="22"/>
          <w:szCs w:val="22"/>
        </w:rPr>
      </w:pPr>
      <w:r w:rsidRPr="00EC6CF8">
        <w:rPr>
          <w:sz w:val="22"/>
          <w:szCs w:val="22"/>
          <w:u w:val="single"/>
        </w:rPr>
        <w:t>Примечание</w:t>
      </w:r>
      <w:r w:rsidRPr="00EC6CF8">
        <w:rPr>
          <w:sz w:val="22"/>
          <w:szCs w:val="22"/>
        </w:rPr>
        <w:t>:</w:t>
      </w:r>
      <w:r w:rsidR="001D0E42" w:rsidRPr="00EC6CF8">
        <w:rPr>
          <w:sz w:val="22"/>
          <w:szCs w:val="22"/>
        </w:rPr>
        <w:t xml:space="preserve"> </w:t>
      </w:r>
      <w:r w:rsidRPr="00EC6CF8">
        <w:rPr>
          <w:sz w:val="22"/>
          <w:szCs w:val="22"/>
        </w:rPr>
        <w:t>Задание оформляется в двух экземплярах</w:t>
      </w:r>
      <w:r w:rsidR="008765C0" w:rsidRPr="00EC6CF8">
        <w:rPr>
          <w:sz w:val="22"/>
          <w:szCs w:val="22"/>
        </w:rPr>
        <w:t>:</w:t>
      </w:r>
      <w:r w:rsidRPr="00EC6CF8">
        <w:rPr>
          <w:sz w:val="22"/>
          <w:szCs w:val="22"/>
        </w:rPr>
        <w:t xml:space="preserve"> один выда</w:t>
      </w:r>
      <w:r w:rsidR="008765C0" w:rsidRPr="00EC6CF8">
        <w:rPr>
          <w:sz w:val="22"/>
          <w:szCs w:val="22"/>
        </w:rPr>
        <w:t>е</w:t>
      </w:r>
      <w:r w:rsidRPr="00EC6CF8">
        <w:rPr>
          <w:sz w:val="22"/>
          <w:szCs w:val="22"/>
        </w:rPr>
        <w:t>тся студенту, второй хранится на кафедре.</w:t>
      </w:r>
    </w:p>
    <w:p w14:paraId="5F312A52" w14:textId="77777777" w:rsidR="0054379B" w:rsidRPr="00F228A4" w:rsidRDefault="0054379B" w:rsidP="00F228A4">
      <w:pPr>
        <w:pStyle w:val="1"/>
        <w:jc w:val="center"/>
        <w:rPr>
          <w:rFonts w:ascii="Times New Roman" w:hAnsi="Times New Roman"/>
        </w:rPr>
      </w:pPr>
      <w:bookmarkStart w:id="0" w:name="_Toc90925462"/>
      <w:r w:rsidRPr="00994371">
        <w:rPr>
          <w:rFonts w:ascii="Times New Roman" w:hAnsi="Times New Roman"/>
        </w:rPr>
        <w:lastRenderedPageBreak/>
        <w:t>Оглавление</w:t>
      </w:r>
      <w:bookmarkEnd w:id="0"/>
    </w:p>
    <w:sdt>
      <w:sdtPr>
        <w:rPr>
          <w:rFonts w:ascii="Times New Roman" w:eastAsia="Times New Roman" w:hAnsi="Times New Roman" w:cs="Times New Roman"/>
          <w:b w:val="0"/>
          <w:bCs w:val="0"/>
          <w:color w:val="auto"/>
          <w:sz w:val="24"/>
          <w:szCs w:val="24"/>
        </w:rPr>
        <w:id w:val="1577788710"/>
        <w:docPartObj>
          <w:docPartGallery w:val="Table of Contents"/>
          <w:docPartUnique/>
        </w:docPartObj>
      </w:sdtPr>
      <w:sdtEndPr>
        <w:rPr>
          <w:noProof/>
          <w:sz w:val="28"/>
          <w:szCs w:val="28"/>
        </w:rPr>
      </w:sdtEndPr>
      <w:sdtContent>
        <w:p w14:paraId="7C317E80" w14:textId="77777777" w:rsidR="00994371" w:rsidRDefault="00994371">
          <w:pPr>
            <w:pStyle w:val="ae"/>
          </w:pPr>
        </w:p>
        <w:p w14:paraId="11CEF83A" w14:textId="77777777" w:rsidR="002D6E4D" w:rsidRPr="00D07FCD" w:rsidRDefault="00135A4C">
          <w:pPr>
            <w:pStyle w:val="15"/>
            <w:tabs>
              <w:tab w:val="right" w:leader="dot" w:pos="9627"/>
            </w:tabs>
            <w:rPr>
              <w:rFonts w:ascii="Times New Roman" w:eastAsiaTheme="minorEastAsia" w:hAnsi="Times New Roman" w:cs="Times New Roman"/>
              <w:b w:val="0"/>
              <w:bCs w:val="0"/>
              <w:i w:val="0"/>
              <w:iCs w:val="0"/>
              <w:noProof/>
              <w:sz w:val="28"/>
              <w:szCs w:val="28"/>
            </w:rPr>
          </w:pPr>
          <w:r w:rsidRPr="00D07FCD">
            <w:rPr>
              <w:rFonts w:ascii="Times New Roman" w:hAnsi="Times New Roman" w:cs="Times New Roman"/>
              <w:b w:val="0"/>
              <w:bCs w:val="0"/>
              <w:i w:val="0"/>
              <w:iCs w:val="0"/>
              <w:sz w:val="28"/>
              <w:szCs w:val="28"/>
            </w:rPr>
            <w:fldChar w:fldCharType="begin"/>
          </w:r>
          <w:r w:rsidR="00994371" w:rsidRPr="00D07FCD">
            <w:rPr>
              <w:rFonts w:ascii="Times New Roman" w:hAnsi="Times New Roman" w:cs="Times New Roman"/>
              <w:b w:val="0"/>
              <w:bCs w:val="0"/>
              <w:i w:val="0"/>
              <w:iCs w:val="0"/>
              <w:sz w:val="28"/>
              <w:szCs w:val="28"/>
            </w:rPr>
            <w:instrText>TOC \o "1-3" \h \z \u</w:instrText>
          </w:r>
          <w:r w:rsidRPr="00D07FCD">
            <w:rPr>
              <w:rFonts w:ascii="Times New Roman" w:hAnsi="Times New Roman" w:cs="Times New Roman"/>
              <w:b w:val="0"/>
              <w:bCs w:val="0"/>
              <w:i w:val="0"/>
              <w:iCs w:val="0"/>
              <w:sz w:val="28"/>
              <w:szCs w:val="28"/>
            </w:rPr>
            <w:fldChar w:fldCharType="separate"/>
          </w:r>
          <w:hyperlink w:anchor="_Toc90925462" w:history="1">
            <w:r w:rsidR="002D6E4D" w:rsidRPr="00D07FCD">
              <w:rPr>
                <w:rStyle w:val="ad"/>
                <w:rFonts w:ascii="Times New Roman" w:hAnsi="Times New Roman" w:cs="Times New Roman"/>
                <w:b w:val="0"/>
                <w:i w:val="0"/>
                <w:noProof/>
                <w:sz w:val="28"/>
                <w:szCs w:val="28"/>
              </w:rPr>
              <w:t>Оглавление</w:t>
            </w:r>
            <w:r w:rsidR="002D6E4D" w:rsidRPr="00D07FCD">
              <w:rPr>
                <w:rFonts w:ascii="Times New Roman" w:hAnsi="Times New Roman" w:cs="Times New Roman"/>
                <w:b w:val="0"/>
                <w:i w:val="0"/>
                <w:noProof/>
                <w:webHidden/>
                <w:sz w:val="28"/>
                <w:szCs w:val="28"/>
              </w:rPr>
              <w:tab/>
            </w:r>
            <w:r w:rsidR="002D6E4D" w:rsidRPr="00D07FCD">
              <w:rPr>
                <w:rFonts w:ascii="Times New Roman" w:hAnsi="Times New Roman" w:cs="Times New Roman"/>
                <w:b w:val="0"/>
                <w:i w:val="0"/>
                <w:noProof/>
                <w:webHidden/>
                <w:sz w:val="28"/>
                <w:szCs w:val="28"/>
              </w:rPr>
              <w:fldChar w:fldCharType="begin"/>
            </w:r>
            <w:r w:rsidR="002D6E4D" w:rsidRPr="00D07FCD">
              <w:rPr>
                <w:rFonts w:ascii="Times New Roman" w:hAnsi="Times New Roman" w:cs="Times New Roman"/>
                <w:b w:val="0"/>
                <w:i w:val="0"/>
                <w:noProof/>
                <w:webHidden/>
                <w:sz w:val="28"/>
                <w:szCs w:val="28"/>
              </w:rPr>
              <w:instrText xml:space="preserve"> PAGEREF _Toc90925462 \h </w:instrText>
            </w:r>
            <w:r w:rsidR="002D6E4D" w:rsidRPr="00D07FCD">
              <w:rPr>
                <w:rFonts w:ascii="Times New Roman" w:hAnsi="Times New Roman" w:cs="Times New Roman"/>
                <w:b w:val="0"/>
                <w:i w:val="0"/>
                <w:noProof/>
                <w:webHidden/>
                <w:sz w:val="28"/>
                <w:szCs w:val="28"/>
              </w:rPr>
            </w:r>
            <w:r w:rsidR="002D6E4D" w:rsidRPr="00D07FCD">
              <w:rPr>
                <w:rFonts w:ascii="Times New Roman" w:hAnsi="Times New Roman" w:cs="Times New Roman"/>
                <w:b w:val="0"/>
                <w:i w:val="0"/>
                <w:noProof/>
                <w:webHidden/>
                <w:sz w:val="28"/>
                <w:szCs w:val="28"/>
              </w:rPr>
              <w:fldChar w:fldCharType="separate"/>
            </w:r>
            <w:r w:rsidR="00F228A4" w:rsidRPr="00D07FCD">
              <w:rPr>
                <w:rFonts w:ascii="Times New Roman" w:hAnsi="Times New Roman" w:cs="Times New Roman"/>
                <w:b w:val="0"/>
                <w:i w:val="0"/>
                <w:noProof/>
                <w:webHidden/>
                <w:sz w:val="28"/>
                <w:szCs w:val="28"/>
              </w:rPr>
              <w:t>3</w:t>
            </w:r>
            <w:r w:rsidR="002D6E4D" w:rsidRPr="00D07FCD">
              <w:rPr>
                <w:rFonts w:ascii="Times New Roman" w:hAnsi="Times New Roman" w:cs="Times New Roman"/>
                <w:b w:val="0"/>
                <w:i w:val="0"/>
                <w:noProof/>
                <w:webHidden/>
                <w:sz w:val="28"/>
                <w:szCs w:val="28"/>
              </w:rPr>
              <w:fldChar w:fldCharType="end"/>
            </w:r>
          </w:hyperlink>
        </w:p>
        <w:p w14:paraId="4C158922" w14:textId="77777777" w:rsidR="002D6E4D" w:rsidRPr="00D07FCD" w:rsidRDefault="00000000">
          <w:pPr>
            <w:pStyle w:val="15"/>
            <w:tabs>
              <w:tab w:val="right" w:leader="dot" w:pos="9627"/>
            </w:tabs>
            <w:rPr>
              <w:rFonts w:ascii="Times New Roman" w:eastAsiaTheme="minorEastAsia" w:hAnsi="Times New Roman" w:cs="Times New Roman"/>
              <w:b w:val="0"/>
              <w:bCs w:val="0"/>
              <w:i w:val="0"/>
              <w:iCs w:val="0"/>
              <w:noProof/>
              <w:sz w:val="28"/>
              <w:szCs w:val="28"/>
            </w:rPr>
          </w:pPr>
          <w:hyperlink w:anchor="_Toc90925463" w:history="1">
            <w:r w:rsidR="002D6E4D" w:rsidRPr="00D07FCD">
              <w:rPr>
                <w:rStyle w:val="ad"/>
                <w:rFonts w:ascii="Times New Roman" w:hAnsi="Times New Roman" w:cs="Times New Roman"/>
                <w:b w:val="0"/>
                <w:i w:val="0"/>
                <w:noProof/>
                <w:sz w:val="28"/>
                <w:szCs w:val="28"/>
              </w:rPr>
              <w:t>Глоссарий</w:t>
            </w:r>
            <w:r w:rsidR="002D6E4D" w:rsidRPr="00D07FCD">
              <w:rPr>
                <w:rFonts w:ascii="Times New Roman" w:hAnsi="Times New Roman" w:cs="Times New Roman"/>
                <w:b w:val="0"/>
                <w:i w:val="0"/>
                <w:noProof/>
                <w:webHidden/>
                <w:sz w:val="28"/>
                <w:szCs w:val="28"/>
              </w:rPr>
              <w:tab/>
            </w:r>
            <w:r w:rsidR="002D6E4D" w:rsidRPr="00D07FCD">
              <w:rPr>
                <w:rFonts w:ascii="Times New Roman" w:hAnsi="Times New Roman" w:cs="Times New Roman"/>
                <w:b w:val="0"/>
                <w:i w:val="0"/>
                <w:noProof/>
                <w:webHidden/>
                <w:sz w:val="28"/>
                <w:szCs w:val="28"/>
              </w:rPr>
              <w:fldChar w:fldCharType="begin"/>
            </w:r>
            <w:r w:rsidR="002D6E4D" w:rsidRPr="00D07FCD">
              <w:rPr>
                <w:rFonts w:ascii="Times New Roman" w:hAnsi="Times New Roman" w:cs="Times New Roman"/>
                <w:b w:val="0"/>
                <w:i w:val="0"/>
                <w:noProof/>
                <w:webHidden/>
                <w:sz w:val="28"/>
                <w:szCs w:val="28"/>
              </w:rPr>
              <w:instrText xml:space="preserve"> PAGEREF _Toc90925463 \h </w:instrText>
            </w:r>
            <w:r w:rsidR="002D6E4D" w:rsidRPr="00D07FCD">
              <w:rPr>
                <w:rFonts w:ascii="Times New Roman" w:hAnsi="Times New Roman" w:cs="Times New Roman"/>
                <w:b w:val="0"/>
                <w:i w:val="0"/>
                <w:noProof/>
                <w:webHidden/>
                <w:sz w:val="28"/>
                <w:szCs w:val="28"/>
              </w:rPr>
            </w:r>
            <w:r w:rsidR="002D6E4D" w:rsidRPr="00D07FCD">
              <w:rPr>
                <w:rFonts w:ascii="Times New Roman" w:hAnsi="Times New Roman" w:cs="Times New Roman"/>
                <w:b w:val="0"/>
                <w:i w:val="0"/>
                <w:noProof/>
                <w:webHidden/>
                <w:sz w:val="28"/>
                <w:szCs w:val="28"/>
              </w:rPr>
              <w:fldChar w:fldCharType="separate"/>
            </w:r>
            <w:r w:rsidR="00F228A4" w:rsidRPr="00D07FCD">
              <w:rPr>
                <w:rFonts w:ascii="Times New Roman" w:hAnsi="Times New Roman" w:cs="Times New Roman"/>
                <w:b w:val="0"/>
                <w:i w:val="0"/>
                <w:noProof/>
                <w:webHidden/>
                <w:sz w:val="28"/>
                <w:szCs w:val="28"/>
              </w:rPr>
              <w:t>4</w:t>
            </w:r>
            <w:r w:rsidR="002D6E4D" w:rsidRPr="00D07FCD">
              <w:rPr>
                <w:rFonts w:ascii="Times New Roman" w:hAnsi="Times New Roman" w:cs="Times New Roman"/>
                <w:b w:val="0"/>
                <w:i w:val="0"/>
                <w:noProof/>
                <w:webHidden/>
                <w:sz w:val="28"/>
                <w:szCs w:val="28"/>
              </w:rPr>
              <w:fldChar w:fldCharType="end"/>
            </w:r>
          </w:hyperlink>
        </w:p>
        <w:p w14:paraId="713AC2CD" w14:textId="77777777" w:rsidR="002D6E4D" w:rsidRPr="00D07FCD" w:rsidRDefault="00000000">
          <w:pPr>
            <w:pStyle w:val="15"/>
            <w:tabs>
              <w:tab w:val="right" w:leader="dot" w:pos="9627"/>
            </w:tabs>
            <w:rPr>
              <w:rFonts w:ascii="Times New Roman" w:eastAsiaTheme="minorEastAsia" w:hAnsi="Times New Roman" w:cs="Times New Roman"/>
              <w:b w:val="0"/>
              <w:bCs w:val="0"/>
              <w:i w:val="0"/>
              <w:iCs w:val="0"/>
              <w:noProof/>
              <w:sz w:val="28"/>
              <w:szCs w:val="28"/>
            </w:rPr>
          </w:pPr>
          <w:hyperlink w:anchor="_Toc90925464" w:history="1">
            <w:r w:rsidR="002D6E4D" w:rsidRPr="00D07FCD">
              <w:rPr>
                <w:rStyle w:val="ad"/>
                <w:rFonts w:ascii="Times New Roman" w:hAnsi="Times New Roman" w:cs="Times New Roman"/>
                <w:b w:val="0"/>
                <w:i w:val="0"/>
                <w:noProof/>
                <w:sz w:val="28"/>
                <w:szCs w:val="28"/>
              </w:rPr>
              <w:t>Введение</w:t>
            </w:r>
            <w:r w:rsidR="002D6E4D" w:rsidRPr="00D07FCD">
              <w:rPr>
                <w:rFonts w:ascii="Times New Roman" w:hAnsi="Times New Roman" w:cs="Times New Roman"/>
                <w:b w:val="0"/>
                <w:i w:val="0"/>
                <w:noProof/>
                <w:webHidden/>
                <w:sz w:val="28"/>
                <w:szCs w:val="28"/>
              </w:rPr>
              <w:tab/>
            </w:r>
            <w:r w:rsidR="002D6E4D" w:rsidRPr="00D07FCD">
              <w:rPr>
                <w:rFonts w:ascii="Times New Roman" w:hAnsi="Times New Roman" w:cs="Times New Roman"/>
                <w:b w:val="0"/>
                <w:i w:val="0"/>
                <w:noProof/>
                <w:webHidden/>
                <w:sz w:val="28"/>
                <w:szCs w:val="28"/>
              </w:rPr>
              <w:fldChar w:fldCharType="begin"/>
            </w:r>
            <w:r w:rsidR="002D6E4D" w:rsidRPr="00D07FCD">
              <w:rPr>
                <w:rFonts w:ascii="Times New Roman" w:hAnsi="Times New Roman" w:cs="Times New Roman"/>
                <w:b w:val="0"/>
                <w:i w:val="0"/>
                <w:noProof/>
                <w:webHidden/>
                <w:sz w:val="28"/>
                <w:szCs w:val="28"/>
              </w:rPr>
              <w:instrText xml:space="preserve"> PAGEREF _Toc90925464 \h </w:instrText>
            </w:r>
            <w:r w:rsidR="002D6E4D" w:rsidRPr="00D07FCD">
              <w:rPr>
                <w:rFonts w:ascii="Times New Roman" w:hAnsi="Times New Roman" w:cs="Times New Roman"/>
                <w:b w:val="0"/>
                <w:i w:val="0"/>
                <w:noProof/>
                <w:webHidden/>
                <w:sz w:val="28"/>
                <w:szCs w:val="28"/>
              </w:rPr>
            </w:r>
            <w:r w:rsidR="002D6E4D" w:rsidRPr="00D07FCD">
              <w:rPr>
                <w:rFonts w:ascii="Times New Roman" w:hAnsi="Times New Roman" w:cs="Times New Roman"/>
                <w:b w:val="0"/>
                <w:i w:val="0"/>
                <w:noProof/>
                <w:webHidden/>
                <w:sz w:val="28"/>
                <w:szCs w:val="28"/>
              </w:rPr>
              <w:fldChar w:fldCharType="separate"/>
            </w:r>
            <w:r w:rsidR="00F228A4" w:rsidRPr="00D07FCD">
              <w:rPr>
                <w:rFonts w:ascii="Times New Roman" w:hAnsi="Times New Roman" w:cs="Times New Roman"/>
                <w:b w:val="0"/>
                <w:i w:val="0"/>
                <w:noProof/>
                <w:webHidden/>
                <w:sz w:val="28"/>
                <w:szCs w:val="28"/>
              </w:rPr>
              <w:t>4</w:t>
            </w:r>
            <w:r w:rsidR="002D6E4D" w:rsidRPr="00D07FCD">
              <w:rPr>
                <w:rFonts w:ascii="Times New Roman" w:hAnsi="Times New Roman" w:cs="Times New Roman"/>
                <w:b w:val="0"/>
                <w:i w:val="0"/>
                <w:noProof/>
                <w:webHidden/>
                <w:sz w:val="28"/>
                <w:szCs w:val="28"/>
              </w:rPr>
              <w:fldChar w:fldCharType="end"/>
            </w:r>
          </w:hyperlink>
        </w:p>
        <w:p w14:paraId="7650306D" w14:textId="77777777" w:rsidR="002D6E4D" w:rsidRPr="00D07FCD" w:rsidRDefault="00000000">
          <w:pPr>
            <w:pStyle w:val="15"/>
            <w:tabs>
              <w:tab w:val="right" w:leader="dot" w:pos="9627"/>
            </w:tabs>
            <w:rPr>
              <w:rFonts w:ascii="Times New Roman" w:eastAsiaTheme="minorEastAsia" w:hAnsi="Times New Roman" w:cs="Times New Roman"/>
              <w:b w:val="0"/>
              <w:bCs w:val="0"/>
              <w:i w:val="0"/>
              <w:iCs w:val="0"/>
              <w:noProof/>
              <w:sz w:val="28"/>
              <w:szCs w:val="28"/>
            </w:rPr>
          </w:pPr>
          <w:hyperlink w:anchor="_Toc90925465" w:history="1">
            <w:r w:rsidR="002D6E4D" w:rsidRPr="00D07FCD">
              <w:rPr>
                <w:rStyle w:val="ad"/>
                <w:rFonts w:ascii="Times New Roman" w:hAnsi="Times New Roman" w:cs="Times New Roman"/>
                <w:b w:val="0"/>
                <w:i w:val="0"/>
                <w:noProof/>
                <w:sz w:val="28"/>
                <w:szCs w:val="28"/>
              </w:rPr>
              <w:t>Постановка задачи</w:t>
            </w:r>
            <w:r w:rsidR="002D6E4D" w:rsidRPr="00D07FCD">
              <w:rPr>
                <w:rFonts w:ascii="Times New Roman" w:hAnsi="Times New Roman" w:cs="Times New Roman"/>
                <w:b w:val="0"/>
                <w:i w:val="0"/>
                <w:noProof/>
                <w:webHidden/>
                <w:sz w:val="28"/>
                <w:szCs w:val="28"/>
              </w:rPr>
              <w:tab/>
            </w:r>
            <w:r w:rsidR="002D6E4D" w:rsidRPr="00D07FCD">
              <w:rPr>
                <w:rFonts w:ascii="Times New Roman" w:hAnsi="Times New Roman" w:cs="Times New Roman"/>
                <w:b w:val="0"/>
                <w:i w:val="0"/>
                <w:noProof/>
                <w:webHidden/>
                <w:sz w:val="28"/>
                <w:szCs w:val="28"/>
              </w:rPr>
              <w:fldChar w:fldCharType="begin"/>
            </w:r>
            <w:r w:rsidR="002D6E4D" w:rsidRPr="00D07FCD">
              <w:rPr>
                <w:rFonts w:ascii="Times New Roman" w:hAnsi="Times New Roman" w:cs="Times New Roman"/>
                <w:b w:val="0"/>
                <w:i w:val="0"/>
                <w:noProof/>
                <w:webHidden/>
                <w:sz w:val="28"/>
                <w:szCs w:val="28"/>
              </w:rPr>
              <w:instrText xml:space="preserve"> PAGEREF _Toc90925465 \h </w:instrText>
            </w:r>
            <w:r w:rsidR="002D6E4D" w:rsidRPr="00D07FCD">
              <w:rPr>
                <w:rFonts w:ascii="Times New Roman" w:hAnsi="Times New Roman" w:cs="Times New Roman"/>
                <w:b w:val="0"/>
                <w:i w:val="0"/>
                <w:noProof/>
                <w:webHidden/>
                <w:sz w:val="28"/>
                <w:szCs w:val="28"/>
              </w:rPr>
            </w:r>
            <w:r w:rsidR="002D6E4D" w:rsidRPr="00D07FCD">
              <w:rPr>
                <w:rFonts w:ascii="Times New Roman" w:hAnsi="Times New Roman" w:cs="Times New Roman"/>
                <w:b w:val="0"/>
                <w:i w:val="0"/>
                <w:noProof/>
                <w:webHidden/>
                <w:sz w:val="28"/>
                <w:szCs w:val="28"/>
              </w:rPr>
              <w:fldChar w:fldCharType="separate"/>
            </w:r>
            <w:r w:rsidR="00F228A4" w:rsidRPr="00D07FCD">
              <w:rPr>
                <w:rFonts w:ascii="Times New Roman" w:hAnsi="Times New Roman" w:cs="Times New Roman"/>
                <w:b w:val="0"/>
                <w:i w:val="0"/>
                <w:noProof/>
                <w:webHidden/>
                <w:sz w:val="28"/>
                <w:szCs w:val="28"/>
              </w:rPr>
              <w:t>5</w:t>
            </w:r>
            <w:r w:rsidR="002D6E4D" w:rsidRPr="00D07FCD">
              <w:rPr>
                <w:rFonts w:ascii="Times New Roman" w:hAnsi="Times New Roman" w:cs="Times New Roman"/>
                <w:b w:val="0"/>
                <w:i w:val="0"/>
                <w:noProof/>
                <w:webHidden/>
                <w:sz w:val="28"/>
                <w:szCs w:val="28"/>
              </w:rPr>
              <w:fldChar w:fldCharType="end"/>
            </w:r>
          </w:hyperlink>
        </w:p>
        <w:p w14:paraId="7D5EAC79" w14:textId="77777777" w:rsidR="002D6E4D" w:rsidRPr="00D07FCD" w:rsidRDefault="00000000">
          <w:pPr>
            <w:pStyle w:val="15"/>
            <w:tabs>
              <w:tab w:val="right" w:leader="dot" w:pos="9627"/>
            </w:tabs>
            <w:rPr>
              <w:rFonts w:ascii="Times New Roman" w:eastAsiaTheme="minorEastAsia" w:hAnsi="Times New Roman" w:cs="Times New Roman"/>
              <w:b w:val="0"/>
              <w:bCs w:val="0"/>
              <w:i w:val="0"/>
              <w:iCs w:val="0"/>
              <w:noProof/>
              <w:sz w:val="28"/>
              <w:szCs w:val="28"/>
            </w:rPr>
          </w:pPr>
          <w:hyperlink w:anchor="_Toc90925466" w:history="1">
            <w:r w:rsidR="002D6E4D" w:rsidRPr="00D07FCD">
              <w:rPr>
                <w:rStyle w:val="ad"/>
                <w:rFonts w:ascii="Times New Roman" w:hAnsi="Times New Roman" w:cs="Times New Roman"/>
                <w:b w:val="0"/>
                <w:i w:val="0"/>
                <w:noProof/>
                <w:sz w:val="28"/>
                <w:szCs w:val="28"/>
              </w:rPr>
              <w:t>Описание форматов представления</w:t>
            </w:r>
            <w:r w:rsidR="002D6E4D" w:rsidRPr="00D07FCD">
              <w:rPr>
                <w:rFonts w:ascii="Times New Roman" w:hAnsi="Times New Roman" w:cs="Times New Roman"/>
                <w:b w:val="0"/>
                <w:i w:val="0"/>
                <w:noProof/>
                <w:webHidden/>
                <w:sz w:val="28"/>
                <w:szCs w:val="28"/>
              </w:rPr>
              <w:tab/>
            </w:r>
            <w:r w:rsidR="002D6E4D" w:rsidRPr="00D07FCD">
              <w:rPr>
                <w:rFonts w:ascii="Times New Roman" w:hAnsi="Times New Roman" w:cs="Times New Roman"/>
                <w:b w:val="0"/>
                <w:i w:val="0"/>
                <w:noProof/>
                <w:webHidden/>
                <w:sz w:val="28"/>
                <w:szCs w:val="28"/>
              </w:rPr>
              <w:fldChar w:fldCharType="begin"/>
            </w:r>
            <w:r w:rsidR="002D6E4D" w:rsidRPr="00D07FCD">
              <w:rPr>
                <w:rFonts w:ascii="Times New Roman" w:hAnsi="Times New Roman" w:cs="Times New Roman"/>
                <w:b w:val="0"/>
                <w:i w:val="0"/>
                <w:noProof/>
                <w:webHidden/>
                <w:sz w:val="28"/>
                <w:szCs w:val="28"/>
              </w:rPr>
              <w:instrText xml:space="preserve"> PAGEREF _Toc90925466 \h </w:instrText>
            </w:r>
            <w:r w:rsidR="002D6E4D" w:rsidRPr="00D07FCD">
              <w:rPr>
                <w:rFonts w:ascii="Times New Roman" w:hAnsi="Times New Roman" w:cs="Times New Roman"/>
                <w:b w:val="0"/>
                <w:i w:val="0"/>
                <w:noProof/>
                <w:webHidden/>
                <w:sz w:val="28"/>
                <w:szCs w:val="28"/>
              </w:rPr>
            </w:r>
            <w:r w:rsidR="002D6E4D" w:rsidRPr="00D07FCD">
              <w:rPr>
                <w:rFonts w:ascii="Times New Roman" w:hAnsi="Times New Roman" w:cs="Times New Roman"/>
                <w:b w:val="0"/>
                <w:i w:val="0"/>
                <w:noProof/>
                <w:webHidden/>
                <w:sz w:val="28"/>
                <w:szCs w:val="28"/>
              </w:rPr>
              <w:fldChar w:fldCharType="separate"/>
            </w:r>
            <w:r w:rsidR="00F228A4" w:rsidRPr="00D07FCD">
              <w:rPr>
                <w:rFonts w:ascii="Times New Roman" w:hAnsi="Times New Roman" w:cs="Times New Roman"/>
                <w:b w:val="0"/>
                <w:i w:val="0"/>
                <w:noProof/>
                <w:webHidden/>
                <w:sz w:val="28"/>
                <w:szCs w:val="28"/>
              </w:rPr>
              <w:t>6</w:t>
            </w:r>
            <w:r w:rsidR="002D6E4D" w:rsidRPr="00D07FCD">
              <w:rPr>
                <w:rFonts w:ascii="Times New Roman" w:hAnsi="Times New Roman" w:cs="Times New Roman"/>
                <w:b w:val="0"/>
                <w:i w:val="0"/>
                <w:noProof/>
                <w:webHidden/>
                <w:sz w:val="28"/>
                <w:szCs w:val="28"/>
              </w:rPr>
              <w:fldChar w:fldCharType="end"/>
            </w:r>
          </w:hyperlink>
        </w:p>
        <w:p w14:paraId="340B86EF" w14:textId="77777777" w:rsidR="002D6E4D" w:rsidRPr="00D07FCD" w:rsidRDefault="00000000">
          <w:pPr>
            <w:pStyle w:val="24"/>
            <w:tabs>
              <w:tab w:val="right" w:leader="dot" w:pos="9627"/>
            </w:tabs>
            <w:rPr>
              <w:rFonts w:ascii="Times New Roman" w:eastAsiaTheme="minorEastAsia" w:hAnsi="Times New Roman" w:cs="Times New Roman"/>
              <w:b w:val="0"/>
              <w:bCs w:val="0"/>
              <w:noProof/>
              <w:sz w:val="28"/>
              <w:szCs w:val="28"/>
            </w:rPr>
          </w:pPr>
          <w:hyperlink w:anchor="_Toc90925467" w:history="1">
            <w:r w:rsidR="002D6E4D" w:rsidRPr="00D07FCD">
              <w:rPr>
                <w:rStyle w:val="ad"/>
                <w:rFonts w:ascii="Times New Roman" w:hAnsi="Times New Roman" w:cs="Times New Roman"/>
                <w:b w:val="0"/>
                <w:noProof/>
                <w:sz w:val="28"/>
                <w:szCs w:val="28"/>
              </w:rPr>
              <w:t>DICOM</w:t>
            </w:r>
            <w:r w:rsidR="002D6E4D" w:rsidRPr="00D07FCD">
              <w:rPr>
                <w:rFonts w:ascii="Times New Roman" w:hAnsi="Times New Roman" w:cs="Times New Roman"/>
                <w:b w:val="0"/>
                <w:noProof/>
                <w:webHidden/>
                <w:sz w:val="28"/>
                <w:szCs w:val="28"/>
              </w:rPr>
              <w:tab/>
            </w:r>
            <w:r w:rsidR="002D6E4D" w:rsidRPr="00D07FCD">
              <w:rPr>
                <w:rFonts w:ascii="Times New Roman" w:hAnsi="Times New Roman" w:cs="Times New Roman"/>
                <w:b w:val="0"/>
                <w:noProof/>
                <w:webHidden/>
                <w:sz w:val="28"/>
                <w:szCs w:val="28"/>
              </w:rPr>
              <w:fldChar w:fldCharType="begin"/>
            </w:r>
            <w:r w:rsidR="002D6E4D" w:rsidRPr="00D07FCD">
              <w:rPr>
                <w:rFonts w:ascii="Times New Roman" w:hAnsi="Times New Roman" w:cs="Times New Roman"/>
                <w:b w:val="0"/>
                <w:noProof/>
                <w:webHidden/>
                <w:sz w:val="28"/>
                <w:szCs w:val="28"/>
              </w:rPr>
              <w:instrText xml:space="preserve"> PAGEREF _Toc90925467 \h </w:instrText>
            </w:r>
            <w:r w:rsidR="002D6E4D" w:rsidRPr="00D07FCD">
              <w:rPr>
                <w:rFonts w:ascii="Times New Roman" w:hAnsi="Times New Roman" w:cs="Times New Roman"/>
                <w:b w:val="0"/>
                <w:noProof/>
                <w:webHidden/>
                <w:sz w:val="28"/>
                <w:szCs w:val="28"/>
              </w:rPr>
            </w:r>
            <w:r w:rsidR="002D6E4D" w:rsidRPr="00D07FCD">
              <w:rPr>
                <w:rFonts w:ascii="Times New Roman" w:hAnsi="Times New Roman" w:cs="Times New Roman"/>
                <w:b w:val="0"/>
                <w:noProof/>
                <w:webHidden/>
                <w:sz w:val="28"/>
                <w:szCs w:val="28"/>
              </w:rPr>
              <w:fldChar w:fldCharType="separate"/>
            </w:r>
            <w:r w:rsidR="00F228A4" w:rsidRPr="00D07FCD">
              <w:rPr>
                <w:rFonts w:ascii="Times New Roman" w:hAnsi="Times New Roman" w:cs="Times New Roman"/>
                <w:b w:val="0"/>
                <w:noProof/>
                <w:webHidden/>
                <w:sz w:val="28"/>
                <w:szCs w:val="28"/>
              </w:rPr>
              <w:t>6</w:t>
            </w:r>
            <w:r w:rsidR="002D6E4D" w:rsidRPr="00D07FCD">
              <w:rPr>
                <w:rFonts w:ascii="Times New Roman" w:hAnsi="Times New Roman" w:cs="Times New Roman"/>
                <w:b w:val="0"/>
                <w:noProof/>
                <w:webHidden/>
                <w:sz w:val="28"/>
                <w:szCs w:val="28"/>
              </w:rPr>
              <w:fldChar w:fldCharType="end"/>
            </w:r>
          </w:hyperlink>
        </w:p>
        <w:p w14:paraId="394444BC" w14:textId="77777777" w:rsidR="002D6E4D" w:rsidRPr="00D07FCD" w:rsidRDefault="00000000">
          <w:pPr>
            <w:pStyle w:val="15"/>
            <w:tabs>
              <w:tab w:val="right" w:leader="dot" w:pos="9627"/>
            </w:tabs>
            <w:rPr>
              <w:rFonts w:ascii="Times New Roman" w:eastAsiaTheme="minorEastAsia" w:hAnsi="Times New Roman" w:cs="Times New Roman"/>
              <w:b w:val="0"/>
              <w:bCs w:val="0"/>
              <w:i w:val="0"/>
              <w:iCs w:val="0"/>
              <w:noProof/>
              <w:sz w:val="28"/>
              <w:szCs w:val="28"/>
            </w:rPr>
          </w:pPr>
          <w:hyperlink w:anchor="_Toc90925468" w:history="1">
            <w:r w:rsidR="002D6E4D" w:rsidRPr="00D07FCD">
              <w:rPr>
                <w:rStyle w:val="ad"/>
                <w:rFonts w:ascii="Times New Roman" w:hAnsi="Times New Roman" w:cs="Times New Roman"/>
                <w:b w:val="0"/>
                <w:i w:val="0"/>
                <w:noProof/>
                <w:sz w:val="28"/>
                <w:szCs w:val="28"/>
              </w:rPr>
              <w:t>Описание набора данных для обучения</w:t>
            </w:r>
            <w:r w:rsidR="002D6E4D" w:rsidRPr="00D07FCD">
              <w:rPr>
                <w:rFonts w:ascii="Times New Roman" w:hAnsi="Times New Roman" w:cs="Times New Roman"/>
                <w:b w:val="0"/>
                <w:i w:val="0"/>
                <w:noProof/>
                <w:webHidden/>
                <w:sz w:val="28"/>
                <w:szCs w:val="28"/>
              </w:rPr>
              <w:tab/>
            </w:r>
            <w:r w:rsidR="002D6E4D" w:rsidRPr="00D07FCD">
              <w:rPr>
                <w:rFonts w:ascii="Times New Roman" w:hAnsi="Times New Roman" w:cs="Times New Roman"/>
                <w:b w:val="0"/>
                <w:i w:val="0"/>
                <w:noProof/>
                <w:webHidden/>
                <w:sz w:val="28"/>
                <w:szCs w:val="28"/>
              </w:rPr>
              <w:fldChar w:fldCharType="begin"/>
            </w:r>
            <w:r w:rsidR="002D6E4D" w:rsidRPr="00D07FCD">
              <w:rPr>
                <w:rFonts w:ascii="Times New Roman" w:hAnsi="Times New Roman" w:cs="Times New Roman"/>
                <w:b w:val="0"/>
                <w:i w:val="0"/>
                <w:noProof/>
                <w:webHidden/>
                <w:sz w:val="28"/>
                <w:szCs w:val="28"/>
              </w:rPr>
              <w:instrText xml:space="preserve"> PAGEREF _Toc90925468 \h </w:instrText>
            </w:r>
            <w:r w:rsidR="002D6E4D" w:rsidRPr="00D07FCD">
              <w:rPr>
                <w:rFonts w:ascii="Times New Roman" w:hAnsi="Times New Roman" w:cs="Times New Roman"/>
                <w:b w:val="0"/>
                <w:i w:val="0"/>
                <w:noProof/>
                <w:webHidden/>
                <w:sz w:val="28"/>
                <w:szCs w:val="28"/>
              </w:rPr>
            </w:r>
            <w:r w:rsidR="002D6E4D" w:rsidRPr="00D07FCD">
              <w:rPr>
                <w:rFonts w:ascii="Times New Roman" w:hAnsi="Times New Roman" w:cs="Times New Roman"/>
                <w:b w:val="0"/>
                <w:i w:val="0"/>
                <w:noProof/>
                <w:webHidden/>
                <w:sz w:val="28"/>
                <w:szCs w:val="28"/>
              </w:rPr>
              <w:fldChar w:fldCharType="separate"/>
            </w:r>
            <w:r w:rsidR="00F228A4" w:rsidRPr="00D07FCD">
              <w:rPr>
                <w:rFonts w:ascii="Times New Roman" w:hAnsi="Times New Roman" w:cs="Times New Roman"/>
                <w:b w:val="0"/>
                <w:i w:val="0"/>
                <w:noProof/>
                <w:webHidden/>
                <w:sz w:val="28"/>
                <w:szCs w:val="28"/>
              </w:rPr>
              <w:t>7</w:t>
            </w:r>
            <w:r w:rsidR="002D6E4D" w:rsidRPr="00D07FCD">
              <w:rPr>
                <w:rFonts w:ascii="Times New Roman" w:hAnsi="Times New Roman" w:cs="Times New Roman"/>
                <w:b w:val="0"/>
                <w:i w:val="0"/>
                <w:noProof/>
                <w:webHidden/>
                <w:sz w:val="28"/>
                <w:szCs w:val="28"/>
              </w:rPr>
              <w:fldChar w:fldCharType="end"/>
            </w:r>
          </w:hyperlink>
        </w:p>
        <w:p w14:paraId="0B0DA5D5" w14:textId="77777777" w:rsidR="002D6E4D" w:rsidRPr="00D07FCD" w:rsidRDefault="00000000">
          <w:pPr>
            <w:pStyle w:val="24"/>
            <w:tabs>
              <w:tab w:val="right" w:leader="dot" w:pos="9627"/>
            </w:tabs>
            <w:rPr>
              <w:rFonts w:ascii="Times New Roman" w:eastAsiaTheme="minorEastAsia" w:hAnsi="Times New Roman" w:cs="Times New Roman"/>
              <w:b w:val="0"/>
              <w:bCs w:val="0"/>
              <w:noProof/>
              <w:sz w:val="28"/>
              <w:szCs w:val="28"/>
            </w:rPr>
          </w:pPr>
          <w:hyperlink w:anchor="_Toc90925469" w:history="1">
            <w:r w:rsidR="002D6E4D" w:rsidRPr="00D07FCD">
              <w:rPr>
                <w:rStyle w:val="ad"/>
                <w:rFonts w:ascii="Times New Roman" w:hAnsi="Times New Roman" w:cs="Times New Roman"/>
                <w:b w:val="0"/>
                <w:noProof/>
                <w:sz w:val="28"/>
                <w:szCs w:val="28"/>
              </w:rPr>
              <w:t>Датасет</w:t>
            </w:r>
            <w:r w:rsidR="002D6E4D" w:rsidRPr="00D07FCD">
              <w:rPr>
                <w:rFonts w:ascii="Times New Roman" w:hAnsi="Times New Roman" w:cs="Times New Roman"/>
                <w:b w:val="0"/>
                <w:noProof/>
                <w:webHidden/>
                <w:sz w:val="28"/>
                <w:szCs w:val="28"/>
              </w:rPr>
              <w:tab/>
            </w:r>
            <w:r w:rsidR="002D6E4D" w:rsidRPr="00D07FCD">
              <w:rPr>
                <w:rFonts w:ascii="Times New Roman" w:hAnsi="Times New Roman" w:cs="Times New Roman"/>
                <w:b w:val="0"/>
                <w:noProof/>
                <w:webHidden/>
                <w:sz w:val="28"/>
                <w:szCs w:val="28"/>
              </w:rPr>
              <w:fldChar w:fldCharType="begin"/>
            </w:r>
            <w:r w:rsidR="002D6E4D" w:rsidRPr="00D07FCD">
              <w:rPr>
                <w:rFonts w:ascii="Times New Roman" w:hAnsi="Times New Roman" w:cs="Times New Roman"/>
                <w:b w:val="0"/>
                <w:noProof/>
                <w:webHidden/>
                <w:sz w:val="28"/>
                <w:szCs w:val="28"/>
              </w:rPr>
              <w:instrText xml:space="preserve"> PAGEREF _Toc90925469 \h </w:instrText>
            </w:r>
            <w:r w:rsidR="002D6E4D" w:rsidRPr="00D07FCD">
              <w:rPr>
                <w:rFonts w:ascii="Times New Roman" w:hAnsi="Times New Roman" w:cs="Times New Roman"/>
                <w:b w:val="0"/>
                <w:noProof/>
                <w:webHidden/>
                <w:sz w:val="28"/>
                <w:szCs w:val="28"/>
              </w:rPr>
            </w:r>
            <w:r w:rsidR="002D6E4D" w:rsidRPr="00D07FCD">
              <w:rPr>
                <w:rFonts w:ascii="Times New Roman" w:hAnsi="Times New Roman" w:cs="Times New Roman"/>
                <w:b w:val="0"/>
                <w:noProof/>
                <w:webHidden/>
                <w:sz w:val="28"/>
                <w:szCs w:val="28"/>
              </w:rPr>
              <w:fldChar w:fldCharType="separate"/>
            </w:r>
            <w:r w:rsidR="00F228A4" w:rsidRPr="00D07FCD">
              <w:rPr>
                <w:rFonts w:ascii="Times New Roman" w:hAnsi="Times New Roman" w:cs="Times New Roman"/>
                <w:b w:val="0"/>
                <w:noProof/>
                <w:webHidden/>
                <w:sz w:val="28"/>
                <w:szCs w:val="28"/>
              </w:rPr>
              <w:t>7</w:t>
            </w:r>
            <w:r w:rsidR="002D6E4D" w:rsidRPr="00D07FCD">
              <w:rPr>
                <w:rFonts w:ascii="Times New Roman" w:hAnsi="Times New Roman" w:cs="Times New Roman"/>
                <w:b w:val="0"/>
                <w:noProof/>
                <w:webHidden/>
                <w:sz w:val="28"/>
                <w:szCs w:val="28"/>
              </w:rPr>
              <w:fldChar w:fldCharType="end"/>
            </w:r>
          </w:hyperlink>
        </w:p>
        <w:p w14:paraId="259FA570" w14:textId="77777777" w:rsidR="002D6E4D" w:rsidRPr="00D07FCD" w:rsidRDefault="00000000">
          <w:pPr>
            <w:pStyle w:val="15"/>
            <w:tabs>
              <w:tab w:val="right" w:leader="dot" w:pos="9627"/>
            </w:tabs>
            <w:rPr>
              <w:rFonts w:ascii="Times New Roman" w:eastAsiaTheme="minorEastAsia" w:hAnsi="Times New Roman" w:cs="Times New Roman"/>
              <w:b w:val="0"/>
              <w:bCs w:val="0"/>
              <w:i w:val="0"/>
              <w:iCs w:val="0"/>
              <w:noProof/>
              <w:sz w:val="28"/>
              <w:szCs w:val="28"/>
            </w:rPr>
          </w:pPr>
          <w:hyperlink w:anchor="_Toc90925470" w:history="1">
            <w:r w:rsidR="002D6E4D" w:rsidRPr="00D07FCD">
              <w:rPr>
                <w:rStyle w:val="ad"/>
                <w:rFonts w:ascii="Times New Roman" w:hAnsi="Times New Roman" w:cs="Times New Roman"/>
                <w:b w:val="0"/>
                <w:i w:val="0"/>
                <w:noProof/>
                <w:sz w:val="28"/>
                <w:szCs w:val="28"/>
              </w:rPr>
              <w:t>Определение критериев качества рентгенографических изображений</w:t>
            </w:r>
            <w:r w:rsidR="002D6E4D" w:rsidRPr="00D07FCD">
              <w:rPr>
                <w:rFonts w:ascii="Times New Roman" w:hAnsi="Times New Roman" w:cs="Times New Roman"/>
                <w:b w:val="0"/>
                <w:i w:val="0"/>
                <w:noProof/>
                <w:webHidden/>
                <w:sz w:val="28"/>
                <w:szCs w:val="28"/>
              </w:rPr>
              <w:tab/>
            </w:r>
            <w:r w:rsidR="002D6E4D" w:rsidRPr="00D07FCD">
              <w:rPr>
                <w:rFonts w:ascii="Times New Roman" w:hAnsi="Times New Roman" w:cs="Times New Roman"/>
                <w:b w:val="0"/>
                <w:i w:val="0"/>
                <w:noProof/>
                <w:webHidden/>
                <w:sz w:val="28"/>
                <w:szCs w:val="28"/>
              </w:rPr>
              <w:fldChar w:fldCharType="begin"/>
            </w:r>
            <w:r w:rsidR="002D6E4D" w:rsidRPr="00D07FCD">
              <w:rPr>
                <w:rFonts w:ascii="Times New Roman" w:hAnsi="Times New Roman" w:cs="Times New Roman"/>
                <w:b w:val="0"/>
                <w:i w:val="0"/>
                <w:noProof/>
                <w:webHidden/>
                <w:sz w:val="28"/>
                <w:szCs w:val="28"/>
              </w:rPr>
              <w:instrText xml:space="preserve"> PAGEREF _Toc90925470 \h </w:instrText>
            </w:r>
            <w:r w:rsidR="002D6E4D" w:rsidRPr="00D07FCD">
              <w:rPr>
                <w:rFonts w:ascii="Times New Roman" w:hAnsi="Times New Roman" w:cs="Times New Roman"/>
                <w:b w:val="0"/>
                <w:i w:val="0"/>
                <w:noProof/>
                <w:webHidden/>
                <w:sz w:val="28"/>
                <w:szCs w:val="28"/>
              </w:rPr>
            </w:r>
            <w:r w:rsidR="002D6E4D" w:rsidRPr="00D07FCD">
              <w:rPr>
                <w:rFonts w:ascii="Times New Roman" w:hAnsi="Times New Roman" w:cs="Times New Roman"/>
                <w:b w:val="0"/>
                <w:i w:val="0"/>
                <w:noProof/>
                <w:webHidden/>
                <w:sz w:val="28"/>
                <w:szCs w:val="28"/>
              </w:rPr>
              <w:fldChar w:fldCharType="separate"/>
            </w:r>
            <w:r w:rsidR="00F228A4" w:rsidRPr="00D07FCD">
              <w:rPr>
                <w:rFonts w:ascii="Times New Roman" w:hAnsi="Times New Roman" w:cs="Times New Roman"/>
                <w:b w:val="0"/>
                <w:i w:val="0"/>
                <w:noProof/>
                <w:webHidden/>
                <w:sz w:val="28"/>
                <w:szCs w:val="28"/>
              </w:rPr>
              <w:t>8</w:t>
            </w:r>
            <w:r w:rsidR="002D6E4D" w:rsidRPr="00D07FCD">
              <w:rPr>
                <w:rFonts w:ascii="Times New Roman" w:hAnsi="Times New Roman" w:cs="Times New Roman"/>
                <w:b w:val="0"/>
                <w:i w:val="0"/>
                <w:noProof/>
                <w:webHidden/>
                <w:sz w:val="28"/>
                <w:szCs w:val="28"/>
              </w:rPr>
              <w:fldChar w:fldCharType="end"/>
            </w:r>
          </w:hyperlink>
        </w:p>
        <w:p w14:paraId="789A70FB" w14:textId="77777777" w:rsidR="002D6E4D" w:rsidRPr="00D07FCD" w:rsidRDefault="00000000">
          <w:pPr>
            <w:pStyle w:val="15"/>
            <w:tabs>
              <w:tab w:val="right" w:leader="dot" w:pos="9627"/>
            </w:tabs>
            <w:rPr>
              <w:rFonts w:ascii="Times New Roman" w:eastAsiaTheme="minorEastAsia" w:hAnsi="Times New Roman" w:cs="Times New Roman"/>
              <w:b w:val="0"/>
              <w:bCs w:val="0"/>
              <w:i w:val="0"/>
              <w:iCs w:val="0"/>
              <w:noProof/>
              <w:sz w:val="28"/>
              <w:szCs w:val="28"/>
            </w:rPr>
          </w:pPr>
          <w:hyperlink w:anchor="_Toc90925471" w:history="1">
            <w:r w:rsidR="002D6E4D" w:rsidRPr="00D07FCD">
              <w:rPr>
                <w:rStyle w:val="ad"/>
                <w:rFonts w:ascii="Times New Roman" w:hAnsi="Times New Roman" w:cs="Times New Roman"/>
                <w:b w:val="0"/>
                <w:i w:val="0"/>
                <w:noProof/>
                <w:sz w:val="28"/>
                <w:szCs w:val="28"/>
              </w:rPr>
              <w:t>Выбор методов и средств искусственного интеллекта</w:t>
            </w:r>
            <w:r w:rsidR="002D6E4D" w:rsidRPr="00D07FCD">
              <w:rPr>
                <w:rFonts w:ascii="Times New Roman" w:hAnsi="Times New Roman" w:cs="Times New Roman"/>
                <w:b w:val="0"/>
                <w:i w:val="0"/>
                <w:noProof/>
                <w:webHidden/>
                <w:sz w:val="28"/>
                <w:szCs w:val="28"/>
              </w:rPr>
              <w:tab/>
            </w:r>
            <w:r w:rsidR="002D6E4D" w:rsidRPr="00D07FCD">
              <w:rPr>
                <w:rFonts w:ascii="Times New Roman" w:hAnsi="Times New Roman" w:cs="Times New Roman"/>
                <w:b w:val="0"/>
                <w:i w:val="0"/>
                <w:noProof/>
                <w:webHidden/>
                <w:sz w:val="28"/>
                <w:szCs w:val="28"/>
              </w:rPr>
              <w:fldChar w:fldCharType="begin"/>
            </w:r>
            <w:r w:rsidR="002D6E4D" w:rsidRPr="00D07FCD">
              <w:rPr>
                <w:rFonts w:ascii="Times New Roman" w:hAnsi="Times New Roman" w:cs="Times New Roman"/>
                <w:b w:val="0"/>
                <w:i w:val="0"/>
                <w:noProof/>
                <w:webHidden/>
                <w:sz w:val="28"/>
                <w:szCs w:val="28"/>
              </w:rPr>
              <w:instrText xml:space="preserve"> PAGEREF _Toc90925471 \h </w:instrText>
            </w:r>
            <w:r w:rsidR="002D6E4D" w:rsidRPr="00D07FCD">
              <w:rPr>
                <w:rFonts w:ascii="Times New Roman" w:hAnsi="Times New Roman" w:cs="Times New Roman"/>
                <w:b w:val="0"/>
                <w:i w:val="0"/>
                <w:noProof/>
                <w:webHidden/>
                <w:sz w:val="28"/>
                <w:szCs w:val="28"/>
              </w:rPr>
            </w:r>
            <w:r w:rsidR="002D6E4D" w:rsidRPr="00D07FCD">
              <w:rPr>
                <w:rFonts w:ascii="Times New Roman" w:hAnsi="Times New Roman" w:cs="Times New Roman"/>
                <w:b w:val="0"/>
                <w:i w:val="0"/>
                <w:noProof/>
                <w:webHidden/>
                <w:sz w:val="28"/>
                <w:szCs w:val="28"/>
              </w:rPr>
              <w:fldChar w:fldCharType="separate"/>
            </w:r>
            <w:r w:rsidR="00F228A4" w:rsidRPr="00D07FCD">
              <w:rPr>
                <w:rFonts w:ascii="Times New Roman" w:hAnsi="Times New Roman" w:cs="Times New Roman"/>
                <w:b w:val="0"/>
                <w:i w:val="0"/>
                <w:noProof/>
                <w:webHidden/>
                <w:sz w:val="28"/>
                <w:szCs w:val="28"/>
              </w:rPr>
              <w:t>9</w:t>
            </w:r>
            <w:r w:rsidR="002D6E4D" w:rsidRPr="00D07FCD">
              <w:rPr>
                <w:rFonts w:ascii="Times New Roman" w:hAnsi="Times New Roman" w:cs="Times New Roman"/>
                <w:b w:val="0"/>
                <w:i w:val="0"/>
                <w:noProof/>
                <w:webHidden/>
                <w:sz w:val="28"/>
                <w:szCs w:val="28"/>
              </w:rPr>
              <w:fldChar w:fldCharType="end"/>
            </w:r>
          </w:hyperlink>
        </w:p>
        <w:p w14:paraId="57ED4F55" w14:textId="77777777" w:rsidR="002D6E4D" w:rsidRPr="00D07FCD" w:rsidRDefault="00000000">
          <w:pPr>
            <w:pStyle w:val="15"/>
            <w:tabs>
              <w:tab w:val="right" w:leader="dot" w:pos="9627"/>
            </w:tabs>
            <w:rPr>
              <w:rFonts w:ascii="Times New Roman" w:eastAsiaTheme="minorEastAsia" w:hAnsi="Times New Roman" w:cs="Times New Roman"/>
              <w:b w:val="0"/>
              <w:bCs w:val="0"/>
              <w:i w:val="0"/>
              <w:iCs w:val="0"/>
              <w:noProof/>
              <w:sz w:val="28"/>
              <w:szCs w:val="28"/>
            </w:rPr>
          </w:pPr>
          <w:hyperlink w:anchor="_Toc90925472" w:history="1">
            <w:r w:rsidR="002D6E4D" w:rsidRPr="00D07FCD">
              <w:rPr>
                <w:rStyle w:val="ad"/>
                <w:rFonts w:ascii="Times New Roman" w:hAnsi="Times New Roman" w:cs="Times New Roman"/>
                <w:b w:val="0"/>
                <w:i w:val="0"/>
                <w:noProof/>
                <w:sz w:val="28"/>
                <w:szCs w:val="28"/>
              </w:rPr>
              <w:t>Результаты</w:t>
            </w:r>
            <w:r w:rsidR="002D6E4D" w:rsidRPr="00D07FCD">
              <w:rPr>
                <w:rFonts w:ascii="Times New Roman" w:hAnsi="Times New Roman" w:cs="Times New Roman"/>
                <w:b w:val="0"/>
                <w:i w:val="0"/>
                <w:noProof/>
                <w:webHidden/>
                <w:sz w:val="28"/>
                <w:szCs w:val="28"/>
              </w:rPr>
              <w:tab/>
            </w:r>
            <w:r w:rsidR="002D6E4D" w:rsidRPr="00D07FCD">
              <w:rPr>
                <w:rFonts w:ascii="Times New Roman" w:hAnsi="Times New Roman" w:cs="Times New Roman"/>
                <w:b w:val="0"/>
                <w:i w:val="0"/>
                <w:noProof/>
                <w:webHidden/>
                <w:sz w:val="28"/>
                <w:szCs w:val="28"/>
              </w:rPr>
              <w:fldChar w:fldCharType="begin"/>
            </w:r>
            <w:r w:rsidR="002D6E4D" w:rsidRPr="00D07FCD">
              <w:rPr>
                <w:rFonts w:ascii="Times New Roman" w:hAnsi="Times New Roman" w:cs="Times New Roman"/>
                <w:b w:val="0"/>
                <w:i w:val="0"/>
                <w:noProof/>
                <w:webHidden/>
                <w:sz w:val="28"/>
                <w:szCs w:val="28"/>
              </w:rPr>
              <w:instrText xml:space="preserve"> PAGEREF _Toc90925472 \h </w:instrText>
            </w:r>
            <w:r w:rsidR="002D6E4D" w:rsidRPr="00D07FCD">
              <w:rPr>
                <w:rFonts w:ascii="Times New Roman" w:hAnsi="Times New Roman" w:cs="Times New Roman"/>
                <w:b w:val="0"/>
                <w:i w:val="0"/>
                <w:noProof/>
                <w:webHidden/>
                <w:sz w:val="28"/>
                <w:szCs w:val="28"/>
              </w:rPr>
            </w:r>
            <w:r w:rsidR="002D6E4D" w:rsidRPr="00D07FCD">
              <w:rPr>
                <w:rFonts w:ascii="Times New Roman" w:hAnsi="Times New Roman" w:cs="Times New Roman"/>
                <w:b w:val="0"/>
                <w:i w:val="0"/>
                <w:noProof/>
                <w:webHidden/>
                <w:sz w:val="28"/>
                <w:szCs w:val="28"/>
              </w:rPr>
              <w:fldChar w:fldCharType="separate"/>
            </w:r>
            <w:r w:rsidR="00F228A4" w:rsidRPr="00D07FCD">
              <w:rPr>
                <w:rFonts w:ascii="Times New Roman" w:hAnsi="Times New Roman" w:cs="Times New Roman"/>
                <w:b w:val="0"/>
                <w:i w:val="0"/>
                <w:noProof/>
                <w:webHidden/>
                <w:sz w:val="28"/>
                <w:szCs w:val="28"/>
              </w:rPr>
              <w:t>12</w:t>
            </w:r>
            <w:r w:rsidR="002D6E4D" w:rsidRPr="00D07FCD">
              <w:rPr>
                <w:rFonts w:ascii="Times New Roman" w:hAnsi="Times New Roman" w:cs="Times New Roman"/>
                <w:b w:val="0"/>
                <w:i w:val="0"/>
                <w:noProof/>
                <w:webHidden/>
                <w:sz w:val="28"/>
                <w:szCs w:val="28"/>
              </w:rPr>
              <w:fldChar w:fldCharType="end"/>
            </w:r>
          </w:hyperlink>
        </w:p>
        <w:p w14:paraId="46095D59" w14:textId="77777777" w:rsidR="002D6E4D" w:rsidRPr="00D07FCD" w:rsidRDefault="00000000">
          <w:pPr>
            <w:pStyle w:val="15"/>
            <w:tabs>
              <w:tab w:val="right" w:leader="dot" w:pos="9627"/>
            </w:tabs>
            <w:rPr>
              <w:rFonts w:ascii="Times New Roman" w:eastAsiaTheme="minorEastAsia" w:hAnsi="Times New Roman" w:cs="Times New Roman"/>
              <w:b w:val="0"/>
              <w:bCs w:val="0"/>
              <w:i w:val="0"/>
              <w:iCs w:val="0"/>
              <w:noProof/>
              <w:sz w:val="28"/>
              <w:szCs w:val="28"/>
            </w:rPr>
          </w:pPr>
          <w:hyperlink w:anchor="_Toc90925473" w:history="1">
            <w:r w:rsidR="002D6E4D" w:rsidRPr="00D07FCD">
              <w:rPr>
                <w:rStyle w:val="ad"/>
                <w:rFonts w:ascii="Times New Roman" w:hAnsi="Times New Roman" w:cs="Times New Roman"/>
                <w:b w:val="0"/>
                <w:i w:val="0"/>
                <w:noProof/>
                <w:sz w:val="28"/>
                <w:szCs w:val="28"/>
              </w:rPr>
              <w:t>Оценка полученных результатов  и дисперсионный анализ</w:t>
            </w:r>
            <w:r w:rsidR="002D6E4D" w:rsidRPr="00D07FCD">
              <w:rPr>
                <w:rFonts w:ascii="Times New Roman" w:hAnsi="Times New Roman" w:cs="Times New Roman"/>
                <w:b w:val="0"/>
                <w:i w:val="0"/>
                <w:noProof/>
                <w:webHidden/>
                <w:sz w:val="28"/>
                <w:szCs w:val="28"/>
              </w:rPr>
              <w:tab/>
            </w:r>
            <w:r w:rsidR="002D6E4D" w:rsidRPr="00D07FCD">
              <w:rPr>
                <w:rFonts w:ascii="Times New Roman" w:hAnsi="Times New Roman" w:cs="Times New Roman"/>
                <w:b w:val="0"/>
                <w:i w:val="0"/>
                <w:noProof/>
                <w:webHidden/>
                <w:sz w:val="28"/>
                <w:szCs w:val="28"/>
              </w:rPr>
              <w:fldChar w:fldCharType="begin"/>
            </w:r>
            <w:r w:rsidR="002D6E4D" w:rsidRPr="00D07FCD">
              <w:rPr>
                <w:rFonts w:ascii="Times New Roman" w:hAnsi="Times New Roman" w:cs="Times New Roman"/>
                <w:b w:val="0"/>
                <w:i w:val="0"/>
                <w:noProof/>
                <w:webHidden/>
                <w:sz w:val="28"/>
                <w:szCs w:val="28"/>
              </w:rPr>
              <w:instrText xml:space="preserve"> PAGEREF _Toc90925473 \h </w:instrText>
            </w:r>
            <w:r w:rsidR="002D6E4D" w:rsidRPr="00D07FCD">
              <w:rPr>
                <w:rFonts w:ascii="Times New Roman" w:hAnsi="Times New Roman" w:cs="Times New Roman"/>
                <w:b w:val="0"/>
                <w:i w:val="0"/>
                <w:noProof/>
                <w:webHidden/>
                <w:sz w:val="28"/>
                <w:szCs w:val="28"/>
              </w:rPr>
            </w:r>
            <w:r w:rsidR="002D6E4D" w:rsidRPr="00D07FCD">
              <w:rPr>
                <w:rFonts w:ascii="Times New Roman" w:hAnsi="Times New Roman" w:cs="Times New Roman"/>
                <w:b w:val="0"/>
                <w:i w:val="0"/>
                <w:noProof/>
                <w:webHidden/>
                <w:sz w:val="28"/>
                <w:szCs w:val="28"/>
              </w:rPr>
              <w:fldChar w:fldCharType="separate"/>
            </w:r>
            <w:r w:rsidR="00F228A4" w:rsidRPr="00D07FCD">
              <w:rPr>
                <w:rFonts w:ascii="Times New Roman" w:hAnsi="Times New Roman" w:cs="Times New Roman"/>
                <w:b w:val="0"/>
                <w:i w:val="0"/>
                <w:noProof/>
                <w:webHidden/>
                <w:sz w:val="28"/>
                <w:szCs w:val="28"/>
              </w:rPr>
              <w:t>14</w:t>
            </w:r>
            <w:r w:rsidR="002D6E4D" w:rsidRPr="00D07FCD">
              <w:rPr>
                <w:rFonts w:ascii="Times New Roman" w:hAnsi="Times New Roman" w:cs="Times New Roman"/>
                <w:b w:val="0"/>
                <w:i w:val="0"/>
                <w:noProof/>
                <w:webHidden/>
                <w:sz w:val="28"/>
                <w:szCs w:val="28"/>
              </w:rPr>
              <w:fldChar w:fldCharType="end"/>
            </w:r>
          </w:hyperlink>
        </w:p>
        <w:p w14:paraId="704F07A1" w14:textId="77777777" w:rsidR="002D6E4D" w:rsidRPr="00D07FCD" w:rsidRDefault="00000000">
          <w:pPr>
            <w:pStyle w:val="15"/>
            <w:tabs>
              <w:tab w:val="right" w:leader="dot" w:pos="9627"/>
            </w:tabs>
            <w:rPr>
              <w:rFonts w:ascii="Times New Roman" w:eastAsiaTheme="minorEastAsia" w:hAnsi="Times New Roman" w:cs="Times New Roman"/>
              <w:b w:val="0"/>
              <w:bCs w:val="0"/>
              <w:i w:val="0"/>
              <w:iCs w:val="0"/>
              <w:noProof/>
              <w:sz w:val="28"/>
              <w:szCs w:val="28"/>
            </w:rPr>
          </w:pPr>
          <w:hyperlink w:anchor="_Toc90925474" w:history="1">
            <w:r w:rsidR="002D6E4D" w:rsidRPr="00D07FCD">
              <w:rPr>
                <w:rStyle w:val="ad"/>
                <w:rFonts w:ascii="Times New Roman" w:hAnsi="Times New Roman" w:cs="Times New Roman"/>
                <w:b w:val="0"/>
                <w:i w:val="0"/>
                <w:noProof/>
                <w:sz w:val="28"/>
                <w:szCs w:val="28"/>
              </w:rPr>
              <w:t>Заключение</w:t>
            </w:r>
            <w:r w:rsidR="002D6E4D" w:rsidRPr="00D07FCD">
              <w:rPr>
                <w:rFonts w:ascii="Times New Roman" w:hAnsi="Times New Roman" w:cs="Times New Roman"/>
                <w:b w:val="0"/>
                <w:i w:val="0"/>
                <w:noProof/>
                <w:webHidden/>
                <w:sz w:val="28"/>
                <w:szCs w:val="28"/>
              </w:rPr>
              <w:tab/>
            </w:r>
            <w:r w:rsidR="002D6E4D" w:rsidRPr="00D07FCD">
              <w:rPr>
                <w:rFonts w:ascii="Times New Roman" w:hAnsi="Times New Roman" w:cs="Times New Roman"/>
                <w:b w:val="0"/>
                <w:i w:val="0"/>
                <w:noProof/>
                <w:webHidden/>
                <w:sz w:val="28"/>
                <w:szCs w:val="28"/>
              </w:rPr>
              <w:fldChar w:fldCharType="begin"/>
            </w:r>
            <w:r w:rsidR="002D6E4D" w:rsidRPr="00D07FCD">
              <w:rPr>
                <w:rFonts w:ascii="Times New Roman" w:hAnsi="Times New Roman" w:cs="Times New Roman"/>
                <w:b w:val="0"/>
                <w:i w:val="0"/>
                <w:noProof/>
                <w:webHidden/>
                <w:sz w:val="28"/>
                <w:szCs w:val="28"/>
              </w:rPr>
              <w:instrText xml:space="preserve"> PAGEREF _Toc90925474 \h </w:instrText>
            </w:r>
            <w:r w:rsidR="002D6E4D" w:rsidRPr="00D07FCD">
              <w:rPr>
                <w:rFonts w:ascii="Times New Roman" w:hAnsi="Times New Roman" w:cs="Times New Roman"/>
                <w:b w:val="0"/>
                <w:i w:val="0"/>
                <w:noProof/>
                <w:webHidden/>
                <w:sz w:val="28"/>
                <w:szCs w:val="28"/>
              </w:rPr>
            </w:r>
            <w:r w:rsidR="002D6E4D" w:rsidRPr="00D07FCD">
              <w:rPr>
                <w:rFonts w:ascii="Times New Roman" w:hAnsi="Times New Roman" w:cs="Times New Roman"/>
                <w:b w:val="0"/>
                <w:i w:val="0"/>
                <w:noProof/>
                <w:webHidden/>
                <w:sz w:val="28"/>
                <w:szCs w:val="28"/>
              </w:rPr>
              <w:fldChar w:fldCharType="separate"/>
            </w:r>
            <w:r w:rsidR="00F228A4" w:rsidRPr="00D07FCD">
              <w:rPr>
                <w:rFonts w:ascii="Times New Roman" w:hAnsi="Times New Roman" w:cs="Times New Roman"/>
                <w:b w:val="0"/>
                <w:i w:val="0"/>
                <w:noProof/>
                <w:webHidden/>
                <w:sz w:val="28"/>
                <w:szCs w:val="28"/>
              </w:rPr>
              <w:t>18</w:t>
            </w:r>
            <w:r w:rsidR="002D6E4D" w:rsidRPr="00D07FCD">
              <w:rPr>
                <w:rFonts w:ascii="Times New Roman" w:hAnsi="Times New Roman" w:cs="Times New Roman"/>
                <w:b w:val="0"/>
                <w:i w:val="0"/>
                <w:noProof/>
                <w:webHidden/>
                <w:sz w:val="28"/>
                <w:szCs w:val="28"/>
              </w:rPr>
              <w:fldChar w:fldCharType="end"/>
            </w:r>
          </w:hyperlink>
        </w:p>
        <w:p w14:paraId="22E4A5B3" w14:textId="77777777" w:rsidR="002D6E4D" w:rsidRPr="00D07FCD" w:rsidRDefault="00000000">
          <w:pPr>
            <w:pStyle w:val="15"/>
            <w:tabs>
              <w:tab w:val="right" w:leader="dot" w:pos="9627"/>
            </w:tabs>
            <w:rPr>
              <w:rFonts w:ascii="Times New Roman" w:eastAsiaTheme="minorEastAsia" w:hAnsi="Times New Roman" w:cs="Times New Roman"/>
              <w:b w:val="0"/>
              <w:bCs w:val="0"/>
              <w:i w:val="0"/>
              <w:iCs w:val="0"/>
              <w:noProof/>
              <w:sz w:val="28"/>
              <w:szCs w:val="28"/>
            </w:rPr>
          </w:pPr>
          <w:hyperlink w:anchor="_Toc90925475" w:history="1">
            <w:r w:rsidR="002D6E4D" w:rsidRPr="00D07FCD">
              <w:rPr>
                <w:rStyle w:val="ad"/>
                <w:rFonts w:ascii="Times New Roman" w:hAnsi="Times New Roman" w:cs="Times New Roman"/>
                <w:b w:val="0"/>
                <w:i w:val="0"/>
                <w:noProof/>
                <w:sz w:val="28"/>
                <w:szCs w:val="28"/>
              </w:rPr>
              <w:t>Список использованной литературы</w:t>
            </w:r>
            <w:r w:rsidR="002D6E4D" w:rsidRPr="00D07FCD">
              <w:rPr>
                <w:rFonts w:ascii="Times New Roman" w:hAnsi="Times New Roman" w:cs="Times New Roman"/>
                <w:b w:val="0"/>
                <w:i w:val="0"/>
                <w:noProof/>
                <w:webHidden/>
                <w:sz w:val="28"/>
                <w:szCs w:val="28"/>
              </w:rPr>
              <w:tab/>
            </w:r>
            <w:r w:rsidR="002D6E4D" w:rsidRPr="00D07FCD">
              <w:rPr>
                <w:rFonts w:ascii="Times New Roman" w:hAnsi="Times New Roman" w:cs="Times New Roman"/>
                <w:b w:val="0"/>
                <w:i w:val="0"/>
                <w:noProof/>
                <w:webHidden/>
                <w:sz w:val="28"/>
                <w:szCs w:val="28"/>
              </w:rPr>
              <w:fldChar w:fldCharType="begin"/>
            </w:r>
            <w:r w:rsidR="002D6E4D" w:rsidRPr="00D07FCD">
              <w:rPr>
                <w:rFonts w:ascii="Times New Roman" w:hAnsi="Times New Roman" w:cs="Times New Roman"/>
                <w:b w:val="0"/>
                <w:i w:val="0"/>
                <w:noProof/>
                <w:webHidden/>
                <w:sz w:val="28"/>
                <w:szCs w:val="28"/>
              </w:rPr>
              <w:instrText xml:space="preserve"> PAGEREF _Toc90925475 \h </w:instrText>
            </w:r>
            <w:r w:rsidR="002D6E4D" w:rsidRPr="00D07FCD">
              <w:rPr>
                <w:rFonts w:ascii="Times New Roman" w:hAnsi="Times New Roman" w:cs="Times New Roman"/>
                <w:b w:val="0"/>
                <w:i w:val="0"/>
                <w:noProof/>
                <w:webHidden/>
                <w:sz w:val="28"/>
                <w:szCs w:val="28"/>
              </w:rPr>
            </w:r>
            <w:r w:rsidR="002D6E4D" w:rsidRPr="00D07FCD">
              <w:rPr>
                <w:rFonts w:ascii="Times New Roman" w:hAnsi="Times New Roman" w:cs="Times New Roman"/>
                <w:b w:val="0"/>
                <w:i w:val="0"/>
                <w:noProof/>
                <w:webHidden/>
                <w:sz w:val="28"/>
                <w:szCs w:val="28"/>
              </w:rPr>
              <w:fldChar w:fldCharType="separate"/>
            </w:r>
            <w:r w:rsidR="00F228A4" w:rsidRPr="00D07FCD">
              <w:rPr>
                <w:rFonts w:ascii="Times New Roman" w:hAnsi="Times New Roman" w:cs="Times New Roman"/>
                <w:b w:val="0"/>
                <w:i w:val="0"/>
                <w:noProof/>
                <w:webHidden/>
                <w:sz w:val="28"/>
                <w:szCs w:val="28"/>
              </w:rPr>
              <w:t>19</w:t>
            </w:r>
            <w:r w:rsidR="002D6E4D" w:rsidRPr="00D07FCD">
              <w:rPr>
                <w:rFonts w:ascii="Times New Roman" w:hAnsi="Times New Roman" w:cs="Times New Roman"/>
                <w:b w:val="0"/>
                <w:i w:val="0"/>
                <w:noProof/>
                <w:webHidden/>
                <w:sz w:val="28"/>
                <w:szCs w:val="28"/>
              </w:rPr>
              <w:fldChar w:fldCharType="end"/>
            </w:r>
          </w:hyperlink>
        </w:p>
        <w:p w14:paraId="38B58165" w14:textId="77777777" w:rsidR="00994371" w:rsidRPr="00D07FCD" w:rsidRDefault="00135A4C">
          <w:pPr>
            <w:rPr>
              <w:sz w:val="28"/>
              <w:szCs w:val="28"/>
            </w:rPr>
          </w:pPr>
          <w:r w:rsidRPr="00D07FCD">
            <w:rPr>
              <w:noProof/>
              <w:sz w:val="28"/>
              <w:szCs w:val="28"/>
            </w:rPr>
            <w:fldChar w:fldCharType="end"/>
          </w:r>
        </w:p>
      </w:sdtContent>
    </w:sdt>
    <w:p w14:paraId="2631D077" w14:textId="77777777" w:rsidR="00994371" w:rsidRDefault="00994371">
      <w:pPr>
        <w:rPr>
          <w:b/>
          <w:bCs/>
          <w:kern w:val="32"/>
          <w:sz w:val="32"/>
          <w:szCs w:val="32"/>
        </w:rPr>
      </w:pPr>
      <w:r>
        <w:br w:type="page"/>
      </w:r>
    </w:p>
    <w:p w14:paraId="601737BA" w14:textId="77777777" w:rsidR="002D6E4D" w:rsidRPr="002D6E4D" w:rsidRDefault="002D6E4D" w:rsidP="002D6E4D">
      <w:pPr>
        <w:keepNext/>
        <w:keepLines/>
        <w:spacing w:before="240" w:line="480" w:lineRule="auto"/>
        <w:ind w:firstLine="709"/>
        <w:jc w:val="both"/>
        <w:outlineLvl w:val="0"/>
        <w:rPr>
          <w:b/>
          <w:color w:val="000000"/>
          <w:sz w:val="32"/>
          <w:szCs w:val="32"/>
        </w:rPr>
      </w:pPr>
      <w:bookmarkStart w:id="1" w:name="_Toc90163768"/>
      <w:bookmarkStart w:id="2" w:name="_Toc90925463"/>
      <w:r w:rsidRPr="002D6E4D">
        <w:rPr>
          <w:b/>
          <w:color w:val="000000"/>
          <w:sz w:val="32"/>
          <w:szCs w:val="32"/>
        </w:rPr>
        <w:lastRenderedPageBreak/>
        <w:t>Глоссарий</w:t>
      </w:r>
      <w:bookmarkEnd w:id="1"/>
      <w:bookmarkEnd w:id="2"/>
    </w:p>
    <w:p w14:paraId="75C1B3E2" w14:textId="77777777" w:rsidR="002D6E4D" w:rsidRPr="002D6E4D" w:rsidRDefault="002D6E4D" w:rsidP="00F228A4">
      <w:pPr>
        <w:numPr>
          <w:ilvl w:val="0"/>
          <w:numId w:val="27"/>
        </w:numPr>
        <w:pBdr>
          <w:top w:val="nil"/>
          <w:left w:val="nil"/>
          <w:bottom w:val="nil"/>
          <w:right w:val="nil"/>
          <w:between w:val="nil"/>
        </w:pBdr>
        <w:spacing w:before="240"/>
        <w:jc w:val="both"/>
        <w:rPr>
          <w:color w:val="000000"/>
          <w:sz w:val="28"/>
          <w:szCs w:val="28"/>
        </w:rPr>
      </w:pPr>
      <w:r w:rsidRPr="002D6E4D">
        <w:rPr>
          <w:color w:val="000000"/>
          <w:sz w:val="28"/>
          <w:szCs w:val="28"/>
        </w:rPr>
        <w:t>ИИ – искусственный интеллект</w:t>
      </w:r>
      <w:r w:rsidR="002D65DD">
        <w:rPr>
          <w:color w:val="000000"/>
          <w:sz w:val="28"/>
          <w:szCs w:val="28"/>
        </w:rPr>
        <w:t>.</w:t>
      </w:r>
    </w:p>
    <w:p w14:paraId="231ED2B9" w14:textId="77777777" w:rsidR="002D6E4D" w:rsidRPr="002D6E4D" w:rsidRDefault="002D6E4D" w:rsidP="00F228A4">
      <w:pPr>
        <w:numPr>
          <w:ilvl w:val="0"/>
          <w:numId w:val="27"/>
        </w:numPr>
        <w:pBdr>
          <w:top w:val="nil"/>
          <w:left w:val="nil"/>
          <w:bottom w:val="nil"/>
          <w:right w:val="nil"/>
          <w:between w:val="nil"/>
        </w:pBdr>
        <w:spacing w:before="240"/>
        <w:jc w:val="both"/>
        <w:rPr>
          <w:color w:val="000000"/>
          <w:sz w:val="28"/>
          <w:szCs w:val="28"/>
        </w:rPr>
      </w:pPr>
      <w:r w:rsidRPr="002D6E4D">
        <w:rPr>
          <w:color w:val="000000"/>
          <w:sz w:val="28"/>
          <w:szCs w:val="28"/>
          <w:lang w:val="en-US"/>
        </w:rPr>
        <w:t>SARS</w:t>
      </w:r>
      <w:r w:rsidRPr="002D6E4D">
        <w:rPr>
          <w:color w:val="000000"/>
          <w:sz w:val="28"/>
          <w:szCs w:val="28"/>
        </w:rPr>
        <w:t>-</w:t>
      </w:r>
      <w:proofErr w:type="spellStart"/>
      <w:r w:rsidRPr="002D6E4D">
        <w:rPr>
          <w:color w:val="000000"/>
          <w:sz w:val="28"/>
          <w:szCs w:val="28"/>
          <w:lang w:val="en-US"/>
        </w:rPr>
        <w:t>Cov</w:t>
      </w:r>
      <w:proofErr w:type="spellEnd"/>
      <w:r w:rsidRPr="002D6E4D">
        <w:rPr>
          <w:color w:val="000000"/>
          <w:sz w:val="28"/>
          <w:szCs w:val="28"/>
        </w:rPr>
        <w:t xml:space="preserve">-2 - </w:t>
      </w:r>
      <w:r w:rsidRPr="002D6E4D">
        <w:rPr>
          <w:color w:val="000000"/>
          <w:sz w:val="28"/>
          <w:szCs w:val="28"/>
          <w:lang w:val="en-US"/>
        </w:rPr>
        <w:t>Severe</w:t>
      </w:r>
      <w:r w:rsidRPr="002D6E4D">
        <w:rPr>
          <w:color w:val="000000"/>
          <w:sz w:val="28"/>
          <w:szCs w:val="28"/>
        </w:rPr>
        <w:t xml:space="preserve"> </w:t>
      </w:r>
      <w:r w:rsidRPr="002D6E4D">
        <w:rPr>
          <w:color w:val="000000"/>
          <w:sz w:val="28"/>
          <w:szCs w:val="28"/>
          <w:lang w:val="en-US"/>
        </w:rPr>
        <w:t>acute</w:t>
      </w:r>
      <w:r w:rsidRPr="002D6E4D">
        <w:rPr>
          <w:color w:val="000000"/>
          <w:sz w:val="28"/>
          <w:szCs w:val="28"/>
        </w:rPr>
        <w:t xml:space="preserve"> </w:t>
      </w:r>
      <w:r w:rsidRPr="002D6E4D">
        <w:rPr>
          <w:color w:val="000000"/>
          <w:sz w:val="28"/>
          <w:szCs w:val="28"/>
          <w:lang w:val="en-US"/>
        </w:rPr>
        <w:t>respiratory</w:t>
      </w:r>
      <w:r w:rsidRPr="002D6E4D">
        <w:rPr>
          <w:color w:val="000000"/>
          <w:sz w:val="28"/>
          <w:szCs w:val="28"/>
        </w:rPr>
        <w:t xml:space="preserve"> </w:t>
      </w:r>
      <w:proofErr w:type="spellStart"/>
      <w:r w:rsidRPr="002D6E4D">
        <w:rPr>
          <w:color w:val="000000"/>
          <w:sz w:val="28"/>
          <w:szCs w:val="28"/>
          <w:lang w:val="en-US"/>
        </w:rPr>
        <w:t>syndrom</w:t>
      </w:r>
      <w:proofErr w:type="spellEnd"/>
      <w:r w:rsidRPr="002D6E4D">
        <w:rPr>
          <w:sz w:val="28"/>
          <w:szCs w:val="28"/>
        </w:rPr>
        <w:t xml:space="preserve"> </w:t>
      </w:r>
      <w:r w:rsidRPr="002D6E4D">
        <w:rPr>
          <w:color w:val="000000"/>
          <w:sz w:val="28"/>
          <w:szCs w:val="28"/>
        </w:rPr>
        <w:t>-</w:t>
      </w:r>
      <w:r w:rsidRPr="002D6E4D">
        <w:rPr>
          <w:color w:val="000000"/>
          <w:sz w:val="28"/>
          <w:szCs w:val="28"/>
          <w:lang w:val="en-US"/>
        </w:rPr>
        <w:t>related</w:t>
      </w:r>
      <w:r w:rsidRPr="002D6E4D">
        <w:rPr>
          <w:color w:val="000000"/>
          <w:sz w:val="28"/>
          <w:szCs w:val="28"/>
        </w:rPr>
        <w:t xml:space="preserve"> </w:t>
      </w:r>
      <w:r w:rsidRPr="002D6E4D">
        <w:rPr>
          <w:color w:val="000000"/>
          <w:sz w:val="28"/>
          <w:szCs w:val="28"/>
          <w:lang w:val="en-US"/>
        </w:rPr>
        <w:t>coronavirus</w:t>
      </w:r>
      <w:r w:rsidRPr="002D6E4D">
        <w:rPr>
          <w:color w:val="000000"/>
          <w:sz w:val="28"/>
          <w:szCs w:val="28"/>
        </w:rPr>
        <w:t xml:space="preserve"> 2 или тяжёлым острым респираторным синдромом вызванный коронавирусом</w:t>
      </w:r>
      <w:r w:rsidR="002D65DD">
        <w:rPr>
          <w:color w:val="000000"/>
          <w:sz w:val="28"/>
          <w:szCs w:val="28"/>
        </w:rPr>
        <w:t>.</w:t>
      </w:r>
    </w:p>
    <w:p w14:paraId="7086D327" w14:textId="77777777" w:rsidR="002D6E4D" w:rsidRPr="002D6E4D" w:rsidRDefault="002D6E4D" w:rsidP="00F228A4">
      <w:pPr>
        <w:numPr>
          <w:ilvl w:val="0"/>
          <w:numId w:val="27"/>
        </w:numPr>
        <w:pBdr>
          <w:top w:val="nil"/>
          <w:left w:val="nil"/>
          <w:bottom w:val="nil"/>
          <w:right w:val="nil"/>
          <w:between w:val="nil"/>
        </w:pBdr>
        <w:spacing w:before="240"/>
        <w:jc w:val="both"/>
        <w:rPr>
          <w:color w:val="000000"/>
          <w:sz w:val="28"/>
          <w:szCs w:val="28"/>
        </w:rPr>
      </w:pPr>
      <w:r w:rsidRPr="002D6E4D">
        <w:rPr>
          <w:color w:val="000000"/>
          <w:sz w:val="28"/>
          <w:szCs w:val="28"/>
        </w:rPr>
        <w:t>COVID-19 – инфекционное заболевание, вызываемое коронавирусом</w:t>
      </w:r>
      <w:r w:rsidR="002D65DD">
        <w:rPr>
          <w:color w:val="000000"/>
          <w:sz w:val="28"/>
          <w:szCs w:val="28"/>
        </w:rPr>
        <w:t>.</w:t>
      </w:r>
    </w:p>
    <w:p w14:paraId="7F5F7819" w14:textId="77777777" w:rsidR="002D6E4D" w:rsidRPr="002D6E4D" w:rsidRDefault="002D6E4D" w:rsidP="00F228A4">
      <w:pPr>
        <w:numPr>
          <w:ilvl w:val="0"/>
          <w:numId w:val="27"/>
        </w:numPr>
        <w:pBdr>
          <w:top w:val="nil"/>
          <w:left w:val="nil"/>
          <w:bottom w:val="nil"/>
          <w:right w:val="nil"/>
          <w:between w:val="nil"/>
        </w:pBdr>
        <w:spacing w:before="240" w:after="200"/>
        <w:jc w:val="both"/>
        <w:rPr>
          <w:color w:val="000000"/>
          <w:sz w:val="28"/>
          <w:szCs w:val="28"/>
        </w:rPr>
      </w:pPr>
      <w:r w:rsidRPr="002D6E4D">
        <w:rPr>
          <w:color w:val="000000"/>
          <w:sz w:val="28"/>
          <w:szCs w:val="28"/>
        </w:rPr>
        <w:t>КТ – компьютерная томография</w:t>
      </w:r>
      <w:r w:rsidR="002D65DD">
        <w:rPr>
          <w:color w:val="000000"/>
          <w:sz w:val="28"/>
          <w:szCs w:val="28"/>
        </w:rPr>
        <w:t>.</w:t>
      </w:r>
    </w:p>
    <w:p w14:paraId="0C8F5DE2" w14:textId="77777777" w:rsidR="002D6E4D" w:rsidRPr="002D6E4D" w:rsidRDefault="002D6E4D" w:rsidP="00F228A4">
      <w:pPr>
        <w:numPr>
          <w:ilvl w:val="0"/>
          <w:numId w:val="27"/>
        </w:numPr>
        <w:pBdr>
          <w:top w:val="nil"/>
          <w:left w:val="nil"/>
          <w:bottom w:val="nil"/>
          <w:right w:val="nil"/>
          <w:between w:val="nil"/>
        </w:pBdr>
        <w:spacing w:before="240" w:after="200"/>
        <w:jc w:val="both"/>
        <w:rPr>
          <w:color w:val="000000"/>
          <w:sz w:val="28"/>
          <w:szCs w:val="28"/>
        </w:rPr>
      </w:pPr>
      <w:r w:rsidRPr="002D6E4D">
        <w:rPr>
          <w:color w:val="000000"/>
          <w:sz w:val="28"/>
          <w:szCs w:val="28"/>
        </w:rPr>
        <w:t>ПЦР – полимеразная цепная реакция</w:t>
      </w:r>
      <w:r w:rsidR="002D65DD">
        <w:rPr>
          <w:color w:val="000000"/>
          <w:sz w:val="28"/>
          <w:szCs w:val="28"/>
        </w:rPr>
        <w:t>.</w:t>
      </w:r>
    </w:p>
    <w:p w14:paraId="731151E2" w14:textId="77777777" w:rsidR="002D6E4D" w:rsidRPr="002D6E4D" w:rsidRDefault="002D6E4D" w:rsidP="00F228A4">
      <w:pPr>
        <w:numPr>
          <w:ilvl w:val="0"/>
          <w:numId w:val="27"/>
        </w:numPr>
        <w:pBdr>
          <w:top w:val="nil"/>
          <w:left w:val="nil"/>
          <w:bottom w:val="nil"/>
          <w:right w:val="nil"/>
          <w:between w:val="nil"/>
        </w:pBdr>
        <w:spacing w:before="240" w:after="200"/>
        <w:jc w:val="both"/>
        <w:rPr>
          <w:color w:val="000000"/>
          <w:sz w:val="28"/>
          <w:szCs w:val="28"/>
        </w:rPr>
      </w:pPr>
      <w:r w:rsidRPr="002D6E4D">
        <w:rPr>
          <w:color w:val="000000"/>
          <w:sz w:val="28"/>
          <w:szCs w:val="28"/>
          <w:lang w:val="en-US"/>
        </w:rPr>
        <w:t>DICOM</w:t>
      </w:r>
      <w:r w:rsidRPr="002D6E4D">
        <w:rPr>
          <w:color w:val="000000"/>
          <w:sz w:val="28"/>
          <w:szCs w:val="28"/>
        </w:rPr>
        <w:t xml:space="preserve"> – </w:t>
      </w:r>
      <w:r w:rsidRPr="002D6E4D">
        <w:rPr>
          <w:color w:val="000000"/>
          <w:sz w:val="28"/>
          <w:szCs w:val="28"/>
          <w:lang w:val="en-US"/>
        </w:rPr>
        <w:t>Digital</w:t>
      </w:r>
      <w:r w:rsidRPr="002D6E4D">
        <w:rPr>
          <w:color w:val="000000"/>
          <w:sz w:val="28"/>
          <w:szCs w:val="28"/>
        </w:rPr>
        <w:t xml:space="preserve"> </w:t>
      </w:r>
      <w:r w:rsidRPr="002D6E4D">
        <w:rPr>
          <w:color w:val="000000"/>
          <w:sz w:val="28"/>
          <w:szCs w:val="28"/>
          <w:lang w:val="en-US"/>
        </w:rPr>
        <w:t>Imaging</w:t>
      </w:r>
      <w:r w:rsidRPr="002D6E4D">
        <w:rPr>
          <w:color w:val="000000"/>
          <w:sz w:val="28"/>
          <w:szCs w:val="28"/>
        </w:rPr>
        <w:t xml:space="preserve"> </w:t>
      </w:r>
      <w:r w:rsidRPr="002D6E4D">
        <w:rPr>
          <w:color w:val="000000"/>
          <w:sz w:val="28"/>
          <w:szCs w:val="28"/>
          <w:lang w:val="en-US"/>
        </w:rPr>
        <w:t>and</w:t>
      </w:r>
      <w:r w:rsidRPr="002D6E4D">
        <w:rPr>
          <w:color w:val="000000"/>
          <w:sz w:val="28"/>
          <w:szCs w:val="28"/>
        </w:rPr>
        <w:t xml:space="preserve"> </w:t>
      </w:r>
      <w:r w:rsidRPr="002D6E4D">
        <w:rPr>
          <w:color w:val="000000"/>
          <w:sz w:val="28"/>
          <w:szCs w:val="28"/>
          <w:lang w:val="en-US"/>
        </w:rPr>
        <w:t>Communications</w:t>
      </w:r>
      <w:r w:rsidRPr="002D6E4D">
        <w:rPr>
          <w:color w:val="000000"/>
          <w:sz w:val="28"/>
          <w:szCs w:val="28"/>
        </w:rPr>
        <w:t xml:space="preserve"> </w:t>
      </w:r>
      <w:r w:rsidRPr="002D6E4D">
        <w:rPr>
          <w:color w:val="000000"/>
          <w:sz w:val="28"/>
          <w:szCs w:val="28"/>
          <w:lang w:val="en-US"/>
        </w:rPr>
        <w:t>in</w:t>
      </w:r>
      <w:r w:rsidRPr="002D6E4D">
        <w:rPr>
          <w:color w:val="000000"/>
          <w:sz w:val="28"/>
          <w:szCs w:val="28"/>
        </w:rPr>
        <w:t xml:space="preserve"> </w:t>
      </w:r>
      <w:r w:rsidRPr="002D6E4D">
        <w:rPr>
          <w:color w:val="000000"/>
          <w:sz w:val="28"/>
          <w:szCs w:val="28"/>
          <w:lang w:val="en-US"/>
        </w:rPr>
        <w:t>Medicine</w:t>
      </w:r>
      <w:r w:rsidRPr="002D6E4D">
        <w:rPr>
          <w:color w:val="000000"/>
          <w:sz w:val="28"/>
          <w:szCs w:val="28"/>
        </w:rPr>
        <w:t>, медицинский отраслевой стандарт создания, хранения, передачи и визуализации цифровых медицинских изображений и документов обследованных пациентов</w:t>
      </w:r>
      <w:r w:rsidR="002D65DD">
        <w:rPr>
          <w:color w:val="000000"/>
          <w:sz w:val="28"/>
          <w:szCs w:val="28"/>
        </w:rPr>
        <w:t>.</w:t>
      </w:r>
    </w:p>
    <w:p w14:paraId="7A7F4070" w14:textId="77777777" w:rsidR="002D6E4D" w:rsidRPr="002D6E4D" w:rsidRDefault="002D6E4D" w:rsidP="00F228A4">
      <w:pPr>
        <w:numPr>
          <w:ilvl w:val="0"/>
          <w:numId w:val="27"/>
        </w:numPr>
        <w:pBdr>
          <w:top w:val="nil"/>
          <w:left w:val="nil"/>
          <w:bottom w:val="nil"/>
          <w:right w:val="nil"/>
          <w:between w:val="nil"/>
        </w:pBdr>
        <w:spacing w:before="240" w:after="200"/>
        <w:jc w:val="both"/>
        <w:rPr>
          <w:color w:val="000000"/>
          <w:sz w:val="28"/>
          <w:szCs w:val="28"/>
        </w:rPr>
      </w:pPr>
      <w:r w:rsidRPr="002D6E4D">
        <w:rPr>
          <w:color w:val="000000"/>
          <w:sz w:val="28"/>
          <w:szCs w:val="28"/>
        </w:rPr>
        <w:t xml:space="preserve">HU – единицы шкалы </w:t>
      </w:r>
      <w:proofErr w:type="spellStart"/>
      <w:r w:rsidRPr="002D6E4D">
        <w:rPr>
          <w:color w:val="000000"/>
          <w:sz w:val="28"/>
          <w:szCs w:val="28"/>
        </w:rPr>
        <w:t>Хаунсфилда</w:t>
      </w:r>
      <w:proofErr w:type="spellEnd"/>
      <w:r w:rsidR="002D65DD">
        <w:rPr>
          <w:color w:val="000000"/>
          <w:sz w:val="28"/>
          <w:szCs w:val="28"/>
        </w:rPr>
        <w:t>.</w:t>
      </w:r>
    </w:p>
    <w:p w14:paraId="7ED7F3E8" w14:textId="77777777" w:rsidR="002D6E4D" w:rsidRPr="002D6E4D" w:rsidRDefault="002D6E4D" w:rsidP="00F228A4">
      <w:pPr>
        <w:numPr>
          <w:ilvl w:val="0"/>
          <w:numId w:val="27"/>
        </w:numPr>
        <w:pBdr>
          <w:top w:val="nil"/>
          <w:left w:val="nil"/>
          <w:bottom w:val="nil"/>
          <w:right w:val="nil"/>
          <w:between w:val="nil"/>
        </w:pBdr>
        <w:spacing w:before="240" w:after="200"/>
        <w:jc w:val="both"/>
        <w:rPr>
          <w:color w:val="000000"/>
          <w:sz w:val="28"/>
          <w:szCs w:val="28"/>
        </w:rPr>
      </w:pPr>
      <w:r w:rsidRPr="002D6E4D">
        <w:rPr>
          <w:color w:val="000000"/>
          <w:sz w:val="28"/>
          <w:szCs w:val="28"/>
        </w:rPr>
        <w:t>ГБ – гигабайт или 10</w:t>
      </w:r>
      <w:r w:rsidRPr="002D6E4D">
        <w:rPr>
          <w:color w:val="000000"/>
          <w:sz w:val="28"/>
          <w:szCs w:val="28"/>
          <w:vertAlign w:val="superscript"/>
        </w:rPr>
        <w:t>9</w:t>
      </w:r>
      <w:r w:rsidRPr="002D6E4D">
        <w:rPr>
          <w:color w:val="000000"/>
          <w:sz w:val="28"/>
          <w:szCs w:val="28"/>
        </w:rPr>
        <w:t xml:space="preserve"> байт</w:t>
      </w:r>
      <w:r w:rsidR="002D65DD">
        <w:rPr>
          <w:color w:val="000000"/>
          <w:sz w:val="28"/>
          <w:szCs w:val="28"/>
        </w:rPr>
        <w:t>.</w:t>
      </w:r>
    </w:p>
    <w:p w14:paraId="3DB508C9" w14:textId="77777777" w:rsidR="002D6E4D" w:rsidRPr="002D65DD" w:rsidRDefault="002D6E4D" w:rsidP="00F228A4">
      <w:pPr>
        <w:numPr>
          <w:ilvl w:val="0"/>
          <w:numId w:val="27"/>
        </w:numPr>
        <w:pBdr>
          <w:top w:val="nil"/>
          <w:left w:val="nil"/>
          <w:bottom w:val="nil"/>
          <w:right w:val="nil"/>
          <w:between w:val="nil"/>
        </w:pBdr>
        <w:spacing w:before="240" w:after="200"/>
        <w:jc w:val="both"/>
        <w:rPr>
          <w:color w:val="000000"/>
          <w:sz w:val="28"/>
          <w:szCs w:val="28"/>
          <w:lang w:val="en-US"/>
        </w:rPr>
      </w:pPr>
      <w:r w:rsidRPr="002D6E4D">
        <w:rPr>
          <w:color w:val="000000"/>
          <w:sz w:val="28"/>
          <w:szCs w:val="28"/>
          <w:lang w:val="en-US"/>
        </w:rPr>
        <w:t xml:space="preserve">ROI – Region of interest, </w:t>
      </w:r>
      <w:r w:rsidRPr="002D6E4D">
        <w:rPr>
          <w:color w:val="000000"/>
          <w:sz w:val="28"/>
          <w:szCs w:val="28"/>
        </w:rPr>
        <w:t>область</w:t>
      </w:r>
      <w:r w:rsidRPr="002D6E4D">
        <w:rPr>
          <w:color w:val="000000"/>
          <w:sz w:val="28"/>
          <w:szCs w:val="28"/>
          <w:lang w:val="en-US"/>
        </w:rPr>
        <w:t xml:space="preserve"> </w:t>
      </w:r>
      <w:r w:rsidRPr="002D6E4D">
        <w:rPr>
          <w:color w:val="000000"/>
          <w:sz w:val="28"/>
          <w:szCs w:val="28"/>
        </w:rPr>
        <w:t>интереса</w:t>
      </w:r>
      <w:r w:rsidR="002D65DD" w:rsidRPr="007A3C64">
        <w:rPr>
          <w:color w:val="000000"/>
          <w:sz w:val="28"/>
          <w:szCs w:val="28"/>
          <w:lang w:val="en-US"/>
        </w:rPr>
        <w:t>.</w:t>
      </w:r>
    </w:p>
    <w:p w14:paraId="651EEA73" w14:textId="77777777" w:rsidR="002D65DD" w:rsidRPr="002D6E4D" w:rsidRDefault="002D65DD" w:rsidP="002D65DD">
      <w:pPr>
        <w:pBdr>
          <w:top w:val="nil"/>
          <w:left w:val="nil"/>
          <w:bottom w:val="nil"/>
          <w:right w:val="nil"/>
          <w:between w:val="nil"/>
        </w:pBdr>
        <w:spacing w:before="240" w:after="200"/>
        <w:ind w:left="360"/>
        <w:jc w:val="both"/>
        <w:rPr>
          <w:color w:val="000000"/>
          <w:sz w:val="28"/>
          <w:szCs w:val="28"/>
          <w:lang w:val="en-US"/>
        </w:rPr>
      </w:pPr>
    </w:p>
    <w:p w14:paraId="6E15190A" w14:textId="77777777" w:rsidR="002D6E4D" w:rsidRPr="002D6E4D" w:rsidRDefault="002D6E4D" w:rsidP="002D6E4D">
      <w:pPr>
        <w:keepNext/>
        <w:keepLines/>
        <w:spacing w:before="240" w:line="480" w:lineRule="auto"/>
        <w:ind w:firstLine="709"/>
        <w:jc w:val="both"/>
        <w:outlineLvl w:val="0"/>
        <w:rPr>
          <w:color w:val="000000"/>
          <w:sz w:val="32"/>
          <w:szCs w:val="32"/>
        </w:rPr>
      </w:pPr>
      <w:bookmarkStart w:id="3" w:name="_Toc90163769"/>
      <w:bookmarkStart w:id="4" w:name="_Toc90925464"/>
      <w:r w:rsidRPr="002D6E4D">
        <w:rPr>
          <w:b/>
          <w:color w:val="000000"/>
          <w:sz w:val="32"/>
          <w:szCs w:val="32"/>
        </w:rPr>
        <w:t>Введение</w:t>
      </w:r>
      <w:bookmarkEnd w:id="3"/>
      <w:bookmarkEnd w:id="4"/>
    </w:p>
    <w:p w14:paraId="3A6E779D" w14:textId="77777777" w:rsidR="002D6E4D" w:rsidRPr="002D6E4D" w:rsidRDefault="002D6E4D" w:rsidP="002D6E4D">
      <w:pPr>
        <w:spacing w:before="240" w:line="360" w:lineRule="auto"/>
        <w:ind w:firstLine="709"/>
        <w:jc w:val="both"/>
        <w:rPr>
          <w:sz w:val="28"/>
          <w:szCs w:val="28"/>
        </w:rPr>
      </w:pPr>
      <w:r w:rsidRPr="002D6E4D">
        <w:rPr>
          <w:sz w:val="28"/>
          <w:szCs w:val="28"/>
        </w:rPr>
        <w:t>Коронавирус COVID-19 – это инфекционное заболевание, вызываемое вирусом SARS-CoV-2. Как следует из названия, вирус характеризуется SARS (</w:t>
      </w:r>
      <w:proofErr w:type="spellStart"/>
      <w:r w:rsidRPr="002D6E4D">
        <w:rPr>
          <w:sz w:val="28"/>
          <w:szCs w:val="28"/>
        </w:rPr>
        <w:t>Severe</w:t>
      </w:r>
      <w:proofErr w:type="spellEnd"/>
      <w:r w:rsidRPr="002D6E4D">
        <w:rPr>
          <w:sz w:val="28"/>
          <w:szCs w:val="28"/>
        </w:rPr>
        <w:t xml:space="preserve"> </w:t>
      </w:r>
      <w:proofErr w:type="spellStart"/>
      <w:r w:rsidRPr="002D6E4D">
        <w:rPr>
          <w:sz w:val="28"/>
          <w:szCs w:val="28"/>
        </w:rPr>
        <w:t>acute</w:t>
      </w:r>
      <w:proofErr w:type="spellEnd"/>
      <w:r w:rsidRPr="002D6E4D">
        <w:rPr>
          <w:sz w:val="28"/>
          <w:szCs w:val="28"/>
        </w:rPr>
        <w:t xml:space="preserve"> </w:t>
      </w:r>
      <w:proofErr w:type="spellStart"/>
      <w:r w:rsidRPr="002D6E4D">
        <w:rPr>
          <w:sz w:val="28"/>
          <w:szCs w:val="28"/>
        </w:rPr>
        <w:t>respiratory</w:t>
      </w:r>
      <w:proofErr w:type="spellEnd"/>
      <w:r w:rsidRPr="002D6E4D">
        <w:rPr>
          <w:sz w:val="28"/>
          <w:szCs w:val="28"/>
        </w:rPr>
        <w:t xml:space="preserve"> </w:t>
      </w:r>
      <w:proofErr w:type="spellStart"/>
      <w:r w:rsidRPr="002D6E4D">
        <w:rPr>
          <w:sz w:val="28"/>
          <w:szCs w:val="28"/>
        </w:rPr>
        <w:t>syndrome</w:t>
      </w:r>
      <w:proofErr w:type="spellEnd"/>
      <w:r w:rsidRPr="002D6E4D">
        <w:rPr>
          <w:sz w:val="28"/>
          <w:szCs w:val="28"/>
        </w:rPr>
        <w:t>) или тяжёлым острым респираторным синдромом, в пять раз смертоноснее, нежели вирус гриппа, COVID-19 поражает дыхательную систему, вызывая кашель, одышку и смерть в тяжелых случаях. Первый случай заболевания был зарегистрированный 31 декабря</w:t>
      </w:r>
      <w:r w:rsidR="002D65DD">
        <w:rPr>
          <w:sz w:val="28"/>
          <w:szCs w:val="28"/>
        </w:rPr>
        <w:t xml:space="preserve"> 2019 года, тогда как уже 11 ма</w:t>
      </w:r>
      <w:r w:rsidRPr="002D6E4D">
        <w:rPr>
          <w:sz w:val="28"/>
          <w:szCs w:val="28"/>
        </w:rPr>
        <w:t xml:space="preserve">рта 2020 года Всемирная Организация Здравоохранения объявила о пандемии новой коронавирусной инфекции. За последние годы было обнаружено множество более заразных и летальных штампов, среди которых следует отметить штамм B.1.617.2 (Дельта), ставшим наиболее распространённым во второй половине 2021 года, а также штамм B.1.1.529 (Омикрон), который был обнаружен в ноябре 2021 года. Для диагностики SARS-CoV-2 используются тесты полимеразной цепной реакции (ПЦР). Доля </w:t>
      </w:r>
      <w:r w:rsidRPr="002D6E4D">
        <w:rPr>
          <w:sz w:val="28"/>
          <w:szCs w:val="28"/>
        </w:rPr>
        <w:lastRenderedPageBreak/>
        <w:t>ложноотрицательных результатов (</w:t>
      </w:r>
      <w:proofErr w:type="spellStart"/>
      <w:r w:rsidRPr="002D6E4D">
        <w:rPr>
          <w:sz w:val="28"/>
          <w:szCs w:val="28"/>
        </w:rPr>
        <w:t>False</w:t>
      </w:r>
      <w:proofErr w:type="spellEnd"/>
      <w:r w:rsidRPr="002D6E4D">
        <w:rPr>
          <w:sz w:val="28"/>
          <w:szCs w:val="28"/>
        </w:rPr>
        <w:t xml:space="preserve"> </w:t>
      </w:r>
      <w:proofErr w:type="spellStart"/>
      <w:r w:rsidRPr="002D6E4D">
        <w:rPr>
          <w:sz w:val="28"/>
          <w:szCs w:val="28"/>
        </w:rPr>
        <w:t>Negative</w:t>
      </w:r>
      <w:proofErr w:type="spellEnd"/>
      <w:r w:rsidRPr="002D6E4D">
        <w:rPr>
          <w:sz w:val="28"/>
          <w:szCs w:val="28"/>
        </w:rPr>
        <w:t xml:space="preserve"> Rate) этих тестов высока, поэтому для точного диагноза необходимы дополнительные методы. Кроме того, может пройти несколько часов, а иногда и дней, прежде чем будут получены результаты молекулярного анализа.</w:t>
      </w:r>
    </w:p>
    <w:p w14:paraId="3AEF99ED" w14:textId="77777777" w:rsidR="002D6E4D" w:rsidRPr="002D6E4D" w:rsidRDefault="002D6E4D" w:rsidP="002D6E4D">
      <w:pPr>
        <w:spacing w:before="240" w:line="360" w:lineRule="auto"/>
        <w:ind w:firstLine="709"/>
        <w:jc w:val="both"/>
        <w:rPr>
          <w:sz w:val="28"/>
          <w:szCs w:val="28"/>
        </w:rPr>
      </w:pPr>
      <w:r w:rsidRPr="002D6E4D">
        <w:rPr>
          <w:sz w:val="28"/>
          <w:szCs w:val="28"/>
        </w:rPr>
        <w:t xml:space="preserve">Одним из эффективных способов диагностики формы и тяжести болезни являются рентгенографические снимки и компьютерная томография (КТ) грудной клетки. КТ обеспечивает детальное обследование грудной клетки для диагностики SARS-CoV-2 и состоит из сотен двухмерных срезов. Хоть и существуют руководящие принципы, помогающие рентгенологам и пульмонологам отличать коронавирус от других типов инфекции, их оценки могут различаться. </w:t>
      </w:r>
    </w:p>
    <w:p w14:paraId="14F0F56A" w14:textId="77777777" w:rsidR="002D6E4D" w:rsidRPr="002D6E4D" w:rsidRDefault="002D6E4D" w:rsidP="002D6E4D">
      <w:pPr>
        <w:spacing w:before="240" w:line="360" w:lineRule="auto"/>
        <w:ind w:firstLine="709"/>
        <w:jc w:val="both"/>
        <w:rPr>
          <w:sz w:val="28"/>
          <w:szCs w:val="28"/>
        </w:rPr>
      </w:pPr>
      <w:r w:rsidRPr="002D6E4D">
        <w:rPr>
          <w:sz w:val="28"/>
          <w:szCs w:val="28"/>
        </w:rPr>
        <w:t xml:space="preserve">Для повышения эффективности диагностирования инфекции с высокой точностью необходим метод, основанный на искусственном интеллекте (ИИ). В условиях ограниченных ресурсов, медицинского оборудования и специалистов предлагается применить </w:t>
      </w:r>
      <w:proofErr w:type="spellStart"/>
      <w:r w:rsidRPr="002D6E4D">
        <w:rPr>
          <w:sz w:val="28"/>
          <w:szCs w:val="28"/>
        </w:rPr>
        <w:t>свёрточные</w:t>
      </w:r>
      <w:proofErr w:type="spellEnd"/>
      <w:r w:rsidRPr="002D6E4D">
        <w:rPr>
          <w:sz w:val="28"/>
          <w:szCs w:val="28"/>
        </w:rPr>
        <w:t xml:space="preserve"> нейронные сети, которые зарекомендовали себя в ряде задач компьютерного зрения, в том числе и классификации заболеваний по снимкам [2-5]. Для сравнения также будет проведено обучение с помощью ансамбля деревьев решений, благодаря которому становится возможным локализовать участки поражений лёгких.</w:t>
      </w:r>
    </w:p>
    <w:p w14:paraId="7B038E97" w14:textId="77777777" w:rsidR="002D6E4D" w:rsidRPr="002D6E4D" w:rsidRDefault="002D6E4D" w:rsidP="002D6E4D">
      <w:pPr>
        <w:keepNext/>
        <w:keepLines/>
        <w:spacing w:before="240" w:line="480" w:lineRule="auto"/>
        <w:ind w:firstLine="709"/>
        <w:jc w:val="both"/>
        <w:outlineLvl w:val="0"/>
        <w:rPr>
          <w:b/>
          <w:color w:val="000000"/>
          <w:sz w:val="32"/>
          <w:szCs w:val="32"/>
        </w:rPr>
      </w:pPr>
      <w:bookmarkStart w:id="5" w:name="_Toc90163770"/>
      <w:bookmarkStart w:id="6" w:name="_Toc90925465"/>
      <w:r w:rsidRPr="002D6E4D">
        <w:rPr>
          <w:b/>
          <w:color w:val="000000"/>
          <w:sz w:val="32"/>
          <w:szCs w:val="32"/>
        </w:rPr>
        <w:t>Постановка задачи</w:t>
      </w:r>
      <w:bookmarkEnd w:id="5"/>
      <w:bookmarkEnd w:id="6"/>
    </w:p>
    <w:p w14:paraId="528221B4" w14:textId="77777777" w:rsidR="002D6E4D" w:rsidRPr="002D6E4D" w:rsidRDefault="002D6E4D" w:rsidP="002D6E4D">
      <w:pPr>
        <w:spacing w:before="240" w:line="360" w:lineRule="auto"/>
        <w:ind w:firstLine="709"/>
        <w:jc w:val="both"/>
        <w:rPr>
          <w:sz w:val="28"/>
          <w:szCs w:val="28"/>
        </w:rPr>
      </w:pPr>
      <w:r w:rsidRPr="002D6E4D">
        <w:rPr>
          <w:sz w:val="28"/>
          <w:szCs w:val="28"/>
        </w:rPr>
        <w:t>Предметом анализа в данной работе являются рентгеновские цифровые снимки и двухмерные срезы компьютерной томографии лёгких в формате DICOM больных атипичной формой пневмонии, выраженной COVID-19.</w:t>
      </w:r>
    </w:p>
    <w:p w14:paraId="6553D120" w14:textId="77777777" w:rsidR="002D6E4D" w:rsidRPr="002D6E4D" w:rsidRDefault="002D6E4D" w:rsidP="002D6E4D">
      <w:pPr>
        <w:spacing w:before="240" w:line="360" w:lineRule="auto"/>
        <w:ind w:firstLine="709"/>
        <w:jc w:val="both"/>
        <w:rPr>
          <w:sz w:val="28"/>
          <w:szCs w:val="28"/>
        </w:rPr>
      </w:pPr>
      <w:r w:rsidRPr="002D6E4D">
        <w:rPr>
          <w:sz w:val="28"/>
          <w:szCs w:val="28"/>
        </w:rPr>
        <w:t xml:space="preserve">Цель работы заключается в получение ответа на вопрос, какого качества изображения компьютерной томографии лёгких достаточно для эффективного по заданной точности и времени распознавания COVID-19 с помощью моделей-классификаторов, основанных на </w:t>
      </w:r>
      <w:proofErr w:type="spellStart"/>
      <w:r w:rsidRPr="002D6E4D">
        <w:rPr>
          <w:sz w:val="28"/>
          <w:szCs w:val="28"/>
        </w:rPr>
        <w:t>свёрточных</w:t>
      </w:r>
      <w:proofErr w:type="spellEnd"/>
      <w:r w:rsidRPr="002D6E4D">
        <w:rPr>
          <w:sz w:val="28"/>
          <w:szCs w:val="28"/>
        </w:rPr>
        <w:t xml:space="preserve"> нейронных сетях.</w:t>
      </w:r>
    </w:p>
    <w:p w14:paraId="5B8AB78D" w14:textId="77777777" w:rsidR="002D6E4D" w:rsidRPr="002D6E4D" w:rsidRDefault="002D6E4D" w:rsidP="002D6E4D">
      <w:pPr>
        <w:keepNext/>
        <w:keepLines/>
        <w:spacing w:before="240" w:line="480" w:lineRule="auto"/>
        <w:ind w:firstLine="709"/>
        <w:jc w:val="both"/>
        <w:outlineLvl w:val="0"/>
        <w:rPr>
          <w:b/>
          <w:color w:val="000000"/>
          <w:sz w:val="32"/>
          <w:szCs w:val="32"/>
        </w:rPr>
      </w:pPr>
      <w:bookmarkStart w:id="7" w:name="_Toc90163771"/>
      <w:bookmarkStart w:id="8" w:name="_Toc90925466"/>
      <w:r w:rsidRPr="002D6E4D">
        <w:rPr>
          <w:b/>
          <w:color w:val="000000"/>
          <w:sz w:val="32"/>
          <w:szCs w:val="32"/>
        </w:rPr>
        <w:lastRenderedPageBreak/>
        <w:t>Описание форматов представления</w:t>
      </w:r>
      <w:bookmarkEnd w:id="7"/>
      <w:bookmarkEnd w:id="8"/>
    </w:p>
    <w:p w14:paraId="73B090E2" w14:textId="77777777" w:rsidR="002D6E4D" w:rsidRPr="002D6E4D" w:rsidRDefault="002D6E4D" w:rsidP="002D6E4D">
      <w:pPr>
        <w:keepNext/>
        <w:keepLines/>
        <w:spacing w:before="40" w:line="360" w:lineRule="auto"/>
        <w:ind w:firstLine="709"/>
        <w:jc w:val="both"/>
        <w:outlineLvl w:val="1"/>
        <w:rPr>
          <w:b/>
          <w:color w:val="000000"/>
          <w:sz w:val="28"/>
          <w:szCs w:val="28"/>
        </w:rPr>
      </w:pPr>
      <w:bookmarkStart w:id="9" w:name="_Toc90163772"/>
      <w:bookmarkStart w:id="10" w:name="_Toc90925467"/>
      <w:r w:rsidRPr="002D6E4D">
        <w:rPr>
          <w:b/>
          <w:color w:val="000000"/>
          <w:sz w:val="28"/>
          <w:szCs w:val="28"/>
        </w:rPr>
        <w:t>DICOM</w:t>
      </w:r>
      <w:bookmarkEnd w:id="9"/>
      <w:bookmarkEnd w:id="10"/>
    </w:p>
    <w:p w14:paraId="57B3272F" w14:textId="77777777" w:rsidR="002D6E4D" w:rsidRPr="002D6E4D" w:rsidRDefault="002D6E4D" w:rsidP="00D07FCD">
      <w:pPr>
        <w:spacing w:before="240" w:line="360" w:lineRule="auto"/>
        <w:ind w:firstLine="709"/>
        <w:jc w:val="both"/>
        <w:rPr>
          <w:sz w:val="28"/>
          <w:szCs w:val="28"/>
        </w:rPr>
      </w:pPr>
      <w:r w:rsidRPr="002D6E4D">
        <w:rPr>
          <w:sz w:val="28"/>
          <w:szCs w:val="28"/>
        </w:rPr>
        <w:t xml:space="preserve">DICOM (Digital </w:t>
      </w:r>
      <w:proofErr w:type="spellStart"/>
      <w:r w:rsidRPr="002D6E4D">
        <w:rPr>
          <w:sz w:val="28"/>
          <w:szCs w:val="28"/>
        </w:rPr>
        <w:t>Imaging</w:t>
      </w:r>
      <w:proofErr w:type="spellEnd"/>
      <w:r w:rsidRPr="002D6E4D">
        <w:rPr>
          <w:sz w:val="28"/>
          <w:szCs w:val="28"/>
        </w:rPr>
        <w:t xml:space="preserve"> </w:t>
      </w:r>
      <w:proofErr w:type="spellStart"/>
      <w:r w:rsidRPr="002D6E4D">
        <w:rPr>
          <w:sz w:val="28"/>
          <w:szCs w:val="28"/>
        </w:rPr>
        <w:t>and</w:t>
      </w:r>
      <w:proofErr w:type="spellEnd"/>
      <w:r w:rsidRPr="002D6E4D">
        <w:rPr>
          <w:sz w:val="28"/>
          <w:szCs w:val="28"/>
        </w:rPr>
        <w:t xml:space="preserve"> Communications </w:t>
      </w:r>
      <w:proofErr w:type="spellStart"/>
      <w:r w:rsidRPr="002D6E4D">
        <w:rPr>
          <w:sz w:val="28"/>
          <w:szCs w:val="28"/>
        </w:rPr>
        <w:t>in</w:t>
      </w:r>
      <w:proofErr w:type="spellEnd"/>
      <w:r w:rsidRPr="002D6E4D">
        <w:rPr>
          <w:sz w:val="28"/>
          <w:szCs w:val="28"/>
        </w:rPr>
        <w:t xml:space="preserve"> </w:t>
      </w:r>
      <w:proofErr w:type="spellStart"/>
      <w:r w:rsidRPr="002D6E4D">
        <w:rPr>
          <w:sz w:val="28"/>
          <w:szCs w:val="28"/>
        </w:rPr>
        <w:t>Medicine</w:t>
      </w:r>
      <w:proofErr w:type="spellEnd"/>
      <w:r w:rsidRPr="002D6E4D">
        <w:rPr>
          <w:sz w:val="28"/>
          <w:szCs w:val="28"/>
        </w:rPr>
        <w:t>) – медицинский отраслевой стандарт создания, хранения, передачи и визуализации цифровых медицинских изображений и документов обследованных пациентов [6]. Используется согласно стандарту ISO 12052:2017 во всех медицинских учреждениях. Особенности формата – черно-белые изображения с метаданными, где один пиксель имеет 16 бит, из которых 4 зарезервированы, или 4096 цветов.</w:t>
      </w:r>
    </w:p>
    <w:p w14:paraId="0EF3244C" w14:textId="77777777" w:rsidR="002D6E4D" w:rsidRPr="002D6E4D" w:rsidRDefault="002D6E4D" w:rsidP="002D6E4D">
      <w:pPr>
        <w:spacing w:before="240" w:line="360" w:lineRule="auto"/>
        <w:ind w:firstLine="708"/>
        <w:jc w:val="both"/>
        <w:rPr>
          <w:sz w:val="28"/>
          <w:szCs w:val="28"/>
        </w:rPr>
      </w:pPr>
      <w:r w:rsidRPr="002D6E4D">
        <w:rPr>
          <w:sz w:val="28"/>
          <w:szCs w:val="28"/>
        </w:rPr>
        <w:t xml:space="preserve">Выбор 12 бит для целочисленного беззнакового хранения пиксельных данных DICOM файла обусловлен тем фактом, что медицинское оборудование </w:t>
      </w:r>
      <w:proofErr w:type="spellStart"/>
      <w:r w:rsidRPr="002D6E4D">
        <w:rPr>
          <w:sz w:val="28"/>
          <w:szCs w:val="28"/>
        </w:rPr>
        <w:t>дискретизирует</w:t>
      </w:r>
      <w:proofErr w:type="spellEnd"/>
      <w:r w:rsidRPr="002D6E4D">
        <w:rPr>
          <w:sz w:val="28"/>
          <w:szCs w:val="28"/>
        </w:rPr>
        <w:t xml:space="preserve"> измеряемые аналоговые величины по шкале </w:t>
      </w:r>
      <w:proofErr w:type="spellStart"/>
      <w:r w:rsidRPr="002D6E4D">
        <w:rPr>
          <w:sz w:val="28"/>
          <w:szCs w:val="28"/>
        </w:rPr>
        <w:t>Хаунсфилда</w:t>
      </w:r>
      <w:proofErr w:type="spellEnd"/>
      <w:r w:rsidRPr="002D6E4D">
        <w:rPr>
          <w:sz w:val="28"/>
          <w:szCs w:val="28"/>
        </w:rPr>
        <w:t xml:space="preserve"> (HU) – шкала линейного ослабления излучения по отношению к дистиллированной воде:</w:t>
      </w:r>
    </w:p>
    <w:p w14:paraId="20C43281" w14:textId="77777777" w:rsidR="002D6E4D" w:rsidRPr="002D6E4D" w:rsidRDefault="002D6E4D" w:rsidP="002D6E4D">
      <w:pPr>
        <w:shd w:val="clear" w:color="auto" w:fill="FFFFFF"/>
        <w:spacing w:before="240"/>
        <w:ind w:firstLine="709"/>
        <w:jc w:val="center"/>
        <w:rPr>
          <w:rFonts w:ascii="Arial" w:eastAsia="Arial" w:hAnsi="Arial" w:cs="Arial"/>
          <w:color w:val="2C2D2E"/>
          <w:sz w:val="28"/>
          <w:szCs w:val="28"/>
        </w:rPr>
      </w:pPr>
      <m:oMath>
        <m:r>
          <w:rPr>
            <w:rFonts w:ascii="Cambria Math" w:eastAsia="Cambria Math" w:hAnsi="Cambria Math" w:cs="Cambria Math"/>
            <w:color w:val="202122"/>
            <w:sz w:val="28"/>
            <w:szCs w:val="28"/>
            <w:highlight w:val="white"/>
          </w:rPr>
          <m:t>HU</m:t>
        </m:r>
        <m:d>
          <m:dPr>
            <m:ctrlPr>
              <w:rPr>
                <w:rFonts w:ascii="Cambria Math" w:eastAsia="Cambria Math" w:hAnsi="Cambria Math" w:cs="Cambria Math"/>
                <w:color w:val="202122"/>
                <w:sz w:val="28"/>
                <w:szCs w:val="28"/>
                <w:highlight w:val="white"/>
              </w:rPr>
            </m:ctrlPr>
          </m:dPr>
          <m:e>
            <m:sSub>
              <m:sSubPr>
                <m:ctrlPr>
                  <w:rPr>
                    <w:rFonts w:ascii="Cambria Math" w:eastAsia="Cambria Math" w:hAnsi="Cambria Math" w:cs="Cambria Math"/>
                    <w:color w:val="202122"/>
                    <w:sz w:val="28"/>
                    <w:szCs w:val="28"/>
                    <w:highlight w:val="white"/>
                  </w:rPr>
                </m:ctrlPr>
              </m:sSubPr>
              <m:e>
                <m:r>
                  <w:rPr>
                    <w:rFonts w:ascii="Cambria Math" w:eastAsia="Cambria Math" w:hAnsi="Cambria Math" w:cs="Cambria Math"/>
                    <w:color w:val="202122"/>
                    <w:sz w:val="28"/>
                    <w:szCs w:val="28"/>
                    <w:highlight w:val="white"/>
                  </w:rPr>
                  <m:t>μ</m:t>
                </m:r>
              </m:e>
              <m:sub>
                <m:r>
                  <w:rPr>
                    <w:rFonts w:ascii="Cambria Math" w:eastAsia="Cambria Math" w:hAnsi="Cambria Math" w:cs="Cambria Math"/>
                    <w:color w:val="202122"/>
                    <w:sz w:val="28"/>
                    <w:szCs w:val="28"/>
                    <w:highlight w:val="white"/>
                  </w:rPr>
                  <m:t>X</m:t>
                </m:r>
              </m:sub>
            </m:sSub>
          </m:e>
        </m:d>
        <m:r>
          <w:rPr>
            <w:rFonts w:ascii="Cambria Math" w:eastAsia="Cambria Math" w:hAnsi="Cambria Math" w:cs="Cambria Math"/>
            <w:color w:val="202122"/>
            <w:sz w:val="28"/>
            <w:szCs w:val="28"/>
            <w:highlight w:val="white"/>
          </w:rPr>
          <m:t>=</m:t>
        </m:r>
        <m:f>
          <m:fPr>
            <m:ctrlPr>
              <w:rPr>
                <w:rFonts w:ascii="Cambria Math" w:eastAsia="Cambria Math" w:hAnsi="Cambria Math" w:cs="Cambria Math"/>
                <w:color w:val="202122"/>
                <w:sz w:val="28"/>
                <w:szCs w:val="28"/>
                <w:highlight w:val="white"/>
              </w:rPr>
            </m:ctrlPr>
          </m:fPr>
          <m:num>
            <m:sSub>
              <m:sSubPr>
                <m:ctrlPr>
                  <w:rPr>
                    <w:rFonts w:ascii="Cambria Math" w:eastAsia="Cambria Math" w:hAnsi="Cambria Math" w:cs="Cambria Math"/>
                    <w:color w:val="202122"/>
                    <w:sz w:val="28"/>
                    <w:szCs w:val="28"/>
                    <w:highlight w:val="white"/>
                  </w:rPr>
                </m:ctrlPr>
              </m:sSubPr>
              <m:e>
                <m:r>
                  <w:rPr>
                    <w:rFonts w:ascii="Cambria Math" w:eastAsia="Cambria Math" w:hAnsi="Cambria Math" w:cs="Cambria Math"/>
                    <w:color w:val="202122"/>
                    <w:sz w:val="28"/>
                    <w:szCs w:val="28"/>
                    <w:highlight w:val="white"/>
                  </w:rPr>
                  <m:t>μ</m:t>
                </m:r>
              </m:e>
              <m:sub>
                <m:r>
                  <w:rPr>
                    <w:rFonts w:ascii="Cambria Math" w:eastAsia="Cambria Math" w:hAnsi="Cambria Math" w:cs="Cambria Math"/>
                    <w:color w:val="202122"/>
                    <w:sz w:val="28"/>
                    <w:szCs w:val="28"/>
                    <w:highlight w:val="white"/>
                  </w:rPr>
                  <m:t>X</m:t>
                </m:r>
              </m:sub>
            </m:sSub>
            <m:r>
              <w:rPr>
                <w:rFonts w:ascii="Cambria Math" w:eastAsia="Cambria Math" w:hAnsi="Cambria Math" w:cs="Cambria Math"/>
                <w:color w:val="202122"/>
                <w:sz w:val="28"/>
                <w:szCs w:val="28"/>
                <w:highlight w:val="white"/>
              </w:rPr>
              <m:t>-</m:t>
            </m:r>
            <m:sSub>
              <m:sSubPr>
                <m:ctrlPr>
                  <w:rPr>
                    <w:rFonts w:ascii="Cambria Math" w:eastAsia="Cambria Math" w:hAnsi="Cambria Math" w:cs="Cambria Math"/>
                    <w:color w:val="202122"/>
                    <w:sz w:val="28"/>
                    <w:szCs w:val="28"/>
                    <w:highlight w:val="white"/>
                  </w:rPr>
                </m:ctrlPr>
              </m:sSubPr>
              <m:e>
                <m:r>
                  <w:rPr>
                    <w:rFonts w:ascii="Cambria Math" w:eastAsia="Cambria Math" w:hAnsi="Cambria Math" w:cs="Cambria Math"/>
                    <w:color w:val="202122"/>
                    <w:sz w:val="28"/>
                    <w:szCs w:val="28"/>
                    <w:highlight w:val="white"/>
                  </w:rPr>
                  <m:t>μ</m:t>
                </m:r>
              </m:e>
              <m:sub>
                <m:r>
                  <w:rPr>
                    <w:rFonts w:ascii="Cambria Math" w:eastAsia="Cambria Math" w:hAnsi="Cambria Math" w:cs="Cambria Math"/>
                    <w:color w:val="202122"/>
                    <w:sz w:val="28"/>
                    <w:szCs w:val="28"/>
                    <w:highlight w:val="white"/>
                  </w:rPr>
                  <m:t>water</m:t>
                </m:r>
              </m:sub>
            </m:sSub>
          </m:num>
          <m:den>
            <m:sSub>
              <m:sSubPr>
                <m:ctrlPr>
                  <w:rPr>
                    <w:rFonts w:ascii="Cambria Math" w:eastAsia="Cambria Math" w:hAnsi="Cambria Math" w:cs="Cambria Math"/>
                    <w:color w:val="202122"/>
                    <w:sz w:val="28"/>
                    <w:szCs w:val="28"/>
                    <w:highlight w:val="white"/>
                  </w:rPr>
                </m:ctrlPr>
              </m:sSubPr>
              <m:e>
                <m:r>
                  <w:rPr>
                    <w:rFonts w:ascii="Cambria Math" w:eastAsia="Cambria Math" w:hAnsi="Cambria Math" w:cs="Cambria Math"/>
                    <w:color w:val="202122"/>
                    <w:sz w:val="28"/>
                    <w:szCs w:val="28"/>
                    <w:highlight w:val="white"/>
                  </w:rPr>
                  <m:t>μ</m:t>
                </m:r>
              </m:e>
              <m:sub>
                <m:r>
                  <w:rPr>
                    <w:rFonts w:ascii="Cambria Math" w:eastAsia="Cambria Math" w:hAnsi="Cambria Math" w:cs="Cambria Math"/>
                    <w:color w:val="202122"/>
                    <w:sz w:val="28"/>
                    <w:szCs w:val="28"/>
                    <w:highlight w:val="white"/>
                  </w:rPr>
                  <m:t>water</m:t>
                </m:r>
              </m:sub>
            </m:sSub>
            <m:r>
              <w:rPr>
                <w:rFonts w:ascii="Cambria Math" w:eastAsia="Cambria Math" w:hAnsi="Cambria Math" w:cs="Cambria Math"/>
                <w:color w:val="202122"/>
                <w:sz w:val="28"/>
                <w:szCs w:val="28"/>
                <w:highlight w:val="white"/>
              </w:rPr>
              <m:t>-</m:t>
            </m:r>
            <m:sSub>
              <m:sSubPr>
                <m:ctrlPr>
                  <w:rPr>
                    <w:rFonts w:ascii="Cambria Math" w:eastAsia="Cambria Math" w:hAnsi="Cambria Math" w:cs="Cambria Math"/>
                    <w:color w:val="202122"/>
                    <w:sz w:val="28"/>
                    <w:szCs w:val="28"/>
                    <w:highlight w:val="white"/>
                  </w:rPr>
                </m:ctrlPr>
              </m:sSubPr>
              <m:e>
                <m:r>
                  <w:rPr>
                    <w:rFonts w:ascii="Cambria Math" w:eastAsia="Cambria Math" w:hAnsi="Cambria Math" w:cs="Cambria Math"/>
                    <w:color w:val="202122"/>
                    <w:sz w:val="28"/>
                    <w:szCs w:val="28"/>
                    <w:highlight w:val="white"/>
                  </w:rPr>
                  <m:t>μ</m:t>
                </m:r>
              </m:e>
              <m:sub>
                <m:r>
                  <w:rPr>
                    <w:rFonts w:ascii="Cambria Math" w:eastAsia="Cambria Math" w:hAnsi="Cambria Math" w:cs="Cambria Math"/>
                    <w:color w:val="202122"/>
                    <w:sz w:val="28"/>
                    <w:szCs w:val="28"/>
                    <w:highlight w:val="white"/>
                  </w:rPr>
                  <m:t>air</m:t>
                </m:r>
              </m:sub>
            </m:sSub>
          </m:den>
        </m:f>
        <m:r>
          <w:rPr>
            <w:rFonts w:ascii="Cambria Math" w:eastAsia="Cambria Math" w:hAnsi="Cambria Math" w:cs="Cambria Math"/>
            <w:color w:val="202122"/>
            <w:sz w:val="28"/>
            <w:szCs w:val="28"/>
            <w:highlight w:val="white"/>
          </w:rPr>
          <m:t>×1000</m:t>
        </m:r>
      </m:oMath>
      <w:r w:rsidRPr="002D6E4D">
        <w:rPr>
          <w:rFonts w:ascii="Arial" w:eastAsia="Arial" w:hAnsi="Arial" w:cs="Arial"/>
          <w:color w:val="202122"/>
          <w:sz w:val="28"/>
          <w:szCs w:val="28"/>
          <w:highlight w:val="white"/>
        </w:rPr>
        <w:t>, (1)</w:t>
      </w:r>
    </w:p>
    <w:p w14:paraId="21D24FDD" w14:textId="77777777" w:rsidR="002D6E4D" w:rsidRPr="002D6E4D" w:rsidRDefault="002D6E4D" w:rsidP="002D6E4D">
      <w:pPr>
        <w:spacing w:before="240" w:line="360" w:lineRule="auto"/>
        <w:jc w:val="both"/>
        <w:rPr>
          <w:sz w:val="28"/>
          <w:szCs w:val="28"/>
        </w:rPr>
      </w:pPr>
      <w:r w:rsidRPr="002D6E4D">
        <w:rPr>
          <w:sz w:val="28"/>
          <w:szCs w:val="28"/>
        </w:rPr>
        <w:t xml:space="preserve">где  </w:t>
      </w:r>
      <w:r w:rsidRPr="002D6E4D">
        <w:rPr>
          <w:rFonts w:ascii="Arial" w:eastAsia="Arial" w:hAnsi="Arial" w:cs="Arial"/>
          <w:color w:val="202122"/>
          <w:sz w:val="28"/>
          <w:szCs w:val="28"/>
          <w:highlight w:val="white"/>
        </w:rPr>
        <w:t> </w:t>
      </w:r>
      <m:oMath>
        <m:sSub>
          <m:sSubPr>
            <m:ctrlPr>
              <w:rPr>
                <w:rFonts w:ascii="Cambria Math" w:eastAsia="Cambria Math" w:hAnsi="Cambria Math" w:cs="Cambria Math"/>
                <w:color w:val="202122"/>
                <w:sz w:val="28"/>
                <w:szCs w:val="28"/>
                <w:highlight w:val="white"/>
              </w:rPr>
            </m:ctrlPr>
          </m:sSubPr>
          <m:e>
            <m:r>
              <w:rPr>
                <w:rFonts w:ascii="Cambria Math" w:hAnsi="Cambria Math"/>
                <w:sz w:val="28"/>
                <w:szCs w:val="28"/>
              </w:rPr>
              <m:t>μ</m:t>
            </m:r>
          </m:e>
          <m:sub>
            <m:r>
              <w:rPr>
                <w:rFonts w:ascii="Cambria Math" w:eastAsia="Cambria Math" w:hAnsi="Cambria Math" w:cs="Cambria Math"/>
                <w:color w:val="202122"/>
                <w:sz w:val="28"/>
                <w:szCs w:val="28"/>
                <w:highlight w:val="white"/>
              </w:rPr>
              <m:t>water</m:t>
            </m:r>
          </m:sub>
        </m:sSub>
      </m:oMath>
      <w:r w:rsidRPr="002D6E4D">
        <w:rPr>
          <w:rFonts w:ascii="Arial" w:eastAsia="Arial" w:hAnsi="Arial" w:cs="Arial"/>
          <w:color w:val="202122"/>
          <w:sz w:val="28"/>
          <w:szCs w:val="28"/>
          <w:highlight w:val="white"/>
        </w:rPr>
        <w:t> </w:t>
      </w:r>
      <w:r w:rsidRPr="002D6E4D">
        <w:rPr>
          <w:color w:val="202122"/>
          <w:sz w:val="28"/>
          <w:szCs w:val="28"/>
          <w:highlight w:val="white"/>
        </w:rPr>
        <w:t>и </w:t>
      </w:r>
      <m:oMath>
        <m:sSub>
          <m:sSubPr>
            <m:ctrlPr>
              <w:rPr>
                <w:rFonts w:ascii="Cambria Math" w:eastAsia="Cambria Math" w:hAnsi="Cambria Math" w:cs="Cambria Math"/>
                <w:color w:val="202122"/>
                <w:sz w:val="28"/>
                <w:szCs w:val="28"/>
                <w:highlight w:val="white"/>
              </w:rPr>
            </m:ctrlPr>
          </m:sSubPr>
          <m:e>
            <m:r>
              <w:rPr>
                <w:rFonts w:ascii="Cambria Math" w:hAnsi="Cambria Math"/>
                <w:sz w:val="28"/>
                <w:szCs w:val="28"/>
              </w:rPr>
              <m:t>μ</m:t>
            </m:r>
          </m:e>
          <m:sub>
            <m:r>
              <w:rPr>
                <w:rFonts w:ascii="Cambria Math" w:eastAsia="Cambria Math" w:hAnsi="Cambria Math" w:cs="Cambria Math"/>
                <w:color w:val="202122"/>
                <w:sz w:val="28"/>
                <w:szCs w:val="28"/>
                <w:highlight w:val="white"/>
              </w:rPr>
              <m:t>air</m:t>
            </m:r>
          </m:sub>
        </m:sSub>
      </m:oMath>
      <w:r w:rsidRPr="002D6E4D">
        <w:rPr>
          <w:color w:val="202122"/>
          <w:sz w:val="28"/>
          <w:szCs w:val="28"/>
        </w:rPr>
        <w:t xml:space="preserve"> </w:t>
      </w:r>
      <w:r w:rsidRPr="002D6E4D">
        <w:rPr>
          <w:sz w:val="28"/>
          <w:szCs w:val="28"/>
        </w:rPr>
        <w:t xml:space="preserve">– линейные коэффициенты ослабления для воды и воздуха при стандартных условиях. Шкала была предложена сэром Годфри </w:t>
      </w:r>
      <w:proofErr w:type="spellStart"/>
      <w:r w:rsidRPr="002D6E4D">
        <w:rPr>
          <w:sz w:val="28"/>
          <w:szCs w:val="28"/>
        </w:rPr>
        <w:t>Ньюболдом</w:t>
      </w:r>
      <w:proofErr w:type="spellEnd"/>
      <w:r w:rsidRPr="002D6E4D">
        <w:rPr>
          <w:sz w:val="28"/>
          <w:szCs w:val="28"/>
        </w:rPr>
        <w:t xml:space="preserve"> </w:t>
      </w:r>
      <w:proofErr w:type="spellStart"/>
      <w:r w:rsidRPr="002D6E4D">
        <w:rPr>
          <w:sz w:val="28"/>
          <w:szCs w:val="28"/>
        </w:rPr>
        <w:t>Хаунсфилдом</w:t>
      </w:r>
      <w:proofErr w:type="spellEnd"/>
      <w:r w:rsidRPr="002D6E4D">
        <w:rPr>
          <w:sz w:val="28"/>
          <w:szCs w:val="28"/>
        </w:rPr>
        <w:t xml:space="preserve">, одним из главных инженеров и разработчиков аксиальной компьютерной томографии. Для воздуха значение по шкале HU составляет минус 1000 единиц, для воды 0 единиц, для костей 400 единиц и выше, вплоть до 3000 единиц </w:t>
      </w:r>
      <w:r w:rsidRPr="002D6E4D">
        <w:rPr>
          <w:sz w:val="28"/>
          <w:szCs w:val="28"/>
          <w:lang w:val="en-US"/>
        </w:rPr>
        <w:t>HU</w:t>
      </w:r>
      <w:r w:rsidRPr="002D6E4D">
        <w:rPr>
          <w:sz w:val="28"/>
          <w:szCs w:val="28"/>
        </w:rPr>
        <w:t xml:space="preserve">. Поэтому для грамотного представления интенсивности в цифровом формате по этой шкале необходимо как минимум 12 бит. При этом стоит иметь в виду, что, поскольку данных хранятся в формате без знака, то 0 у пикселя в DICOM файле соответствует минус 1000 единиц HU. </w:t>
      </w:r>
    </w:p>
    <w:p w14:paraId="1C4E9253" w14:textId="77777777" w:rsidR="002D6E4D" w:rsidRPr="002D6E4D" w:rsidRDefault="002D6E4D" w:rsidP="002D6E4D">
      <w:pPr>
        <w:spacing w:before="240" w:line="360" w:lineRule="auto"/>
        <w:ind w:firstLine="708"/>
        <w:jc w:val="both"/>
        <w:rPr>
          <w:sz w:val="28"/>
          <w:szCs w:val="28"/>
        </w:rPr>
      </w:pPr>
      <w:r w:rsidRPr="002D6E4D">
        <w:rPr>
          <w:sz w:val="28"/>
          <w:szCs w:val="28"/>
        </w:rPr>
        <w:t xml:space="preserve">С учётом того, что большинство рабочих мониторов имеют цветность 8 или 10 бит на цветовой канал, то использовать 16 бит в целочисленном беззнаковом формате на черно-белый пиксель для хранения может оказаться избыточным, поскольку на экране оператор всё равно не увидит различия </w:t>
      </w:r>
      <w:r w:rsidRPr="002D6E4D">
        <w:rPr>
          <w:sz w:val="28"/>
          <w:szCs w:val="28"/>
        </w:rPr>
        <w:lastRenderedPageBreak/>
        <w:t>между 16 и 10 битным черно-белым изображением. Кроме того, программные средства для обработки и редактирования цифровых изображений работают с форматом 8 бит на один цветовой канал.</w:t>
      </w:r>
    </w:p>
    <w:p w14:paraId="0D50471B" w14:textId="77777777" w:rsidR="002D6E4D" w:rsidRDefault="002D6E4D" w:rsidP="002D6E4D">
      <w:pPr>
        <w:spacing w:before="240" w:line="360" w:lineRule="auto"/>
        <w:ind w:firstLine="708"/>
        <w:jc w:val="both"/>
        <w:rPr>
          <w:sz w:val="28"/>
          <w:szCs w:val="28"/>
        </w:rPr>
      </w:pPr>
      <w:r w:rsidRPr="002D6E4D">
        <w:rPr>
          <w:sz w:val="28"/>
          <w:szCs w:val="28"/>
        </w:rPr>
        <w:t>Для обучения моделей компьютерного зрения предлагается использовать всю и частичную цветность изображений. В компьютерах целочисленный формат без знака будет преобразован в числовой формат с плавающей точкой 16 бит, 32 или 64 бит (стандарт IEEE 754), т.е. без ошибок в преобразовании для 32 и 64 бит, который и используется по умолчанию для обучения моделей.</w:t>
      </w:r>
    </w:p>
    <w:p w14:paraId="5BC49F30" w14:textId="77777777" w:rsidR="002D65DD" w:rsidRPr="002D6E4D" w:rsidRDefault="002D65DD" w:rsidP="002D6E4D">
      <w:pPr>
        <w:spacing w:before="240" w:line="360" w:lineRule="auto"/>
        <w:ind w:firstLine="708"/>
        <w:jc w:val="both"/>
        <w:rPr>
          <w:sz w:val="28"/>
          <w:szCs w:val="28"/>
        </w:rPr>
      </w:pPr>
    </w:p>
    <w:p w14:paraId="211BE01D" w14:textId="77777777" w:rsidR="002D6E4D" w:rsidRPr="002D6E4D" w:rsidRDefault="002D6E4D" w:rsidP="002D6E4D">
      <w:pPr>
        <w:keepNext/>
        <w:keepLines/>
        <w:spacing w:before="240" w:line="480" w:lineRule="auto"/>
        <w:ind w:firstLine="709"/>
        <w:jc w:val="both"/>
        <w:outlineLvl w:val="0"/>
        <w:rPr>
          <w:b/>
          <w:color w:val="000000"/>
          <w:sz w:val="32"/>
          <w:szCs w:val="32"/>
        </w:rPr>
      </w:pPr>
      <w:bookmarkStart w:id="11" w:name="_Toc90163773"/>
      <w:bookmarkStart w:id="12" w:name="_Toc90925468"/>
      <w:r w:rsidRPr="002D6E4D">
        <w:rPr>
          <w:b/>
          <w:color w:val="000000"/>
          <w:sz w:val="32"/>
          <w:szCs w:val="32"/>
        </w:rPr>
        <w:t>Описание набора данных для обучения</w:t>
      </w:r>
      <w:bookmarkEnd w:id="11"/>
      <w:bookmarkEnd w:id="12"/>
    </w:p>
    <w:p w14:paraId="45716CAF" w14:textId="77777777" w:rsidR="002D6E4D" w:rsidRPr="002D6E4D" w:rsidRDefault="002D6E4D" w:rsidP="002D6E4D">
      <w:pPr>
        <w:keepNext/>
        <w:keepLines/>
        <w:spacing w:before="40" w:line="360" w:lineRule="auto"/>
        <w:ind w:firstLine="709"/>
        <w:jc w:val="both"/>
        <w:outlineLvl w:val="1"/>
        <w:rPr>
          <w:b/>
          <w:color w:val="000000"/>
          <w:sz w:val="28"/>
          <w:szCs w:val="28"/>
        </w:rPr>
      </w:pPr>
      <w:bookmarkStart w:id="13" w:name="_Toc90163774"/>
      <w:bookmarkStart w:id="14" w:name="_Toc90925469"/>
      <w:proofErr w:type="spellStart"/>
      <w:r w:rsidRPr="002D6E4D">
        <w:rPr>
          <w:b/>
          <w:color w:val="000000"/>
          <w:sz w:val="28"/>
          <w:szCs w:val="28"/>
        </w:rPr>
        <w:t>Датасет</w:t>
      </w:r>
      <w:bookmarkEnd w:id="13"/>
      <w:bookmarkEnd w:id="14"/>
      <w:proofErr w:type="spellEnd"/>
    </w:p>
    <w:p w14:paraId="2B635F99" w14:textId="77777777" w:rsidR="002D6E4D" w:rsidRPr="002D6E4D" w:rsidRDefault="002D6E4D" w:rsidP="002D6E4D">
      <w:pPr>
        <w:spacing w:before="240" w:line="360" w:lineRule="auto"/>
        <w:ind w:firstLine="709"/>
        <w:jc w:val="both"/>
        <w:rPr>
          <w:sz w:val="28"/>
          <w:szCs w:val="28"/>
          <w:highlight w:val="white"/>
        </w:rPr>
      </w:pPr>
      <w:r w:rsidRPr="002D6E4D">
        <w:rPr>
          <w:sz w:val="28"/>
          <w:szCs w:val="28"/>
          <w:highlight w:val="white"/>
        </w:rPr>
        <w:t>Как ведущая организация здравоохранения в своей области, миссия Общества информатики визуализации в медицине (SIIM) заключается в продвижении информатики медицинской визуализации посредством образования, исследований и инноваций. Для создания набора данных SIIM сотрудничает с Фондом содействия здравоохранению и биомедицинским исследованиям региона Валенсия (FISABIO), Банком данных медицинской визуализации региона Валенсия (BIMCV) и Радиологическим обществом Северной Америки (RSNA).</w:t>
      </w:r>
    </w:p>
    <w:p w14:paraId="1E574B3F" w14:textId="77777777" w:rsidR="002D6E4D" w:rsidRPr="002D6E4D" w:rsidRDefault="002D6E4D" w:rsidP="002D6E4D">
      <w:pPr>
        <w:spacing w:before="240" w:line="360" w:lineRule="auto"/>
        <w:ind w:firstLine="708"/>
        <w:jc w:val="both"/>
        <w:rPr>
          <w:color w:val="2C2D2E"/>
          <w:sz w:val="28"/>
          <w:szCs w:val="28"/>
          <w:highlight w:val="white"/>
        </w:rPr>
      </w:pPr>
      <w:r w:rsidRPr="002D6E4D">
        <w:rPr>
          <w:color w:val="2C2D2E"/>
          <w:sz w:val="28"/>
          <w:szCs w:val="28"/>
          <w:highlight w:val="white"/>
        </w:rPr>
        <w:t xml:space="preserve">В качестве набора данных для обучения предлагается использовать SIIM-FISABIO-RSNA COVID-19. </w:t>
      </w:r>
      <w:r w:rsidRPr="002D6E4D">
        <w:rPr>
          <w:sz w:val="28"/>
          <w:szCs w:val="28"/>
        </w:rPr>
        <w:t xml:space="preserve">В этом </w:t>
      </w:r>
      <w:proofErr w:type="spellStart"/>
      <w:r w:rsidRPr="002D6E4D">
        <w:rPr>
          <w:sz w:val="28"/>
          <w:szCs w:val="28"/>
        </w:rPr>
        <w:t>датасете</w:t>
      </w:r>
      <w:proofErr w:type="spellEnd"/>
      <w:r w:rsidRPr="002D6E4D">
        <w:rPr>
          <w:sz w:val="28"/>
          <w:szCs w:val="28"/>
        </w:rPr>
        <w:t xml:space="preserve"> ставится задача по выявлению и локализации аномалий COVID-19 на КТ грудной клетки. В частности, стоит задача классификации КТ как отрицательные на пневмонию или типичные, неопределенные или нетипичные для COVID-19.</w:t>
      </w:r>
    </w:p>
    <w:p w14:paraId="15EE817D" w14:textId="77777777" w:rsidR="002D6E4D" w:rsidRPr="002D6E4D" w:rsidRDefault="002D6E4D" w:rsidP="002D6E4D">
      <w:pPr>
        <w:spacing w:before="240" w:line="360" w:lineRule="auto"/>
        <w:ind w:firstLine="708"/>
        <w:jc w:val="both"/>
        <w:rPr>
          <w:color w:val="2C2D2E"/>
          <w:sz w:val="28"/>
          <w:szCs w:val="28"/>
          <w:highlight w:val="white"/>
        </w:rPr>
      </w:pPr>
      <w:r w:rsidRPr="002D6E4D">
        <w:rPr>
          <w:color w:val="2C2D2E"/>
          <w:sz w:val="28"/>
          <w:szCs w:val="28"/>
          <w:highlight w:val="white"/>
        </w:rPr>
        <w:t xml:space="preserve">В набор данных входят 6334 файла для обучения с КТ лёгких в формате DICOM разрешением не менее 2000 пикселей в ширину и не менее 2700 пикселей в высоту. Общий размер набора данных составляет 120 ГБ, на </w:t>
      </w:r>
      <w:r w:rsidRPr="002D6E4D">
        <w:rPr>
          <w:color w:val="2C2D2E"/>
          <w:sz w:val="28"/>
          <w:szCs w:val="28"/>
          <w:highlight w:val="white"/>
        </w:rPr>
        <w:lastRenderedPageBreak/>
        <w:t>рисунке 2 приведена гистограмма веса файлов в МБ на цифровом носителе информации.</w:t>
      </w:r>
    </w:p>
    <w:p w14:paraId="79EA4477" w14:textId="77777777" w:rsidR="002D6E4D" w:rsidRDefault="002D6E4D" w:rsidP="002D6E4D">
      <w:pPr>
        <w:spacing w:before="240" w:line="360" w:lineRule="auto"/>
        <w:ind w:firstLine="709"/>
        <w:jc w:val="both"/>
        <w:rPr>
          <w:sz w:val="28"/>
          <w:szCs w:val="28"/>
        </w:rPr>
      </w:pPr>
      <w:r w:rsidRPr="002D6E4D">
        <w:rPr>
          <w:sz w:val="28"/>
          <w:szCs w:val="28"/>
        </w:rPr>
        <w:t xml:space="preserve">В формате DICOM так же содержится информации о поле пациента, которому принадлежит снимок КТ. Эту информацию предлагается использовать для стратифицированного разделения на обучающую и </w:t>
      </w:r>
      <w:proofErr w:type="spellStart"/>
      <w:r w:rsidRPr="002D6E4D">
        <w:rPr>
          <w:sz w:val="28"/>
          <w:szCs w:val="28"/>
        </w:rPr>
        <w:t>валидационную</w:t>
      </w:r>
      <w:proofErr w:type="spellEnd"/>
      <w:r w:rsidRPr="002D6E4D">
        <w:rPr>
          <w:sz w:val="28"/>
          <w:szCs w:val="28"/>
        </w:rPr>
        <w:t xml:space="preserve"> выборки.</w:t>
      </w:r>
    </w:p>
    <w:p w14:paraId="2B5181F1" w14:textId="77777777" w:rsidR="002D65DD" w:rsidRPr="002D6E4D" w:rsidRDefault="002D65DD" w:rsidP="002D6E4D">
      <w:pPr>
        <w:spacing w:before="240" w:line="360" w:lineRule="auto"/>
        <w:ind w:firstLine="709"/>
        <w:jc w:val="both"/>
        <w:rPr>
          <w:sz w:val="28"/>
          <w:szCs w:val="28"/>
        </w:rPr>
      </w:pPr>
    </w:p>
    <w:p w14:paraId="70F2C600" w14:textId="77777777" w:rsidR="002D6E4D" w:rsidRPr="002D6E4D" w:rsidRDefault="002D6E4D" w:rsidP="002D6E4D">
      <w:pPr>
        <w:keepNext/>
        <w:keepLines/>
        <w:spacing w:before="240" w:line="480" w:lineRule="auto"/>
        <w:ind w:firstLine="709"/>
        <w:jc w:val="both"/>
        <w:outlineLvl w:val="0"/>
        <w:rPr>
          <w:b/>
          <w:color w:val="000000"/>
          <w:sz w:val="32"/>
          <w:szCs w:val="32"/>
        </w:rPr>
      </w:pPr>
      <w:bookmarkStart w:id="15" w:name="_Toc90163775"/>
      <w:bookmarkStart w:id="16" w:name="_Toc90925470"/>
      <w:r w:rsidRPr="002D6E4D">
        <w:rPr>
          <w:b/>
          <w:color w:val="000000"/>
          <w:sz w:val="32"/>
          <w:szCs w:val="32"/>
        </w:rPr>
        <w:t>Определение критериев качества рентгенографических изображений</w:t>
      </w:r>
      <w:bookmarkEnd w:id="15"/>
      <w:bookmarkEnd w:id="16"/>
    </w:p>
    <w:p w14:paraId="2CA2EAD5" w14:textId="77777777" w:rsidR="002D6E4D" w:rsidRPr="002D6E4D" w:rsidRDefault="002D6E4D" w:rsidP="002D6E4D">
      <w:pPr>
        <w:spacing w:before="240" w:line="360" w:lineRule="auto"/>
        <w:ind w:firstLine="708"/>
        <w:jc w:val="both"/>
        <w:rPr>
          <w:sz w:val="28"/>
          <w:szCs w:val="28"/>
        </w:rPr>
      </w:pPr>
      <w:r w:rsidRPr="002D6E4D">
        <w:rPr>
          <w:sz w:val="28"/>
          <w:szCs w:val="28"/>
        </w:rPr>
        <w:t xml:space="preserve">В качестве факторов, влияющих на качестве изображения как такового, можно выделить множество вариантов. Одним таким набором является глубина цвета, разрешение изображения и погрешностей измерений технического оборудования. Обозначив двоичный логарифм размер изображения за </w:t>
      </w:r>
      <w:r w:rsidRPr="002D6E4D">
        <w:rPr>
          <w:i/>
          <w:sz w:val="28"/>
          <w:szCs w:val="28"/>
        </w:rPr>
        <w:t>R</w:t>
      </w:r>
      <w:r w:rsidRPr="002D6E4D">
        <w:rPr>
          <w:sz w:val="28"/>
          <w:szCs w:val="28"/>
        </w:rPr>
        <w:t xml:space="preserve">, двоичный логарифм числа оттенков за </w:t>
      </w:r>
      <w:r w:rsidRPr="002D6E4D">
        <w:rPr>
          <w:i/>
          <w:sz w:val="28"/>
          <w:szCs w:val="28"/>
        </w:rPr>
        <w:t>D</w:t>
      </w:r>
      <w:r w:rsidRPr="002D6E4D">
        <w:rPr>
          <w:sz w:val="28"/>
          <w:szCs w:val="28"/>
        </w:rPr>
        <w:t>, ошибки во время измерений за E, можно сформулировать интегральный критерий качества как кортеж &lt;</w:t>
      </w:r>
      <w:r w:rsidRPr="002D6E4D">
        <w:rPr>
          <w:sz w:val="28"/>
          <w:szCs w:val="28"/>
          <w:lang w:val="en-US"/>
        </w:rPr>
        <w:t>R</w:t>
      </w:r>
      <w:r w:rsidRPr="002D6E4D">
        <w:rPr>
          <w:sz w:val="28"/>
          <w:szCs w:val="28"/>
        </w:rPr>
        <w:t xml:space="preserve">, </w:t>
      </w:r>
      <w:r w:rsidRPr="002D6E4D">
        <w:rPr>
          <w:sz w:val="28"/>
          <w:szCs w:val="28"/>
          <w:lang w:val="en-US"/>
        </w:rPr>
        <w:t>D</w:t>
      </w:r>
      <w:r w:rsidRPr="002D6E4D">
        <w:rPr>
          <w:sz w:val="28"/>
          <w:szCs w:val="28"/>
        </w:rPr>
        <w:t xml:space="preserve">, </w:t>
      </w:r>
      <w:r w:rsidRPr="002D6E4D">
        <w:rPr>
          <w:sz w:val="28"/>
          <w:szCs w:val="28"/>
          <w:lang w:val="en-US"/>
        </w:rPr>
        <w:t>E</w:t>
      </w:r>
      <w:r w:rsidRPr="002D6E4D">
        <w:rPr>
          <w:sz w:val="28"/>
          <w:szCs w:val="28"/>
        </w:rPr>
        <w:t xml:space="preserve">&gt;. Очевидно, что на качество влияет не столько размер стороны изображения, сколько его площадь, а значит, качество зависит от квадрата </w:t>
      </w:r>
      <w:r w:rsidRPr="002D6E4D">
        <w:rPr>
          <w:sz w:val="28"/>
          <w:szCs w:val="28"/>
          <w:lang w:val="en-US"/>
        </w:rPr>
        <w:t>R</w:t>
      </w:r>
      <w:r w:rsidRPr="002D6E4D">
        <w:rPr>
          <w:sz w:val="28"/>
          <w:szCs w:val="28"/>
        </w:rPr>
        <w:t>. Также очевидно, что погрешности измерений негативно влияет на качество изображения. Нормализуем значения факторов в диапазон от 0 до 1 путём нормализации по минимальному и максимальному значениям.  Предложим интегральный критерий качества в виде аддитивной суммы в качестве начального приближения математической модели:</w:t>
      </w:r>
    </w:p>
    <w:p w14:paraId="0117B889" w14:textId="77777777" w:rsidR="002D6E4D" w:rsidRPr="002D6E4D" w:rsidRDefault="002D6E4D" w:rsidP="002D6E4D">
      <w:pPr>
        <w:spacing w:before="240" w:line="360" w:lineRule="auto"/>
        <w:ind w:firstLine="709"/>
        <w:jc w:val="both"/>
        <w:rPr>
          <w:rFonts w:eastAsia="Cambria Math"/>
          <w:i/>
          <w:sz w:val="28"/>
          <w:szCs w:val="28"/>
          <w:lang w:val="en-US"/>
        </w:rPr>
      </w:pPr>
      <m:oMathPara>
        <m:oMath>
          <m:r>
            <w:rPr>
              <w:rFonts w:ascii="Cambria Math" w:eastAsia="Cambria Math" w:hAnsi="Cambria Math"/>
              <w:sz w:val="28"/>
              <w:szCs w:val="28"/>
            </w:rPr>
            <m:t>Q</m:t>
          </m:r>
          <m:d>
            <m:dPr>
              <m:ctrlPr>
                <w:rPr>
                  <w:rFonts w:ascii="Cambria Math" w:eastAsia="Cambria Math" w:hAnsi="Cambria Math"/>
                  <w:sz w:val="28"/>
                  <w:szCs w:val="28"/>
                </w:rPr>
              </m:ctrlPr>
            </m:dPr>
            <m:e>
              <m:sSub>
                <m:sSubPr>
                  <m:ctrlPr>
                    <w:rPr>
                      <w:rFonts w:ascii="Cambria Math" w:eastAsia="Cambria Math" w:hAnsi="Cambria Math"/>
                      <w:i/>
                      <w:sz w:val="28"/>
                      <w:szCs w:val="28"/>
                    </w:rPr>
                  </m:ctrlPr>
                </m:sSubPr>
                <m:e>
                  <m:r>
                    <w:rPr>
                      <w:rFonts w:ascii="Cambria Math" w:eastAsia="Cambria Math" w:hAnsi="Cambria Math"/>
                      <w:sz w:val="28"/>
                      <w:szCs w:val="28"/>
                    </w:rPr>
                    <m:t>R</m:t>
                  </m:r>
                </m:e>
                <m:sub>
                  <m:r>
                    <w:rPr>
                      <w:rFonts w:ascii="Cambria Math" w:eastAsia="Cambria Math" w:hAnsi="Cambria Math"/>
                      <w:sz w:val="28"/>
                      <w:szCs w:val="28"/>
                    </w:rPr>
                    <m:t>norm</m:t>
                  </m:r>
                </m:sub>
              </m:sSub>
              <m:r>
                <w:rPr>
                  <w:rFonts w:ascii="Cambria Math" w:eastAsia="Cambria Math" w:hAnsi="Cambria Math"/>
                  <w:sz w:val="28"/>
                  <w:szCs w:val="28"/>
                </w:rPr>
                <m:t xml:space="preserve">, </m:t>
              </m:r>
              <m:sSub>
                <m:sSubPr>
                  <m:ctrlPr>
                    <w:rPr>
                      <w:rFonts w:ascii="Cambria Math" w:eastAsia="Cambria Math" w:hAnsi="Cambria Math"/>
                      <w:i/>
                      <w:sz w:val="28"/>
                      <w:szCs w:val="28"/>
                    </w:rPr>
                  </m:ctrlPr>
                </m:sSubPr>
                <m:e>
                  <m:r>
                    <w:rPr>
                      <w:rFonts w:ascii="Cambria Math" w:eastAsia="Cambria Math" w:hAnsi="Cambria Math"/>
                      <w:sz w:val="28"/>
                      <w:szCs w:val="28"/>
                    </w:rPr>
                    <m:t>D</m:t>
                  </m:r>
                </m:e>
                <m:sub>
                  <m:r>
                    <w:rPr>
                      <w:rFonts w:ascii="Cambria Math" w:eastAsia="Cambria Math" w:hAnsi="Cambria Math"/>
                      <w:sz w:val="28"/>
                      <w:szCs w:val="28"/>
                    </w:rPr>
                    <m:t>norm</m:t>
                  </m:r>
                </m:sub>
              </m:sSub>
              <m:r>
                <w:rPr>
                  <w:rFonts w:ascii="Cambria Math" w:eastAsia="Cambria Math" w:hAnsi="Cambria Math"/>
                  <w:sz w:val="28"/>
                  <w:szCs w:val="28"/>
                </w:rPr>
                <m:t xml:space="preserve">, </m:t>
              </m:r>
              <m:sSub>
                <m:sSubPr>
                  <m:ctrlPr>
                    <w:rPr>
                      <w:rFonts w:ascii="Cambria Math" w:eastAsia="Cambria Math" w:hAnsi="Cambria Math"/>
                      <w:i/>
                      <w:sz w:val="28"/>
                      <w:szCs w:val="28"/>
                    </w:rPr>
                  </m:ctrlPr>
                </m:sSubPr>
                <m:e>
                  <m:r>
                    <w:rPr>
                      <w:rFonts w:ascii="Cambria Math" w:eastAsia="Cambria Math" w:hAnsi="Cambria Math"/>
                      <w:sz w:val="28"/>
                      <w:szCs w:val="28"/>
                    </w:rPr>
                    <m:t>E</m:t>
                  </m:r>
                </m:e>
                <m:sub>
                  <m:r>
                    <w:rPr>
                      <w:rFonts w:ascii="Cambria Math" w:eastAsia="Cambria Math" w:hAnsi="Cambria Math"/>
                      <w:sz w:val="28"/>
                      <w:szCs w:val="28"/>
                    </w:rPr>
                    <m:t>norm</m:t>
                  </m:r>
                </m:sub>
              </m:sSub>
            </m:e>
          </m:d>
          <m:r>
            <w:rPr>
              <w:rFonts w:ascii="Cambria Math" w:eastAsia="Cambria Math" w:hAnsi="Cambria Math"/>
              <w:sz w:val="28"/>
              <w:szCs w:val="28"/>
            </w:rPr>
            <m:t>=</m:t>
          </m:r>
          <m:sSup>
            <m:sSupPr>
              <m:ctrlPr>
                <w:rPr>
                  <w:rFonts w:ascii="Cambria Math" w:eastAsia="Cambria Math" w:hAnsi="Cambria Math"/>
                  <w:sz w:val="28"/>
                  <w:szCs w:val="28"/>
                </w:rPr>
              </m:ctrlPr>
            </m:sSupPr>
            <m:e>
              <m:sSub>
                <m:sSubPr>
                  <m:ctrlPr>
                    <w:rPr>
                      <w:rFonts w:ascii="Cambria Math" w:eastAsia="Cambria Math" w:hAnsi="Cambria Math"/>
                      <w:i/>
                      <w:sz w:val="28"/>
                      <w:szCs w:val="28"/>
                    </w:rPr>
                  </m:ctrlPr>
                </m:sSubPr>
                <m:e>
                  <m:r>
                    <w:rPr>
                      <w:rFonts w:ascii="Cambria Math" w:eastAsia="Cambria Math" w:hAnsi="Cambria Math"/>
                      <w:sz w:val="28"/>
                      <w:szCs w:val="28"/>
                    </w:rPr>
                    <m:t>R</m:t>
                  </m:r>
                </m:e>
                <m:sub>
                  <m:r>
                    <w:rPr>
                      <w:rFonts w:ascii="Cambria Math" w:eastAsia="Cambria Math" w:hAnsi="Cambria Math"/>
                      <w:sz w:val="28"/>
                      <w:szCs w:val="28"/>
                    </w:rPr>
                    <m:t>norm</m:t>
                  </m:r>
                </m:sub>
              </m:sSub>
            </m:e>
            <m:sup>
              <m:r>
                <w:rPr>
                  <w:rFonts w:ascii="Cambria Math" w:eastAsia="Cambria Math" w:hAnsi="Cambria Math"/>
                  <w:sz w:val="28"/>
                  <w:szCs w:val="28"/>
                </w:rPr>
                <m:t>2</m:t>
              </m:r>
            </m:sup>
          </m:sSup>
          <m:r>
            <w:rPr>
              <w:rFonts w:ascii="Cambria Math" w:eastAsia="Cambria Math" w:hAnsi="Cambria Math"/>
              <w:sz w:val="28"/>
              <w:szCs w:val="28"/>
            </w:rPr>
            <m:t>+</m:t>
          </m:r>
          <m:sSub>
            <m:sSubPr>
              <m:ctrlPr>
                <w:rPr>
                  <w:rFonts w:ascii="Cambria Math" w:eastAsia="Cambria Math" w:hAnsi="Cambria Math"/>
                  <w:i/>
                  <w:sz w:val="28"/>
                  <w:szCs w:val="28"/>
                </w:rPr>
              </m:ctrlPr>
            </m:sSubPr>
            <m:e>
              <m:r>
                <w:rPr>
                  <w:rFonts w:ascii="Cambria Math" w:eastAsia="Cambria Math" w:hAnsi="Cambria Math"/>
                  <w:sz w:val="28"/>
                  <w:szCs w:val="28"/>
                </w:rPr>
                <m:t>D</m:t>
              </m:r>
            </m:e>
            <m:sub>
              <m:r>
                <w:rPr>
                  <w:rFonts w:ascii="Cambria Math" w:eastAsia="Cambria Math" w:hAnsi="Cambria Math"/>
                  <w:sz w:val="28"/>
                  <w:szCs w:val="28"/>
                </w:rPr>
                <m:t>norm</m:t>
              </m:r>
            </m:sub>
          </m:sSub>
          <m:r>
            <w:rPr>
              <w:rFonts w:ascii="Cambria Math" w:eastAsia="Cambria Math" w:hAnsi="Cambria Math"/>
              <w:sz w:val="28"/>
              <w:szCs w:val="28"/>
            </w:rPr>
            <m:t>-</m:t>
          </m:r>
          <m:sSub>
            <m:sSubPr>
              <m:ctrlPr>
                <w:rPr>
                  <w:rFonts w:ascii="Cambria Math" w:eastAsia="Cambria Math" w:hAnsi="Cambria Math"/>
                  <w:i/>
                  <w:sz w:val="28"/>
                  <w:szCs w:val="28"/>
                </w:rPr>
              </m:ctrlPr>
            </m:sSubPr>
            <m:e>
              <m:r>
                <w:rPr>
                  <w:rFonts w:ascii="Cambria Math" w:eastAsia="Cambria Math" w:hAnsi="Cambria Math"/>
                  <w:sz w:val="28"/>
                  <w:szCs w:val="28"/>
                </w:rPr>
                <m:t>E</m:t>
              </m:r>
            </m:e>
            <m:sub>
              <m:r>
                <w:rPr>
                  <w:rFonts w:ascii="Cambria Math" w:eastAsia="Cambria Math" w:hAnsi="Cambria Math"/>
                  <w:sz w:val="28"/>
                  <w:szCs w:val="28"/>
                </w:rPr>
                <m:t>norm</m:t>
              </m:r>
            </m:sub>
          </m:sSub>
        </m:oMath>
      </m:oMathPara>
    </w:p>
    <w:p w14:paraId="060F1A5E" w14:textId="77777777" w:rsidR="002D6E4D" w:rsidRPr="002D6E4D" w:rsidRDefault="002D6E4D" w:rsidP="002D6E4D">
      <w:pPr>
        <w:spacing w:before="240" w:line="360" w:lineRule="auto"/>
        <w:jc w:val="both"/>
        <w:rPr>
          <w:sz w:val="28"/>
          <w:szCs w:val="28"/>
        </w:rPr>
      </w:pPr>
      <w:r w:rsidRPr="002D6E4D">
        <w:rPr>
          <w:sz w:val="28"/>
          <w:szCs w:val="28"/>
        </w:rPr>
        <w:t xml:space="preserve">где </w:t>
      </w:r>
      <m:oMath>
        <m:sSub>
          <m:sSubPr>
            <m:ctrlPr>
              <w:rPr>
                <w:rFonts w:ascii="Cambria Math" w:eastAsia="Cambria Math" w:hAnsi="Cambria Math"/>
                <w:i/>
                <w:sz w:val="28"/>
                <w:szCs w:val="28"/>
              </w:rPr>
            </m:ctrlPr>
          </m:sSubPr>
          <m:e>
            <m:r>
              <w:rPr>
                <w:rFonts w:ascii="Cambria Math" w:eastAsia="Cambria Math" w:hAnsi="Cambria Math"/>
                <w:sz w:val="28"/>
                <w:szCs w:val="28"/>
              </w:rPr>
              <m:t>R</m:t>
            </m:r>
          </m:e>
          <m:sub>
            <m:r>
              <w:rPr>
                <w:rFonts w:ascii="Cambria Math" w:eastAsia="Cambria Math" w:hAnsi="Cambria Math"/>
                <w:sz w:val="28"/>
                <w:szCs w:val="28"/>
              </w:rPr>
              <m:t>norm</m:t>
            </m:r>
          </m:sub>
        </m:sSub>
      </m:oMath>
      <w:r w:rsidRPr="002D6E4D">
        <w:rPr>
          <w:sz w:val="28"/>
          <w:szCs w:val="28"/>
        </w:rPr>
        <w:t xml:space="preserve"> – нормализованный размер одной из сторон радиографического изображения, </w:t>
      </w:r>
      <m:oMath>
        <m:sSub>
          <m:sSubPr>
            <m:ctrlPr>
              <w:rPr>
                <w:rFonts w:ascii="Cambria Math" w:eastAsia="Cambria Math" w:hAnsi="Cambria Math"/>
                <w:i/>
                <w:sz w:val="28"/>
                <w:szCs w:val="28"/>
              </w:rPr>
            </m:ctrlPr>
          </m:sSubPr>
          <m:e>
            <m:r>
              <w:rPr>
                <w:rFonts w:ascii="Cambria Math" w:eastAsia="Cambria Math" w:hAnsi="Cambria Math"/>
                <w:sz w:val="28"/>
                <w:szCs w:val="28"/>
              </w:rPr>
              <m:t>D</m:t>
            </m:r>
          </m:e>
          <m:sub>
            <m:r>
              <w:rPr>
                <w:rFonts w:ascii="Cambria Math" w:eastAsia="Cambria Math" w:hAnsi="Cambria Math"/>
                <w:sz w:val="28"/>
                <w:szCs w:val="28"/>
              </w:rPr>
              <m:t>norm</m:t>
            </m:r>
          </m:sub>
        </m:sSub>
      </m:oMath>
      <w:r w:rsidRPr="002D6E4D">
        <w:rPr>
          <w:sz w:val="28"/>
          <w:szCs w:val="28"/>
        </w:rPr>
        <w:t xml:space="preserve"> – нормализованная цветность изображения, </w:t>
      </w:r>
      <m:oMath>
        <m:sSub>
          <m:sSubPr>
            <m:ctrlPr>
              <w:rPr>
                <w:rFonts w:ascii="Cambria Math" w:eastAsia="Cambria Math" w:hAnsi="Cambria Math"/>
                <w:i/>
                <w:sz w:val="28"/>
                <w:szCs w:val="28"/>
              </w:rPr>
            </m:ctrlPr>
          </m:sSubPr>
          <m:e>
            <m:r>
              <w:rPr>
                <w:rFonts w:ascii="Cambria Math" w:eastAsia="Cambria Math" w:hAnsi="Cambria Math"/>
                <w:sz w:val="28"/>
                <w:szCs w:val="28"/>
              </w:rPr>
              <m:t>E</m:t>
            </m:r>
          </m:e>
          <m:sub>
            <m:r>
              <w:rPr>
                <w:rFonts w:ascii="Cambria Math" w:eastAsia="Cambria Math" w:hAnsi="Cambria Math"/>
                <w:sz w:val="28"/>
                <w:szCs w:val="28"/>
              </w:rPr>
              <m:t>norm</m:t>
            </m:r>
          </m:sub>
        </m:sSub>
      </m:oMath>
      <w:r w:rsidRPr="002D6E4D">
        <w:rPr>
          <w:sz w:val="28"/>
          <w:szCs w:val="28"/>
        </w:rPr>
        <w:t xml:space="preserve"> – нормализованные ошибки во время измерений.</w:t>
      </w:r>
    </w:p>
    <w:p w14:paraId="0C733D47" w14:textId="77777777" w:rsidR="002D6E4D" w:rsidRPr="002D6E4D" w:rsidRDefault="002D6E4D" w:rsidP="002D6E4D">
      <w:pPr>
        <w:spacing w:before="240" w:line="360" w:lineRule="auto"/>
        <w:ind w:firstLine="708"/>
        <w:jc w:val="both"/>
        <w:rPr>
          <w:sz w:val="28"/>
          <w:szCs w:val="28"/>
        </w:rPr>
      </w:pPr>
      <w:r w:rsidRPr="002D6E4D">
        <w:rPr>
          <w:sz w:val="28"/>
          <w:szCs w:val="28"/>
        </w:rPr>
        <w:lastRenderedPageBreak/>
        <w:t xml:space="preserve">Согласно исследованию 2020 года [10] из 90 тысяч изображений группой экспертов по выше приведённым категориям было отбраковано порядка 9% снимков. Что даёт нам математическое ожидание теоретически возможного качества изображения в 91%. Это означает, что мы можем выразить </w:t>
      </w:r>
      <m:oMath>
        <m:sSub>
          <m:sSubPr>
            <m:ctrlPr>
              <w:rPr>
                <w:rFonts w:ascii="Cambria Math" w:eastAsia="Cambria Math" w:hAnsi="Cambria Math"/>
                <w:i/>
                <w:sz w:val="28"/>
                <w:szCs w:val="28"/>
              </w:rPr>
            </m:ctrlPr>
          </m:sSubPr>
          <m:e>
            <m:r>
              <w:rPr>
                <w:rFonts w:ascii="Cambria Math" w:eastAsia="Cambria Math" w:hAnsi="Cambria Math"/>
                <w:sz w:val="28"/>
                <w:szCs w:val="28"/>
              </w:rPr>
              <m:t>E</m:t>
            </m:r>
          </m:e>
          <m:sub>
            <m:r>
              <w:rPr>
                <w:rFonts w:ascii="Cambria Math" w:eastAsia="Cambria Math" w:hAnsi="Cambria Math"/>
                <w:sz w:val="28"/>
                <w:szCs w:val="28"/>
              </w:rPr>
              <m:t>norm</m:t>
            </m:r>
          </m:sub>
        </m:sSub>
      </m:oMath>
      <w:r w:rsidRPr="002D6E4D">
        <w:rPr>
          <w:sz w:val="28"/>
          <w:szCs w:val="28"/>
        </w:rPr>
        <w:t xml:space="preserve"> через постоянную систематическую ошибку, заменив его в формуле на свободный член </w:t>
      </w:r>
      <m:oMath>
        <m:r>
          <w:rPr>
            <w:rFonts w:ascii="Cambria Math" w:eastAsia="Cambria Math" w:hAnsi="Cambria Math"/>
            <w:sz w:val="28"/>
            <w:szCs w:val="28"/>
          </w:rPr>
          <m:t>β</m:t>
        </m:r>
      </m:oMath>
      <w:r w:rsidRPr="002D6E4D">
        <w:rPr>
          <w:sz w:val="28"/>
          <w:szCs w:val="28"/>
        </w:rPr>
        <w:t xml:space="preserve">. Очевидно, что для свёрточной нейросети с фиксированным числом степеней свободы при бесконечном росте разрешения или глубины цвета не будет наблюдаться улучшения качества. Поэтому  интегральный критерий качества изображения зависит нелинейно от локальных показателей и предлагается добавить демпфирующий коэффициент, аналогично тому, как он используется при обработке текстов в векторном представлении </w:t>
      </w:r>
      <w:r w:rsidRPr="002D6E4D">
        <w:rPr>
          <w:sz w:val="28"/>
          <w:szCs w:val="28"/>
          <w:lang w:val="en-US"/>
        </w:rPr>
        <w:t>BM</w:t>
      </w:r>
      <w:r w:rsidRPr="002D6E4D">
        <w:rPr>
          <w:sz w:val="28"/>
          <w:szCs w:val="28"/>
        </w:rPr>
        <w:t>25 [11]. Так же стоит учесть, что вклад разрешения и цветности может быть неравным, поэтому следует ввести весовые ко</w:t>
      </w:r>
      <w:r>
        <w:rPr>
          <w:sz w:val="28"/>
          <w:szCs w:val="28"/>
        </w:rPr>
        <w:t>эффициенты. С учётом всего выше</w:t>
      </w:r>
      <w:r w:rsidRPr="002D6E4D">
        <w:rPr>
          <w:sz w:val="28"/>
          <w:szCs w:val="28"/>
        </w:rPr>
        <w:t>перечисленного получим окончательный вид качества изображения как:</w:t>
      </w:r>
    </w:p>
    <w:p w14:paraId="3C028373" w14:textId="77777777" w:rsidR="002D6E4D" w:rsidRPr="002D6E4D" w:rsidRDefault="002D6E4D" w:rsidP="002D6E4D">
      <w:pPr>
        <w:spacing w:before="240" w:line="360" w:lineRule="auto"/>
        <w:ind w:firstLine="709"/>
        <w:jc w:val="center"/>
        <w:rPr>
          <w:rFonts w:eastAsia="Cambria Math"/>
          <w:sz w:val="28"/>
          <w:szCs w:val="28"/>
        </w:rPr>
      </w:pPr>
      <m:oMath>
        <m:r>
          <w:rPr>
            <w:rFonts w:ascii="Cambria Math" w:eastAsia="Cambria Math" w:hAnsi="Cambria Math"/>
            <w:sz w:val="28"/>
            <w:szCs w:val="28"/>
          </w:rPr>
          <m:t>Q</m:t>
        </m:r>
        <m:d>
          <m:dPr>
            <m:ctrlPr>
              <w:rPr>
                <w:rFonts w:ascii="Cambria Math" w:eastAsia="Cambria Math" w:hAnsi="Cambria Math"/>
                <w:sz w:val="28"/>
                <w:szCs w:val="28"/>
              </w:rPr>
            </m:ctrlPr>
          </m:dPr>
          <m:e>
            <m:sSub>
              <m:sSubPr>
                <m:ctrlPr>
                  <w:rPr>
                    <w:rFonts w:ascii="Cambria Math" w:eastAsia="Cambria Math" w:hAnsi="Cambria Math"/>
                    <w:i/>
                    <w:sz w:val="28"/>
                    <w:szCs w:val="28"/>
                  </w:rPr>
                </m:ctrlPr>
              </m:sSubPr>
              <m:e>
                <m:r>
                  <w:rPr>
                    <w:rFonts w:ascii="Cambria Math" w:eastAsia="Cambria Math" w:hAnsi="Cambria Math"/>
                    <w:sz w:val="28"/>
                    <w:szCs w:val="28"/>
                  </w:rPr>
                  <m:t>R</m:t>
                </m:r>
              </m:e>
              <m:sub>
                <m:r>
                  <w:rPr>
                    <w:rFonts w:ascii="Cambria Math" w:eastAsia="Cambria Math" w:hAnsi="Cambria Math"/>
                    <w:sz w:val="28"/>
                    <w:szCs w:val="28"/>
                  </w:rPr>
                  <m:t>norm</m:t>
                </m:r>
              </m:sub>
            </m:sSub>
            <m:r>
              <w:rPr>
                <w:rFonts w:ascii="Cambria Math" w:eastAsia="Cambria Math" w:hAnsi="Cambria Math"/>
                <w:sz w:val="28"/>
                <w:szCs w:val="28"/>
              </w:rPr>
              <m:t>,</m:t>
            </m:r>
            <m:sSub>
              <m:sSubPr>
                <m:ctrlPr>
                  <w:rPr>
                    <w:rFonts w:ascii="Cambria Math" w:eastAsia="Cambria Math" w:hAnsi="Cambria Math"/>
                    <w:i/>
                    <w:sz w:val="28"/>
                    <w:szCs w:val="28"/>
                  </w:rPr>
                </m:ctrlPr>
              </m:sSubPr>
              <m:e>
                <m:r>
                  <w:rPr>
                    <w:rFonts w:ascii="Cambria Math" w:eastAsia="Cambria Math" w:hAnsi="Cambria Math"/>
                    <w:sz w:val="28"/>
                    <w:szCs w:val="28"/>
                    <w:lang w:val="en-US"/>
                  </w:rPr>
                  <m:t>D</m:t>
                </m:r>
              </m:e>
              <m:sub>
                <m:r>
                  <w:rPr>
                    <w:rFonts w:ascii="Cambria Math" w:eastAsia="Cambria Math" w:hAnsi="Cambria Math"/>
                    <w:sz w:val="28"/>
                    <w:szCs w:val="28"/>
                  </w:rPr>
                  <m:t>norm</m:t>
                </m:r>
              </m:sub>
            </m:sSub>
          </m:e>
        </m:d>
        <m:r>
          <w:rPr>
            <w:rFonts w:ascii="Cambria Math" w:eastAsia="Cambria Math" w:hAnsi="Cambria Math"/>
            <w:sz w:val="28"/>
            <w:szCs w:val="28"/>
          </w:rPr>
          <m:t>≅</m:t>
        </m:r>
        <m:sSup>
          <m:sSupPr>
            <m:ctrlPr>
              <w:rPr>
                <w:rFonts w:ascii="Cambria Math" w:eastAsia="Cambria Math" w:hAnsi="Cambria Math"/>
                <w:sz w:val="28"/>
                <w:szCs w:val="28"/>
              </w:rPr>
            </m:ctrlPr>
          </m:sSupPr>
          <m:e>
            <m:r>
              <w:rPr>
                <w:rFonts w:ascii="Cambria Math" w:eastAsia="Cambria Math" w:hAnsi="Cambria Math"/>
                <w:sz w:val="28"/>
                <w:szCs w:val="28"/>
              </w:rPr>
              <m:t>α(</m:t>
            </m:r>
            <m:f>
              <m:fPr>
                <m:ctrlPr>
                  <w:rPr>
                    <w:rFonts w:ascii="Cambria Math" w:eastAsia="Cambria Math" w:hAnsi="Cambria Math"/>
                    <w:sz w:val="28"/>
                    <w:szCs w:val="28"/>
                  </w:rPr>
                </m:ctrlPr>
              </m:fPr>
              <m:num>
                <m:sSub>
                  <m:sSubPr>
                    <m:ctrlPr>
                      <w:rPr>
                        <w:rFonts w:ascii="Cambria Math" w:eastAsia="Cambria Math" w:hAnsi="Cambria Math"/>
                        <w:i/>
                        <w:sz w:val="28"/>
                        <w:szCs w:val="28"/>
                      </w:rPr>
                    </m:ctrlPr>
                  </m:sSubPr>
                  <m:e>
                    <m:r>
                      <w:rPr>
                        <w:rFonts w:ascii="Cambria Math" w:eastAsia="Cambria Math" w:hAnsi="Cambria Math"/>
                        <w:sz w:val="28"/>
                        <w:szCs w:val="28"/>
                      </w:rPr>
                      <m:t>R</m:t>
                    </m:r>
                  </m:e>
                  <m:sub>
                    <m:r>
                      <w:rPr>
                        <w:rFonts w:ascii="Cambria Math" w:eastAsia="Cambria Math" w:hAnsi="Cambria Math"/>
                        <w:sz w:val="28"/>
                        <w:szCs w:val="28"/>
                      </w:rPr>
                      <m:t>norm</m:t>
                    </m:r>
                  </m:sub>
                </m:sSub>
              </m:num>
              <m:den>
                <m:r>
                  <w:rPr>
                    <w:rFonts w:ascii="Cambria Math" w:eastAsia="Cambria Math" w:hAnsi="Cambria Math"/>
                    <w:sz w:val="28"/>
                    <w:szCs w:val="28"/>
                  </w:rPr>
                  <m:t>a1+</m:t>
                </m:r>
                <m:sSub>
                  <m:sSubPr>
                    <m:ctrlPr>
                      <w:rPr>
                        <w:rFonts w:ascii="Cambria Math" w:eastAsia="Cambria Math" w:hAnsi="Cambria Math"/>
                        <w:i/>
                        <w:sz w:val="28"/>
                        <w:szCs w:val="28"/>
                      </w:rPr>
                    </m:ctrlPr>
                  </m:sSubPr>
                  <m:e>
                    <m:r>
                      <w:rPr>
                        <w:rFonts w:ascii="Cambria Math" w:eastAsia="Cambria Math" w:hAnsi="Cambria Math"/>
                        <w:sz w:val="28"/>
                        <w:szCs w:val="28"/>
                      </w:rPr>
                      <m:t>R</m:t>
                    </m:r>
                  </m:e>
                  <m:sub>
                    <m:r>
                      <w:rPr>
                        <w:rFonts w:ascii="Cambria Math" w:eastAsia="Cambria Math" w:hAnsi="Cambria Math"/>
                        <w:sz w:val="28"/>
                        <w:szCs w:val="28"/>
                      </w:rPr>
                      <m:t>norm</m:t>
                    </m:r>
                  </m:sub>
                </m:sSub>
              </m:den>
            </m:f>
            <m:r>
              <w:rPr>
                <w:rFonts w:ascii="Cambria Math" w:eastAsia="Cambria Math" w:hAnsi="Cambria Math"/>
                <w:sz w:val="28"/>
                <w:szCs w:val="28"/>
              </w:rPr>
              <m:t>)</m:t>
            </m:r>
          </m:e>
          <m:sup>
            <m:r>
              <w:rPr>
                <w:rFonts w:ascii="Cambria Math" w:eastAsia="Cambria Math" w:hAnsi="Cambria Math"/>
                <w:sz w:val="28"/>
                <w:szCs w:val="28"/>
              </w:rPr>
              <m:t>2</m:t>
            </m:r>
          </m:sup>
        </m:sSup>
        <m:r>
          <w:rPr>
            <w:rFonts w:ascii="Cambria Math" w:eastAsia="Cambria Math" w:hAnsi="Cambria Math"/>
            <w:sz w:val="28"/>
            <w:szCs w:val="28"/>
          </w:rPr>
          <m:t>+γ</m:t>
        </m:r>
        <m:f>
          <m:fPr>
            <m:ctrlPr>
              <w:rPr>
                <w:rFonts w:ascii="Cambria Math" w:eastAsia="Cambria Math" w:hAnsi="Cambria Math"/>
                <w:sz w:val="28"/>
                <w:szCs w:val="28"/>
              </w:rPr>
            </m:ctrlPr>
          </m:fPr>
          <m:num>
            <m:sSub>
              <m:sSubPr>
                <m:ctrlPr>
                  <w:rPr>
                    <w:rFonts w:ascii="Cambria Math" w:eastAsia="Cambria Math" w:hAnsi="Cambria Math"/>
                    <w:i/>
                    <w:sz w:val="28"/>
                    <w:szCs w:val="28"/>
                  </w:rPr>
                </m:ctrlPr>
              </m:sSubPr>
              <m:e>
                <m:r>
                  <w:rPr>
                    <w:rFonts w:ascii="Cambria Math" w:eastAsia="Cambria Math" w:hAnsi="Cambria Math"/>
                    <w:sz w:val="28"/>
                    <w:szCs w:val="28"/>
                    <w:lang w:val="en-US"/>
                  </w:rPr>
                  <m:t>D</m:t>
                </m:r>
              </m:e>
              <m:sub>
                <m:r>
                  <w:rPr>
                    <w:rFonts w:ascii="Cambria Math" w:eastAsia="Cambria Math" w:hAnsi="Cambria Math"/>
                    <w:sz w:val="28"/>
                    <w:szCs w:val="28"/>
                  </w:rPr>
                  <m:t>norm</m:t>
                </m:r>
              </m:sub>
            </m:sSub>
          </m:num>
          <m:den>
            <m:r>
              <w:rPr>
                <w:rFonts w:ascii="Cambria Math" w:eastAsia="Cambria Math" w:hAnsi="Cambria Math"/>
                <w:sz w:val="28"/>
                <w:szCs w:val="28"/>
              </w:rPr>
              <m:t>a2+</m:t>
            </m:r>
            <m:sSub>
              <m:sSubPr>
                <m:ctrlPr>
                  <w:rPr>
                    <w:rFonts w:ascii="Cambria Math" w:eastAsia="Cambria Math" w:hAnsi="Cambria Math"/>
                    <w:i/>
                    <w:sz w:val="28"/>
                    <w:szCs w:val="28"/>
                  </w:rPr>
                </m:ctrlPr>
              </m:sSubPr>
              <m:e>
                <m:r>
                  <w:rPr>
                    <w:rFonts w:ascii="Cambria Math" w:eastAsia="Cambria Math" w:hAnsi="Cambria Math"/>
                    <w:sz w:val="28"/>
                    <w:szCs w:val="28"/>
                  </w:rPr>
                  <m:t>D</m:t>
                </m:r>
              </m:e>
              <m:sub>
                <m:r>
                  <w:rPr>
                    <w:rFonts w:ascii="Cambria Math" w:eastAsia="Cambria Math" w:hAnsi="Cambria Math"/>
                    <w:sz w:val="28"/>
                    <w:szCs w:val="28"/>
                  </w:rPr>
                  <m:t>norm</m:t>
                </m:r>
              </m:sub>
            </m:sSub>
          </m:den>
        </m:f>
        <m:r>
          <w:rPr>
            <w:rFonts w:ascii="Cambria Math" w:eastAsia="Cambria Math" w:hAnsi="Cambria Math"/>
            <w:sz w:val="28"/>
            <w:szCs w:val="28"/>
          </w:rPr>
          <m:t>+β</m:t>
        </m:r>
      </m:oMath>
      <w:r w:rsidRPr="002D6E4D">
        <w:rPr>
          <w:rFonts w:eastAsia="Cambria Math"/>
          <w:sz w:val="28"/>
          <w:szCs w:val="28"/>
        </w:rPr>
        <w:t>, (2)</w:t>
      </w:r>
    </w:p>
    <w:p w14:paraId="4779A541" w14:textId="77777777" w:rsidR="002D6E4D" w:rsidRPr="002D6E4D" w:rsidRDefault="002D65DD" w:rsidP="002D6E4D">
      <w:pPr>
        <w:spacing w:before="240" w:line="360" w:lineRule="auto"/>
        <w:jc w:val="both"/>
        <w:rPr>
          <w:rFonts w:eastAsia="Cambria Math"/>
          <w:sz w:val="28"/>
          <w:szCs w:val="28"/>
        </w:rPr>
      </w:pPr>
      <w:r>
        <w:rPr>
          <w:rFonts w:eastAsia="Cambria Math"/>
          <w:sz w:val="28"/>
          <w:szCs w:val="28"/>
        </w:rPr>
        <w:t>где</w:t>
      </w:r>
      <w:r w:rsidR="002D6E4D" w:rsidRPr="002D6E4D">
        <w:rPr>
          <w:rFonts w:eastAsia="Cambria Math"/>
          <w:sz w:val="28"/>
          <w:szCs w:val="28"/>
        </w:rPr>
        <w:t xml:space="preserve"> </w:t>
      </w:r>
      <m:oMath>
        <m:r>
          <w:rPr>
            <w:rFonts w:ascii="Cambria Math" w:eastAsia="Cambria Math" w:hAnsi="Cambria Math"/>
            <w:sz w:val="28"/>
            <w:szCs w:val="28"/>
          </w:rPr>
          <m:t>α</m:t>
        </m:r>
      </m:oMath>
      <w:r w:rsidR="002D6E4D" w:rsidRPr="002D6E4D">
        <w:rPr>
          <w:rFonts w:eastAsia="Cambria Math"/>
          <w:sz w:val="28"/>
          <w:szCs w:val="28"/>
        </w:rPr>
        <w:t xml:space="preserve"> – весовой коэффициент, характеризующий вклад разрешения в качество, </w:t>
      </w:r>
      <m:oMath>
        <m:r>
          <w:rPr>
            <w:rFonts w:ascii="Cambria Math" w:eastAsia="Cambria Math" w:hAnsi="Cambria Math"/>
            <w:sz w:val="28"/>
            <w:szCs w:val="28"/>
          </w:rPr>
          <m:t>γ</m:t>
        </m:r>
      </m:oMath>
      <w:r w:rsidR="002D6E4D" w:rsidRPr="002D6E4D">
        <w:rPr>
          <w:rFonts w:eastAsia="Cambria Math"/>
          <w:sz w:val="28"/>
          <w:szCs w:val="28"/>
        </w:rPr>
        <w:t xml:space="preserve"> – весовой коэффициент, характеризующий вклад числа оттенков в качество, </w:t>
      </w:r>
      <m:oMath>
        <m:r>
          <w:rPr>
            <w:rFonts w:ascii="Cambria Math" w:eastAsia="Cambria Math" w:hAnsi="Cambria Math"/>
            <w:sz w:val="28"/>
            <w:szCs w:val="28"/>
          </w:rPr>
          <m:t>a1</m:t>
        </m:r>
      </m:oMath>
      <w:r w:rsidR="002D6E4D" w:rsidRPr="002D6E4D">
        <w:rPr>
          <w:rFonts w:eastAsia="Cambria Math"/>
          <w:sz w:val="28"/>
          <w:szCs w:val="28"/>
        </w:rPr>
        <w:t xml:space="preserve"> – демпфирующий коэффициент для разрешения, </w:t>
      </w:r>
      <m:oMath>
        <m:r>
          <w:rPr>
            <w:rFonts w:ascii="Cambria Math" w:eastAsia="Cambria Math" w:hAnsi="Cambria Math"/>
            <w:sz w:val="28"/>
            <w:szCs w:val="28"/>
          </w:rPr>
          <m:t>a2</m:t>
        </m:r>
      </m:oMath>
      <w:r w:rsidR="002D6E4D" w:rsidRPr="002D6E4D">
        <w:rPr>
          <w:rFonts w:eastAsia="Cambria Math"/>
          <w:sz w:val="28"/>
          <w:szCs w:val="28"/>
        </w:rPr>
        <w:t xml:space="preserve"> – демпфирующий </w:t>
      </w:r>
      <w:r>
        <w:rPr>
          <w:rFonts w:eastAsia="Cambria Math"/>
          <w:sz w:val="28"/>
          <w:szCs w:val="28"/>
        </w:rPr>
        <w:t>коэффициент для числа оттенков,</w:t>
      </w:r>
      <w:r w:rsidR="002D6E4D" w:rsidRPr="002D6E4D">
        <w:rPr>
          <w:rFonts w:eastAsia="Cambria Math"/>
          <w:sz w:val="28"/>
          <w:szCs w:val="28"/>
        </w:rPr>
        <w:t xml:space="preserve"> </w:t>
      </w:r>
      <m:oMath>
        <m:r>
          <w:rPr>
            <w:rFonts w:ascii="Cambria Math" w:eastAsia="Cambria Math" w:hAnsi="Cambria Math"/>
            <w:sz w:val="28"/>
            <w:szCs w:val="28"/>
          </w:rPr>
          <m:t>β</m:t>
        </m:r>
      </m:oMath>
      <w:r w:rsidR="002D6E4D" w:rsidRPr="002D6E4D">
        <w:rPr>
          <w:rFonts w:eastAsia="Cambria Math"/>
          <w:sz w:val="28"/>
          <w:szCs w:val="28"/>
        </w:rPr>
        <w:t xml:space="preserve"> – свободное слагаемое, выражающее систематическую ошибку.</w:t>
      </w:r>
    </w:p>
    <w:p w14:paraId="20C58FCC" w14:textId="77777777" w:rsidR="002D6E4D" w:rsidRPr="002D6E4D" w:rsidRDefault="002D6E4D" w:rsidP="002D6E4D">
      <w:pPr>
        <w:keepNext/>
        <w:keepLines/>
        <w:spacing w:before="240" w:line="480" w:lineRule="auto"/>
        <w:ind w:firstLine="709"/>
        <w:jc w:val="both"/>
        <w:outlineLvl w:val="0"/>
        <w:rPr>
          <w:b/>
          <w:color w:val="000000"/>
          <w:sz w:val="28"/>
          <w:szCs w:val="28"/>
        </w:rPr>
      </w:pPr>
      <w:bookmarkStart w:id="17" w:name="_Toc90163776"/>
      <w:bookmarkStart w:id="18" w:name="_Toc90925471"/>
      <w:r w:rsidRPr="002D6E4D">
        <w:rPr>
          <w:b/>
          <w:color w:val="000000"/>
          <w:sz w:val="28"/>
          <w:szCs w:val="28"/>
        </w:rPr>
        <w:t>Выбор методов и средств искусственного интеллекта</w:t>
      </w:r>
      <w:bookmarkEnd w:id="17"/>
      <w:bookmarkEnd w:id="18"/>
    </w:p>
    <w:p w14:paraId="562A4F23" w14:textId="77777777" w:rsidR="002D6E4D" w:rsidRPr="002D6E4D" w:rsidRDefault="002D6E4D" w:rsidP="002D6E4D">
      <w:pPr>
        <w:spacing w:before="240" w:line="360" w:lineRule="auto"/>
        <w:ind w:firstLine="708"/>
        <w:jc w:val="both"/>
        <w:rPr>
          <w:sz w:val="28"/>
          <w:szCs w:val="28"/>
        </w:rPr>
      </w:pPr>
      <w:r w:rsidRPr="002D6E4D">
        <w:rPr>
          <w:sz w:val="28"/>
          <w:szCs w:val="28"/>
        </w:rPr>
        <w:t>Для оценки качества прогнозирующей способности предлагается использовать комплексную метрику бинарной классификации третьего уровня [1]. Для её расчета необходимо рассчитать показатели первого и второго уровней. В качестве показателей первого уровня используются значения из матрицы ошибок для различных порогов. На их основе затем получают показатели второго уровня, а именно чувствительность (</w:t>
      </w:r>
      <w:r w:rsidRPr="002D6E4D">
        <w:rPr>
          <w:sz w:val="28"/>
          <w:szCs w:val="28"/>
          <w:lang w:val="en-US"/>
        </w:rPr>
        <w:t>Sensitivity</w:t>
      </w:r>
      <w:r w:rsidRPr="002D6E4D">
        <w:rPr>
          <w:sz w:val="28"/>
          <w:szCs w:val="28"/>
        </w:rPr>
        <w:t>) и специфичность (</w:t>
      </w:r>
      <w:r w:rsidRPr="002D6E4D">
        <w:rPr>
          <w:sz w:val="28"/>
          <w:szCs w:val="28"/>
          <w:lang w:val="en-US"/>
        </w:rPr>
        <w:t>Specificity</w:t>
      </w:r>
      <w:r w:rsidRPr="002D6E4D">
        <w:rPr>
          <w:sz w:val="28"/>
          <w:szCs w:val="28"/>
        </w:rPr>
        <w:t>):</w:t>
      </w:r>
    </w:p>
    <w:p w14:paraId="302ADD3D" w14:textId="77777777" w:rsidR="002D6E4D" w:rsidRPr="002D6E4D" w:rsidRDefault="002D6E4D" w:rsidP="002D6E4D">
      <w:pPr>
        <w:spacing w:before="240" w:line="360" w:lineRule="auto"/>
        <w:ind w:firstLine="708"/>
        <w:jc w:val="both"/>
        <w:rPr>
          <w:sz w:val="28"/>
          <w:szCs w:val="28"/>
          <w:lang w:val="en-US"/>
        </w:rPr>
      </w:pPr>
      <m:oMathPara>
        <m:oMath>
          <m:r>
            <w:rPr>
              <w:rFonts w:ascii="Cambria Math" w:hAnsi="Cambria Math"/>
              <w:sz w:val="28"/>
              <w:szCs w:val="28"/>
            </w:rPr>
            <w:lastRenderedPageBreak/>
            <m:t>Sensitivity(thr)=</m:t>
          </m:r>
          <m:f>
            <m:fPr>
              <m:ctrlPr>
                <w:rPr>
                  <w:rFonts w:ascii="Cambria Math" w:hAnsi="Cambria Math"/>
                  <w:i/>
                  <w:sz w:val="28"/>
                  <w:szCs w:val="28"/>
                </w:rPr>
              </m:ctrlPr>
            </m:fPr>
            <m:num>
              <m:r>
                <w:rPr>
                  <w:rFonts w:ascii="Cambria Math" w:hAnsi="Cambria Math"/>
                  <w:sz w:val="28"/>
                  <w:szCs w:val="28"/>
                </w:rPr>
                <m:t>TP(thr)</m:t>
              </m:r>
            </m:num>
            <m:den>
              <m:r>
                <w:rPr>
                  <w:rFonts w:ascii="Cambria Math" w:hAnsi="Cambria Math"/>
                  <w:sz w:val="28"/>
                  <w:szCs w:val="28"/>
                </w:rPr>
                <m:t>TP(thr)+FN(thr)</m:t>
              </m:r>
            </m:den>
          </m:f>
          <m:r>
            <w:rPr>
              <w:rFonts w:ascii="Cambria Math" w:hAnsi="Cambria Math"/>
              <w:sz w:val="28"/>
              <w:szCs w:val="28"/>
            </w:rPr>
            <m:t>,</m:t>
          </m:r>
        </m:oMath>
      </m:oMathPara>
    </w:p>
    <w:p w14:paraId="777639BC" w14:textId="77777777" w:rsidR="002D6E4D" w:rsidRPr="002D6E4D" w:rsidRDefault="002D6E4D" w:rsidP="002D6E4D">
      <w:pPr>
        <w:spacing w:before="240" w:line="360" w:lineRule="auto"/>
        <w:ind w:firstLine="708"/>
        <w:jc w:val="both"/>
        <w:rPr>
          <w:sz w:val="28"/>
          <w:szCs w:val="28"/>
          <w:lang w:val="en-US"/>
        </w:rPr>
      </w:pPr>
      <m:oMathPara>
        <m:oMath>
          <m:r>
            <w:rPr>
              <w:rFonts w:ascii="Cambria Math" w:hAnsi="Cambria Math"/>
              <w:sz w:val="28"/>
              <w:szCs w:val="28"/>
            </w:rPr>
            <m:t>Specificity(thr)=</m:t>
          </m:r>
          <m:f>
            <m:fPr>
              <m:ctrlPr>
                <w:rPr>
                  <w:rFonts w:ascii="Cambria Math" w:hAnsi="Cambria Math"/>
                  <w:i/>
                  <w:sz w:val="28"/>
                  <w:szCs w:val="28"/>
                </w:rPr>
              </m:ctrlPr>
            </m:fPr>
            <m:num>
              <m:r>
                <w:rPr>
                  <w:rFonts w:ascii="Cambria Math" w:hAnsi="Cambria Math"/>
                  <w:sz w:val="28"/>
                  <w:szCs w:val="28"/>
                </w:rPr>
                <m:t>TN(thr)</m:t>
              </m:r>
            </m:num>
            <m:den>
              <m:r>
                <w:rPr>
                  <w:rFonts w:ascii="Cambria Math" w:hAnsi="Cambria Math"/>
                  <w:sz w:val="28"/>
                  <w:szCs w:val="28"/>
                </w:rPr>
                <m:t>TN(thr)+FP(thr)</m:t>
              </m:r>
            </m:den>
          </m:f>
          <m:r>
            <w:rPr>
              <w:rFonts w:ascii="Cambria Math" w:hAnsi="Cambria Math"/>
              <w:sz w:val="28"/>
              <w:szCs w:val="28"/>
            </w:rPr>
            <m:t>,</m:t>
          </m:r>
        </m:oMath>
      </m:oMathPara>
    </w:p>
    <w:p w14:paraId="0D91D391" w14:textId="77777777" w:rsidR="002D6E4D" w:rsidRPr="002D6E4D" w:rsidRDefault="002D6E4D" w:rsidP="002D6E4D">
      <w:pPr>
        <w:spacing w:before="240" w:line="360" w:lineRule="auto"/>
        <w:jc w:val="both"/>
        <w:rPr>
          <w:sz w:val="28"/>
          <w:szCs w:val="28"/>
        </w:rPr>
      </w:pPr>
      <w:r w:rsidRPr="002D6E4D">
        <w:rPr>
          <w:sz w:val="28"/>
          <w:szCs w:val="28"/>
        </w:rPr>
        <w:t xml:space="preserve">где </w:t>
      </w:r>
      <w:r w:rsidRPr="002D6E4D">
        <w:rPr>
          <w:sz w:val="28"/>
          <w:szCs w:val="28"/>
          <w:lang w:val="en-US"/>
        </w:rPr>
        <w:t>TP</w:t>
      </w:r>
      <w:r w:rsidRPr="002D6E4D">
        <w:rPr>
          <w:sz w:val="28"/>
          <w:szCs w:val="28"/>
        </w:rPr>
        <w:t xml:space="preserve"> – число раз, когда модель верно отнесла объект к положительному классу, </w:t>
      </w:r>
      <w:r w:rsidRPr="002D6E4D">
        <w:rPr>
          <w:sz w:val="28"/>
          <w:szCs w:val="28"/>
          <w:lang w:val="en-US"/>
        </w:rPr>
        <w:t>FN</w:t>
      </w:r>
      <w:r w:rsidRPr="002D6E4D">
        <w:rPr>
          <w:sz w:val="28"/>
          <w:szCs w:val="28"/>
        </w:rPr>
        <w:t xml:space="preserve"> – ошибка второго рода, </w:t>
      </w:r>
      <w:r w:rsidRPr="002D6E4D">
        <w:rPr>
          <w:sz w:val="28"/>
          <w:szCs w:val="28"/>
          <w:lang w:val="en-US"/>
        </w:rPr>
        <w:t>FP</w:t>
      </w:r>
      <w:r w:rsidRPr="002D6E4D">
        <w:rPr>
          <w:sz w:val="28"/>
          <w:szCs w:val="28"/>
        </w:rPr>
        <w:t xml:space="preserve"> – ошибка первого рода, </w:t>
      </w:r>
      <w:r w:rsidRPr="002D6E4D">
        <w:rPr>
          <w:sz w:val="28"/>
          <w:szCs w:val="28"/>
          <w:lang w:val="en-US"/>
        </w:rPr>
        <w:t>TN</w:t>
      </w:r>
      <w:r w:rsidRPr="002D6E4D">
        <w:rPr>
          <w:sz w:val="28"/>
          <w:szCs w:val="28"/>
        </w:rPr>
        <w:t xml:space="preserve"> – число раз, когда модель верно отнесла объект к отрицательному классу. Данные показатели зависят от выбранного порогового значения </w:t>
      </w:r>
      <m:oMath>
        <m:r>
          <w:rPr>
            <w:rFonts w:ascii="Cambria Math" w:hAnsi="Cambria Math"/>
            <w:sz w:val="28"/>
            <w:szCs w:val="28"/>
          </w:rPr>
          <m:t>thr</m:t>
        </m:r>
      </m:oMath>
      <w:r w:rsidRPr="002D6E4D">
        <w:rPr>
          <w:sz w:val="28"/>
          <w:szCs w:val="28"/>
        </w:rPr>
        <w:t xml:space="preserve"> и модели-классификатора.</w:t>
      </w:r>
    </w:p>
    <w:p w14:paraId="2E6E154E" w14:textId="77777777" w:rsidR="002D6E4D" w:rsidRPr="002D6E4D" w:rsidRDefault="002D6E4D" w:rsidP="002D6E4D">
      <w:pPr>
        <w:spacing w:before="240" w:line="360" w:lineRule="auto"/>
        <w:ind w:firstLine="708"/>
        <w:jc w:val="both"/>
        <w:rPr>
          <w:sz w:val="28"/>
          <w:szCs w:val="28"/>
        </w:rPr>
      </w:pPr>
      <w:r w:rsidRPr="002D6E4D">
        <w:rPr>
          <w:sz w:val="28"/>
          <w:szCs w:val="28"/>
        </w:rPr>
        <w:t xml:space="preserve">В качестве комплексной метрики третьего уровня считается </w:t>
      </w:r>
      <w:r w:rsidRPr="002D6E4D">
        <w:rPr>
          <w:sz w:val="28"/>
          <w:szCs w:val="28"/>
          <w:lang w:val="en-US"/>
        </w:rPr>
        <w:t>ROC</w:t>
      </w:r>
      <w:r w:rsidRPr="002D6E4D">
        <w:rPr>
          <w:sz w:val="28"/>
          <w:szCs w:val="28"/>
        </w:rPr>
        <w:t>-</w:t>
      </w:r>
      <w:r w:rsidRPr="002D6E4D">
        <w:rPr>
          <w:sz w:val="28"/>
          <w:szCs w:val="28"/>
          <w:lang w:val="en-US"/>
        </w:rPr>
        <w:t>AUC</w:t>
      </w:r>
      <w:r w:rsidRPr="002D6E4D">
        <w:rPr>
          <w:sz w:val="28"/>
          <w:szCs w:val="28"/>
        </w:rPr>
        <w:t xml:space="preserve">, площадь под </w:t>
      </w:r>
      <w:r w:rsidRPr="002D6E4D">
        <w:rPr>
          <w:sz w:val="28"/>
          <w:szCs w:val="28"/>
          <w:lang w:val="en-US"/>
        </w:rPr>
        <w:t>ROC</w:t>
      </w:r>
      <w:r w:rsidRPr="002D6E4D">
        <w:rPr>
          <w:sz w:val="28"/>
          <w:szCs w:val="28"/>
        </w:rPr>
        <w:t xml:space="preserve">-кривой – зависимости чувствительности от единицы минус специфичности на разных порогах. При этом число точек кривой не превосходит число объектов. Значение площади под ней (AUC, </w:t>
      </w:r>
      <w:proofErr w:type="spellStart"/>
      <w:r w:rsidRPr="002D6E4D">
        <w:rPr>
          <w:sz w:val="28"/>
          <w:szCs w:val="28"/>
        </w:rPr>
        <w:t>area</w:t>
      </w:r>
      <w:proofErr w:type="spellEnd"/>
      <w:r w:rsidRPr="002D6E4D">
        <w:rPr>
          <w:sz w:val="28"/>
          <w:szCs w:val="28"/>
        </w:rPr>
        <w:t xml:space="preserve"> </w:t>
      </w:r>
      <w:proofErr w:type="spellStart"/>
      <w:r w:rsidRPr="002D6E4D">
        <w:rPr>
          <w:sz w:val="28"/>
          <w:szCs w:val="28"/>
        </w:rPr>
        <w:t>under</w:t>
      </w:r>
      <w:proofErr w:type="spellEnd"/>
      <w:r w:rsidRPr="002D6E4D">
        <w:rPr>
          <w:sz w:val="28"/>
          <w:szCs w:val="28"/>
        </w:rPr>
        <w:t xml:space="preserve"> </w:t>
      </w:r>
      <w:proofErr w:type="spellStart"/>
      <w:r w:rsidRPr="002D6E4D">
        <w:rPr>
          <w:sz w:val="28"/>
          <w:szCs w:val="28"/>
        </w:rPr>
        <w:t>curve</w:t>
      </w:r>
      <w:proofErr w:type="spellEnd"/>
      <w:r w:rsidRPr="002D6E4D">
        <w:rPr>
          <w:sz w:val="28"/>
          <w:szCs w:val="28"/>
        </w:rPr>
        <w:t>), принимает значения в диапазоне от 0,5 до 1, поскольку для алгоритма случайного угадывания зависимость чувствительности от специфичности линейная.</w:t>
      </w:r>
    </w:p>
    <w:p w14:paraId="50340A95" w14:textId="77777777" w:rsidR="002D6E4D" w:rsidRPr="002D6E4D" w:rsidRDefault="002D6E4D" w:rsidP="002D6E4D">
      <w:pPr>
        <w:spacing w:before="240" w:line="360" w:lineRule="auto"/>
        <w:ind w:firstLine="708"/>
        <w:jc w:val="both"/>
        <w:rPr>
          <w:sz w:val="28"/>
          <w:szCs w:val="28"/>
        </w:rPr>
      </w:pPr>
      <w:r w:rsidRPr="002D6E4D">
        <w:rPr>
          <w:sz w:val="28"/>
          <w:szCs w:val="28"/>
        </w:rPr>
        <w:t xml:space="preserve">В качестве модели </w:t>
      </w:r>
      <w:proofErr w:type="spellStart"/>
      <w:r w:rsidRPr="002D6E4D">
        <w:rPr>
          <w:sz w:val="28"/>
          <w:szCs w:val="28"/>
        </w:rPr>
        <w:t>свёрточной</w:t>
      </w:r>
      <w:proofErr w:type="spellEnd"/>
      <w:r w:rsidRPr="002D6E4D">
        <w:rPr>
          <w:sz w:val="28"/>
          <w:szCs w:val="28"/>
        </w:rPr>
        <w:t xml:space="preserve"> нейронной сети предлагается использовать архитектуру </w:t>
      </w:r>
      <w:proofErr w:type="spellStart"/>
      <w:r w:rsidRPr="002D6E4D">
        <w:rPr>
          <w:sz w:val="28"/>
          <w:szCs w:val="28"/>
          <w:lang w:val="en-US"/>
        </w:rPr>
        <w:t>MobileNetV</w:t>
      </w:r>
      <w:proofErr w:type="spellEnd"/>
      <w:r w:rsidRPr="002D6E4D">
        <w:rPr>
          <w:sz w:val="28"/>
          <w:szCs w:val="28"/>
        </w:rPr>
        <w:t xml:space="preserve">2 [12] с </w:t>
      </w:r>
      <w:proofErr w:type="spellStart"/>
      <w:r w:rsidRPr="002D6E4D">
        <w:rPr>
          <w:sz w:val="28"/>
          <w:szCs w:val="28"/>
        </w:rPr>
        <w:t>гиперпараметром</w:t>
      </w:r>
      <w:proofErr w:type="spellEnd"/>
      <w:r w:rsidRPr="002D6E4D">
        <w:rPr>
          <w:sz w:val="28"/>
          <w:szCs w:val="28"/>
        </w:rPr>
        <w:t xml:space="preserve"> </w:t>
      </w:r>
      <w:r w:rsidRPr="002D6E4D">
        <w:rPr>
          <w:sz w:val="28"/>
          <w:szCs w:val="28"/>
          <w:lang w:val="en-US"/>
        </w:rPr>
        <w:t>alpha</w:t>
      </w:r>
      <w:r w:rsidRPr="002D6E4D">
        <w:rPr>
          <w:sz w:val="28"/>
          <w:szCs w:val="28"/>
        </w:rPr>
        <w:t xml:space="preserve"> равным 1 со случайной инициализацией параметров. В данной конфигурации модель имеет порядка двух с половиной миллионов параметров для обучения. В качестве функции потерь используется бинарная перекрёстная энтропия, тем самым решается задача бинарной классификации по наличию или отсутствию пневмонии. Т.е. случаи атипичной, типичной и промежуточной пневмонии представляются одним классом «наличие пневмонии». </w:t>
      </w:r>
    </w:p>
    <w:p w14:paraId="7786C746" w14:textId="77777777" w:rsidR="002D6E4D" w:rsidRPr="002D6E4D" w:rsidRDefault="002D6E4D" w:rsidP="002D6E4D">
      <w:pPr>
        <w:spacing w:before="240" w:line="360" w:lineRule="auto"/>
        <w:ind w:firstLine="708"/>
        <w:jc w:val="both"/>
        <w:rPr>
          <w:sz w:val="28"/>
          <w:szCs w:val="28"/>
        </w:rPr>
      </w:pPr>
      <w:r w:rsidRPr="002D6E4D">
        <w:rPr>
          <w:sz w:val="28"/>
          <w:szCs w:val="28"/>
        </w:rPr>
        <w:t xml:space="preserve">Модель обучается с помощью градиентного спуска, 48 эпох с размером </w:t>
      </w:r>
      <w:proofErr w:type="spellStart"/>
      <w:r w:rsidRPr="002D6E4D">
        <w:rPr>
          <w:sz w:val="28"/>
          <w:szCs w:val="28"/>
        </w:rPr>
        <w:t>минибатча</w:t>
      </w:r>
      <w:proofErr w:type="spellEnd"/>
      <w:r w:rsidRPr="002D6E4D">
        <w:rPr>
          <w:sz w:val="28"/>
          <w:szCs w:val="28"/>
        </w:rPr>
        <w:t xml:space="preserve"> 16 входных изображений с метками классов. Шаг обучения 10</w:t>
      </w:r>
      <w:r w:rsidRPr="002D6E4D">
        <w:rPr>
          <w:sz w:val="28"/>
          <w:szCs w:val="28"/>
          <w:vertAlign w:val="superscript"/>
        </w:rPr>
        <w:t>-3</w:t>
      </w:r>
      <w:r w:rsidRPr="002D6E4D">
        <w:rPr>
          <w:sz w:val="28"/>
          <w:szCs w:val="28"/>
          <w:vertAlign w:val="subscript"/>
        </w:rPr>
        <w:t xml:space="preserve">, </w:t>
      </w:r>
      <w:r w:rsidRPr="002D6E4D">
        <w:rPr>
          <w:sz w:val="28"/>
          <w:szCs w:val="28"/>
        </w:rPr>
        <w:t xml:space="preserve">после 40 эпох уменьшается на порядок. В качестве оптимизатора используется </w:t>
      </w:r>
      <w:r w:rsidRPr="002D6E4D">
        <w:rPr>
          <w:sz w:val="28"/>
          <w:szCs w:val="28"/>
          <w:lang w:val="en-US"/>
        </w:rPr>
        <w:t>Adam</w:t>
      </w:r>
      <w:r w:rsidRPr="002D6E4D">
        <w:rPr>
          <w:sz w:val="28"/>
          <w:szCs w:val="28"/>
        </w:rPr>
        <w:t xml:space="preserve"> [13]. Входные изображения </w:t>
      </w:r>
      <w:proofErr w:type="spellStart"/>
      <w:r w:rsidRPr="002D6E4D">
        <w:rPr>
          <w:sz w:val="28"/>
          <w:szCs w:val="28"/>
        </w:rPr>
        <w:t>минибатча</w:t>
      </w:r>
      <w:proofErr w:type="spellEnd"/>
      <w:r w:rsidRPr="002D6E4D">
        <w:rPr>
          <w:sz w:val="28"/>
          <w:szCs w:val="28"/>
        </w:rPr>
        <w:t xml:space="preserve"> во время обучения </w:t>
      </w:r>
      <w:proofErr w:type="spellStart"/>
      <w:r w:rsidRPr="002D6E4D">
        <w:rPr>
          <w:sz w:val="28"/>
          <w:szCs w:val="28"/>
        </w:rPr>
        <w:lastRenderedPageBreak/>
        <w:t>аугментируются</w:t>
      </w:r>
      <w:proofErr w:type="spellEnd"/>
      <w:r w:rsidRPr="002D6E4D">
        <w:rPr>
          <w:sz w:val="28"/>
          <w:szCs w:val="28"/>
        </w:rPr>
        <w:t xml:space="preserve"> путем различных поворотов, смещений, отражения относительно вертикальной оси, аффинных преобразований, применения контрастности и яркости, а также нормального шума.</w:t>
      </w:r>
    </w:p>
    <w:p w14:paraId="0897BDC5" w14:textId="77777777" w:rsidR="002D6E4D" w:rsidRPr="002D6E4D" w:rsidRDefault="002D6E4D" w:rsidP="002D6E4D">
      <w:pPr>
        <w:spacing w:before="240" w:line="360" w:lineRule="auto"/>
        <w:ind w:firstLine="708"/>
        <w:jc w:val="both"/>
        <w:rPr>
          <w:sz w:val="28"/>
          <w:szCs w:val="28"/>
        </w:rPr>
      </w:pPr>
      <w:r w:rsidRPr="002D6E4D">
        <w:rPr>
          <w:sz w:val="28"/>
          <w:szCs w:val="28"/>
        </w:rPr>
        <w:t xml:space="preserve">Очевидно, что исследуемая зависимость качества от разрешения и цветности нелинейная, поэтому предлагается использовать поиск полным перебором. Для оценки качества модели в одной конфигурации используется скользящий контроль: на 80% данных модель будет обучаться, а на остальных 20% будет измеряться её качество. Затем выбирается другое разделение на </w:t>
      </w:r>
      <w:proofErr w:type="spellStart"/>
      <w:r w:rsidRPr="002D6E4D">
        <w:rPr>
          <w:sz w:val="28"/>
          <w:szCs w:val="28"/>
        </w:rPr>
        <w:t>подвыборки</w:t>
      </w:r>
      <w:proofErr w:type="spellEnd"/>
      <w:r w:rsidRPr="002D6E4D">
        <w:rPr>
          <w:sz w:val="28"/>
          <w:szCs w:val="28"/>
        </w:rPr>
        <w:t xml:space="preserve">. В итоге качество модели в одной конфигурации оценивается на 5 разделениях, а затем рассчитанные 5 значений качества </w:t>
      </w:r>
      <w:r w:rsidRPr="002D6E4D">
        <w:rPr>
          <w:sz w:val="28"/>
          <w:szCs w:val="28"/>
          <w:lang w:val="en-US"/>
        </w:rPr>
        <w:t>ROC</w:t>
      </w:r>
      <w:r w:rsidRPr="002D6E4D">
        <w:rPr>
          <w:sz w:val="28"/>
          <w:szCs w:val="28"/>
        </w:rPr>
        <w:t>-</w:t>
      </w:r>
      <w:r w:rsidRPr="002D6E4D">
        <w:rPr>
          <w:sz w:val="28"/>
          <w:szCs w:val="28"/>
          <w:lang w:val="en-US"/>
        </w:rPr>
        <w:t>AUC</w:t>
      </w:r>
      <w:r w:rsidRPr="002D6E4D">
        <w:rPr>
          <w:sz w:val="28"/>
          <w:szCs w:val="28"/>
        </w:rPr>
        <w:t xml:space="preserve"> усредняются. Выборки же разделяются путём стратификации по целевому признаку, а также по полу пациента.</w:t>
      </w:r>
    </w:p>
    <w:p w14:paraId="4057F36D" w14:textId="77777777" w:rsidR="002D6E4D" w:rsidRPr="002D6E4D" w:rsidRDefault="002D6E4D" w:rsidP="002D6E4D">
      <w:pPr>
        <w:spacing w:before="240" w:line="360" w:lineRule="auto"/>
        <w:ind w:firstLine="708"/>
        <w:jc w:val="both"/>
        <w:rPr>
          <w:sz w:val="28"/>
          <w:szCs w:val="28"/>
        </w:rPr>
      </w:pPr>
      <w:r w:rsidRPr="002D6E4D">
        <w:rPr>
          <w:sz w:val="28"/>
          <w:szCs w:val="28"/>
        </w:rPr>
        <w:t xml:space="preserve">Для разрешений было решено выбрать 10 уровней: 1х1, 2х2, 4х4, 8х8, 16х16, 32х32, 64х64, 128х128, 256х256 и 512х512 пикселей. Поскольку нас интересует влияние цветности при низких её значениях, было решено выбрать 7 уровней: 2, 4, 8, 16, 64, 256 и 4096, соответственно. Таким образом, для ответа на вопрос, влияют ли факторы разрешения и градации серого на качество распознавания </w:t>
      </w:r>
      <w:proofErr w:type="spellStart"/>
      <w:r w:rsidRPr="002D6E4D">
        <w:rPr>
          <w:sz w:val="28"/>
          <w:szCs w:val="28"/>
        </w:rPr>
        <w:t>свёрточной</w:t>
      </w:r>
      <w:proofErr w:type="spellEnd"/>
      <w:r w:rsidRPr="002D6E4D">
        <w:rPr>
          <w:sz w:val="28"/>
          <w:szCs w:val="28"/>
        </w:rPr>
        <w:t xml:space="preserve"> нейронной сети, необходимо провести 350 экспериментов полным перебором.</w:t>
      </w:r>
    </w:p>
    <w:p w14:paraId="092273AB" w14:textId="77777777" w:rsidR="002D6E4D" w:rsidRPr="002D6E4D" w:rsidRDefault="002D6E4D" w:rsidP="002D6E4D">
      <w:pPr>
        <w:spacing w:before="240" w:line="360" w:lineRule="auto"/>
        <w:ind w:firstLine="708"/>
        <w:jc w:val="both"/>
        <w:rPr>
          <w:sz w:val="28"/>
          <w:szCs w:val="28"/>
        </w:rPr>
      </w:pPr>
      <w:r w:rsidRPr="002D6E4D">
        <w:rPr>
          <w:sz w:val="28"/>
          <w:szCs w:val="28"/>
        </w:rPr>
        <w:t>Для полной цветности на разных разрешениях были обучены более простые модели нелинейной аппроксимации: ансамбли деревьев решений для получения базовой оценки качества. Ансамбль состоит из 100 деревьев с максимальной глубиной 20. Глубина дерева была выбрано оптимально для всех разрешений путём предварительного перебора кандидатов. Количество деревьев было выбрано как оптимальное по времени обучения и достигаемому качеству. Было проведено дополнительное исследование деревьями решений на то, как влияют различные пороги изображения на окончательное качество картинки.</w:t>
      </w:r>
    </w:p>
    <w:p w14:paraId="09BC1D26" w14:textId="77777777" w:rsidR="002D6E4D" w:rsidRPr="002D6E4D" w:rsidRDefault="002D6E4D" w:rsidP="002D6E4D">
      <w:pPr>
        <w:keepNext/>
        <w:keepLines/>
        <w:spacing w:before="240" w:line="480" w:lineRule="auto"/>
        <w:ind w:firstLine="709"/>
        <w:jc w:val="both"/>
        <w:outlineLvl w:val="0"/>
        <w:rPr>
          <w:b/>
          <w:color w:val="000000"/>
          <w:sz w:val="32"/>
          <w:szCs w:val="32"/>
        </w:rPr>
      </w:pPr>
      <w:bookmarkStart w:id="19" w:name="_Toc90163777"/>
      <w:bookmarkStart w:id="20" w:name="_Toc90925472"/>
      <w:r w:rsidRPr="002D6E4D">
        <w:rPr>
          <w:b/>
          <w:color w:val="000000"/>
          <w:sz w:val="32"/>
          <w:szCs w:val="32"/>
        </w:rPr>
        <w:lastRenderedPageBreak/>
        <w:t>Результаты</w:t>
      </w:r>
      <w:bookmarkEnd w:id="19"/>
      <w:bookmarkEnd w:id="20"/>
    </w:p>
    <w:p w14:paraId="10B6ECDC" w14:textId="77777777" w:rsidR="002D6E4D" w:rsidRPr="002D6E4D" w:rsidRDefault="002D6E4D" w:rsidP="002D6E4D">
      <w:pPr>
        <w:spacing w:before="240" w:line="360" w:lineRule="auto"/>
        <w:ind w:firstLine="708"/>
        <w:jc w:val="both"/>
        <w:rPr>
          <w:sz w:val="28"/>
          <w:szCs w:val="28"/>
        </w:rPr>
      </w:pPr>
      <w:r w:rsidRPr="002D6E4D">
        <w:rPr>
          <w:sz w:val="28"/>
          <w:szCs w:val="28"/>
        </w:rPr>
        <w:t xml:space="preserve">На рисунке </w:t>
      </w:r>
      <w:r>
        <w:rPr>
          <w:sz w:val="28"/>
          <w:szCs w:val="28"/>
        </w:rPr>
        <w:t>1</w:t>
      </w:r>
      <w:r w:rsidRPr="002D6E4D">
        <w:rPr>
          <w:sz w:val="28"/>
          <w:szCs w:val="28"/>
        </w:rPr>
        <w:t xml:space="preserve"> представлена экспериментальная оценка поверхности отклика качества изображения от разрешения и числа оттенков серого.</w:t>
      </w:r>
    </w:p>
    <w:p w14:paraId="54A97449" w14:textId="77777777" w:rsidR="002D6E4D" w:rsidRPr="002D6E4D" w:rsidRDefault="002D6E4D" w:rsidP="002D6E4D">
      <w:pPr>
        <w:spacing w:before="240" w:line="360" w:lineRule="auto"/>
        <w:ind w:firstLine="708"/>
        <w:jc w:val="both"/>
        <w:rPr>
          <w:sz w:val="28"/>
          <w:szCs w:val="28"/>
        </w:rPr>
      </w:pPr>
      <w:r w:rsidRPr="002D6E4D">
        <w:rPr>
          <w:sz w:val="28"/>
          <w:szCs w:val="28"/>
        </w:rPr>
        <w:t>Как видно из графика цветность изображения незначительно влияет на его качество, необходимое для корректной классификации пневмонии в лёгких. Лучшего качества в 87% распознавания удалось достигнуть при конфигурации разрешения 256х256 пикселей и числа градаций серого, равного 256. Для 2 оттенков – бинарного изображения, при отсечении по пороговому значению старшего бита (для 12 битных оригинальных изображений соответственно значение 12 бита), получилось достичь качества 77%.</w:t>
      </w:r>
    </w:p>
    <w:p w14:paraId="03DEEF7D" w14:textId="77777777" w:rsidR="002D6E4D" w:rsidRPr="002D6E4D" w:rsidRDefault="002D6E4D" w:rsidP="002D6E4D">
      <w:pPr>
        <w:spacing w:before="240" w:line="360" w:lineRule="auto"/>
        <w:ind w:firstLine="709"/>
        <w:jc w:val="center"/>
        <w:rPr>
          <w:sz w:val="28"/>
          <w:szCs w:val="28"/>
        </w:rPr>
      </w:pPr>
      <w:r w:rsidRPr="002D6E4D">
        <w:rPr>
          <w:noProof/>
          <w:sz w:val="28"/>
          <w:szCs w:val="28"/>
        </w:rPr>
        <w:drawing>
          <wp:inline distT="0" distB="0" distL="0" distR="0" wp14:anchorId="75EEFBF5" wp14:editId="6C44D6C5">
            <wp:extent cx="4578777" cy="3482340"/>
            <wp:effectExtent l="0" t="0" r="0" b="0"/>
            <wp:docPr id="6" name="Рисунок 33" descr="G:\IMAGENET\result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MAGENET\results+.eps"/>
                    <pic:cNvPicPr>
                      <a:picLocks noChangeAspect="1" noChangeArrowheads="1"/>
                    </pic:cNvPicPr>
                  </pic:nvPicPr>
                  <pic:blipFill rotWithShape="1">
                    <a:blip r:embed="rId9" cstate="print"/>
                    <a:srcRect l="18823" t="16035" r="17754" b="11645"/>
                    <a:stretch/>
                  </pic:blipFill>
                  <pic:spPr bwMode="auto">
                    <a:xfrm>
                      <a:off x="0" y="0"/>
                      <a:ext cx="4578995" cy="3482506"/>
                    </a:xfrm>
                    <a:prstGeom prst="rect">
                      <a:avLst/>
                    </a:prstGeom>
                    <a:noFill/>
                    <a:ln>
                      <a:noFill/>
                    </a:ln>
                    <a:extLst>
                      <a:ext uri="{53640926-AAD7-44D8-BBD7-CCE9431645EC}">
                        <a14:shadowObscured xmlns:a14="http://schemas.microsoft.com/office/drawing/2010/main"/>
                      </a:ext>
                    </a:extLst>
                  </pic:spPr>
                </pic:pic>
              </a:graphicData>
            </a:graphic>
          </wp:inline>
        </w:drawing>
      </w:r>
    </w:p>
    <w:p w14:paraId="1A962F28" w14:textId="77777777" w:rsidR="002D6E4D" w:rsidRPr="002D6E4D" w:rsidRDefault="002D6E4D" w:rsidP="00334F46">
      <w:pPr>
        <w:spacing w:before="240"/>
        <w:ind w:firstLine="709"/>
        <w:jc w:val="center"/>
        <w:rPr>
          <w:sz w:val="28"/>
          <w:szCs w:val="28"/>
        </w:rPr>
      </w:pPr>
      <w:r w:rsidRPr="002D6E4D">
        <w:rPr>
          <w:sz w:val="28"/>
          <w:szCs w:val="28"/>
        </w:rPr>
        <w:t xml:space="preserve">Рисунок </w:t>
      </w:r>
      <w:r>
        <w:rPr>
          <w:sz w:val="28"/>
          <w:szCs w:val="28"/>
        </w:rPr>
        <w:t>1</w:t>
      </w:r>
      <w:r w:rsidRPr="002D6E4D">
        <w:rPr>
          <w:sz w:val="28"/>
          <w:szCs w:val="28"/>
        </w:rPr>
        <w:t xml:space="preserve">. Полученные результаты обучения </w:t>
      </w:r>
      <w:proofErr w:type="spellStart"/>
      <w:r w:rsidRPr="002D6E4D">
        <w:rPr>
          <w:sz w:val="28"/>
          <w:szCs w:val="28"/>
        </w:rPr>
        <w:t>свёрточной</w:t>
      </w:r>
      <w:proofErr w:type="spellEnd"/>
      <w:r w:rsidRPr="002D6E4D">
        <w:rPr>
          <w:sz w:val="28"/>
          <w:szCs w:val="28"/>
        </w:rPr>
        <w:t xml:space="preserve"> нейросети MobileNetV2</w:t>
      </w:r>
      <w:r w:rsidR="00334F46">
        <w:rPr>
          <w:sz w:val="28"/>
          <w:szCs w:val="28"/>
        </w:rPr>
        <w:t>.</w:t>
      </w:r>
    </w:p>
    <w:p w14:paraId="0E9BD379" w14:textId="77777777" w:rsidR="002D6E4D" w:rsidRPr="002D6E4D" w:rsidRDefault="002D6E4D" w:rsidP="002D6E4D">
      <w:pPr>
        <w:spacing w:before="240" w:line="360" w:lineRule="auto"/>
        <w:ind w:firstLine="708"/>
        <w:jc w:val="both"/>
        <w:rPr>
          <w:sz w:val="28"/>
          <w:szCs w:val="28"/>
        </w:rPr>
      </w:pPr>
      <w:r w:rsidRPr="002D6E4D">
        <w:rPr>
          <w:sz w:val="28"/>
          <w:szCs w:val="28"/>
        </w:rPr>
        <w:t>Путём обучения ансамблей деревьев решений было изучено влияние выбранного порога для бинарных изображ</w:t>
      </w:r>
      <w:r w:rsidR="00334F46">
        <w:rPr>
          <w:sz w:val="28"/>
          <w:szCs w:val="28"/>
        </w:rPr>
        <w:t>ений на различных разрешениях.</w:t>
      </w:r>
    </w:p>
    <w:p w14:paraId="0B0C7671" w14:textId="77777777" w:rsidR="00334F46" w:rsidRDefault="00334F46" w:rsidP="00D07FCD">
      <w:pPr>
        <w:spacing w:before="240"/>
        <w:ind w:firstLine="709"/>
        <w:jc w:val="center"/>
        <w:rPr>
          <w:sz w:val="28"/>
          <w:szCs w:val="28"/>
        </w:rPr>
      </w:pPr>
      <w:r>
        <w:rPr>
          <w:noProof/>
          <w:sz w:val="28"/>
          <w:szCs w:val="28"/>
        </w:rPr>
        <w:lastRenderedPageBreak/>
        <w:drawing>
          <wp:inline distT="0" distB="0" distL="0" distR="0" wp14:anchorId="27F02BA5" wp14:editId="43C717F5">
            <wp:extent cx="4129951" cy="4541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2314" cy="4544119"/>
                    </a:xfrm>
                    <a:prstGeom prst="rect">
                      <a:avLst/>
                    </a:prstGeom>
                    <a:noFill/>
                  </pic:spPr>
                </pic:pic>
              </a:graphicData>
            </a:graphic>
          </wp:inline>
        </w:drawing>
      </w:r>
    </w:p>
    <w:p w14:paraId="78288A57" w14:textId="77777777" w:rsidR="002D6E4D" w:rsidRDefault="002D6E4D" w:rsidP="00D07FCD">
      <w:pPr>
        <w:spacing w:before="240"/>
        <w:ind w:firstLine="709"/>
        <w:jc w:val="center"/>
        <w:rPr>
          <w:sz w:val="28"/>
          <w:szCs w:val="28"/>
        </w:rPr>
      </w:pPr>
      <w:r w:rsidRPr="002D6E4D">
        <w:rPr>
          <w:sz w:val="28"/>
          <w:szCs w:val="28"/>
        </w:rPr>
        <w:t xml:space="preserve">Рисунок </w:t>
      </w:r>
      <w:r>
        <w:rPr>
          <w:sz w:val="28"/>
          <w:szCs w:val="28"/>
        </w:rPr>
        <w:t>2</w:t>
      </w:r>
      <w:r w:rsidRPr="002D6E4D">
        <w:rPr>
          <w:sz w:val="28"/>
          <w:szCs w:val="28"/>
        </w:rPr>
        <w:t xml:space="preserve">. Полученные результаты обучения ансамбля деревьев решений на бинарных данных для разных разрешений и порогов: а) трёхмерное представления; б) двухмерное представление с помощью горячей карты и </w:t>
      </w:r>
      <w:r w:rsidR="00334F46">
        <w:rPr>
          <w:sz w:val="28"/>
          <w:szCs w:val="28"/>
        </w:rPr>
        <w:t>срезов на отдельных разрешениях.</w:t>
      </w:r>
    </w:p>
    <w:p w14:paraId="46501BC6" w14:textId="77777777" w:rsidR="002D6E4D" w:rsidRPr="002D6E4D" w:rsidRDefault="002D6E4D" w:rsidP="002D6E4D">
      <w:pPr>
        <w:spacing w:before="240" w:after="160" w:line="360" w:lineRule="auto"/>
        <w:ind w:firstLine="708"/>
        <w:jc w:val="both"/>
        <w:rPr>
          <w:sz w:val="28"/>
          <w:szCs w:val="28"/>
        </w:rPr>
      </w:pPr>
      <w:r w:rsidRPr="002D6E4D">
        <w:rPr>
          <w:sz w:val="28"/>
          <w:szCs w:val="28"/>
        </w:rPr>
        <w:t xml:space="preserve">Как видно из результатов, бинаризация по старшему биту даёт наилучшие результаты для стандартной бинаризации. Данный подход не позволяет сравниться с качеством ансамбля, обученного на всей цветности (пунктирная линия). Полученные результаты в 76% сравнимы с результатами, полученными при обучении </w:t>
      </w:r>
      <w:proofErr w:type="spellStart"/>
      <w:r w:rsidRPr="002D6E4D">
        <w:rPr>
          <w:sz w:val="28"/>
          <w:szCs w:val="28"/>
        </w:rPr>
        <w:t>свёрточной</w:t>
      </w:r>
      <w:proofErr w:type="spellEnd"/>
      <w:r w:rsidRPr="002D6E4D">
        <w:rPr>
          <w:sz w:val="28"/>
          <w:szCs w:val="28"/>
        </w:rPr>
        <w:t xml:space="preserve"> нейросети на бинарных изображениях.</w:t>
      </w:r>
    </w:p>
    <w:p w14:paraId="0A4651A0" w14:textId="77777777" w:rsidR="002D6E4D" w:rsidRDefault="002D6E4D" w:rsidP="002D6E4D">
      <w:pPr>
        <w:spacing w:before="240" w:after="160" w:line="360" w:lineRule="auto"/>
        <w:ind w:firstLine="708"/>
        <w:jc w:val="both"/>
        <w:rPr>
          <w:sz w:val="28"/>
          <w:szCs w:val="28"/>
        </w:rPr>
      </w:pPr>
      <w:r w:rsidRPr="002D6E4D">
        <w:rPr>
          <w:sz w:val="28"/>
          <w:szCs w:val="28"/>
        </w:rPr>
        <w:t>Также был поставлен альтернативный эксперимент по адаптивной бинаризации изображений при помощи электронного цифрового фильтра Гаусса, чьей импульсной переходной функцией является функция Гаусса. Фильтр Гаусса спроектирован таким образом, чтобы не иметь перерегулирования в переходной функции и макси</w:t>
      </w:r>
      <w:r w:rsidR="00334F46">
        <w:rPr>
          <w:sz w:val="28"/>
          <w:szCs w:val="28"/>
        </w:rPr>
        <w:t xml:space="preserve">мизировать постоянную времени. </w:t>
      </w:r>
      <w:r w:rsidRPr="002D6E4D">
        <w:rPr>
          <w:sz w:val="28"/>
          <w:szCs w:val="28"/>
        </w:rPr>
        <w:t>Фильтр Гаусса (</w:t>
      </w:r>
      <w:proofErr w:type="spellStart"/>
      <w:r w:rsidRPr="002D6E4D">
        <w:rPr>
          <w:sz w:val="28"/>
          <w:szCs w:val="28"/>
        </w:rPr>
        <w:t>Gaussian</w:t>
      </w:r>
      <w:proofErr w:type="spellEnd"/>
      <w:r w:rsidRPr="002D6E4D">
        <w:rPr>
          <w:sz w:val="28"/>
          <w:szCs w:val="28"/>
        </w:rPr>
        <w:t xml:space="preserve"> </w:t>
      </w:r>
      <w:proofErr w:type="spellStart"/>
      <w:r w:rsidRPr="002D6E4D">
        <w:rPr>
          <w:sz w:val="28"/>
          <w:szCs w:val="28"/>
        </w:rPr>
        <w:t>filter</w:t>
      </w:r>
      <w:proofErr w:type="spellEnd"/>
      <w:r w:rsidRPr="002D6E4D">
        <w:rPr>
          <w:sz w:val="28"/>
          <w:szCs w:val="28"/>
        </w:rPr>
        <w:t xml:space="preserve">) обычно используется в цифровом виде </w:t>
      </w:r>
      <w:r w:rsidRPr="002D6E4D">
        <w:rPr>
          <w:sz w:val="28"/>
          <w:szCs w:val="28"/>
        </w:rPr>
        <w:lastRenderedPageBreak/>
        <w:t>для обработки двумерных сигналов (изображени</w:t>
      </w:r>
      <w:r>
        <w:rPr>
          <w:sz w:val="28"/>
          <w:szCs w:val="28"/>
        </w:rPr>
        <w:t xml:space="preserve">й) с целью снижения уровня шума. </w:t>
      </w:r>
      <w:r w:rsidRPr="002D6E4D">
        <w:rPr>
          <w:sz w:val="28"/>
          <w:szCs w:val="28"/>
        </w:rPr>
        <w:t xml:space="preserve">Результаты для некоторых разрешений представлены на рисунке </w:t>
      </w:r>
      <w:r>
        <w:rPr>
          <w:sz w:val="28"/>
          <w:szCs w:val="28"/>
        </w:rPr>
        <w:t>3</w:t>
      </w:r>
      <w:r w:rsidRPr="002D6E4D">
        <w:rPr>
          <w:sz w:val="28"/>
          <w:szCs w:val="28"/>
        </w:rPr>
        <w:t>.</w:t>
      </w:r>
    </w:p>
    <w:p w14:paraId="46B620AB" w14:textId="77777777" w:rsidR="00334F46" w:rsidRDefault="00D07FCD" w:rsidP="00D07FCD">
      <w:pPr>
        <w:spacing w:before="240"/>
        <w:jc w:val="center"/>
        <w:rPr>
          <w:sz w:val="28"/>
          <w:szCs w:val="28"/>
        </w:rPr>
      </w:pPr>
      <w:r>
        <w:rPr>
          <w:noProof/>
          <w:sz w:val="28"/>
          <w:szCs w:val="28"/>
        </w:rPr>
        <w:drawing>
          <wp:inline distT="0" distB="0" distL="0" distR="0" wp14:anchorId="47EEE2A0" wp14:editId="3278FF0C">
            <wp:extent cx="4333875" cy="496794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8403" cy="4973133"/>
                    </a:xfrm>
                    <a:prstGeom prst="rect">
                      <a:avLst/>
                    </a:prstGeom>
                    <a:noFill/>
                  </pic:spPr>
                </pic:pic>
              </a:graphicData>
            </a:graphic>
          </wp:inline>
        </w:drawing>
      </w:r>
    </w:p>
    <w:p w14:paraId="54102D24" w14:textId="77777777" w:rsidR="002D6E4D" w:rsidRDefault="002D6E4D" w:rsidP="00D07FCD">
      <w:pPr>
        <w:spacing w:before="240"/>
        <w:ind w:firstLine="709"/>
        <w:jc w:val="center"/>
        <w:rPr>
          <w:sz w:val="28"/>
          <w:szCs w:val="28"/>
        </w:rPr>
      </w:pPr>
      <w:r w:rsidRPr="002D6E4D">
        <w:rPr>
          <w:sz w:val="28"/>
          <w:szCs w:val="28"/>
        </w:rPr>
        <w:t xml:space="preserve">Рисунок </w:t>
      </w:r>
      <w:r>
        <w:rPr>
          <w:sz w:val="28"/>
          <w:szCs w:val="28"/>
        </w:rPr>
        <w:t>3</w:t>
      </w:r>
      <w:r w:rsidRPr="002D6E4D">
        <w:rPr>
          <w:sz w:val="28"/>
          <w:szCs w:val="28"/>
        </w:rPr>
        <w:t xml:space="preserve">. Полученные результаты обучения ансамбля деревьев решений на бинарных данных для разных разрешений и ядер фильтра Гаусса: </w:t>
      </w:r>
      <w:r w:rsidR="00D07FCD">
        <w:rPr>
          <w:sz w:val="28"/>
          <w:szCs w:val="28"/>
        </w:rPr>
        <w:t xml:space="preserve">                 </w:t>
      </w:r>
      <w:r w:rsidRPr="002D6E4D">
        <w:rPr>
          <w:sz w:val="28"/>
          <w:szCs w:val="28"/>
        </w:rPr>
        <w:t xml:space="preserve">а) трёхмерное представления; б) двухмерное представление с помощью горячей карты и </w:t>
      </w:r>
      <w:r w:rsidR="00334F46">
        <w:rPr>
          <w:sz w:val="28"/>
          <w:szCs w:val="28"/>
        </w:rPr>
        <w:t>срезов на отдельных разрешениях.</w:t>
      </w:r>
    </w:p>
    <w:p w14:paraId="0BA0A2EF" w14:textId="77777777" w:rsidR="00D07FCD" w:rsidRPr="002D6E4D" w:rsidRDefault="00D07FCD" w:rsidP="00D07FCD">
      <w:pPr>
        <w:spacing w:before="240"/>
        <w:ind w:firstLine="709"/>
        <w:jc w:val="center"/>
        <w:rPr>
          <w:sz w:val="28"/>
          <w:szCs w:val="28"/>
        </w:rPr>
      </w:pPr>
    </w:p>
    <w:p w14:paraId="2C977109" w14:textId="77777777" w:rsidR="002D6E4D" w:rsidRPr="002D6E4D" w:rsidRDefault="002D6E4D" w:rsidP="002D6E4D">
      <w:pPr>
        <w:keepNext/>
        <w:keepLines/>
        <w:spacing w:before="240" w:line="480" w:lineRule="auto"/>
        <w:jc w:val="both"/>
        <w:outlineLvl w:val="0"/>
        <w:rPr>
          <w:b/>
          <w:color w:val="000000"/>
          <w:sz w:val="32"/>
          <w:szCs w:val="32"/>
        </w:rPr>
      </w:pPr>
      <w:bookmarkStart w:id="21" w:name="_Toc90163778"/>
      <w:bookmarkStart w:id="22" w:name="_Toc90925473"/>
      <w:r w:rsidRPr="002D6E4D">
        <w:rPr>
          <w:b/>
          <w:color w:val="000000"/>
          <w:sz w:val="32"/>
          <w:szCs w:val="32"/>
        </w:rPr>
        <w:t>Оце</w:t>
      </w:r>
      <w:r w:rsidR="00334F46">
        <w:rPr>
          <w:b/>
          <w:color w:val="000000"/>
          <w:sz w:val="32"/>
          <w:szCs w:val="32"/>
        </w:rPr>
        <w:t xml:space="preserve">нка полученных результатов </w:t>
      </w:r>
      <w:r w:rsidRPr="002D6E4D">
        <w:rPr>
          <w:b/>
          <w:color w:val="000000"/>
          <w:sz w:val="32"/>
          <w:szCs w:val="32"/>
        </w:rPr>
        <w:t>и дисперсионный анализ</w:t>
      </w:r>
      <w:bookmarkEnd w:id="21"/>
      <w:bookmarkEnd w:id="22"/>
    </w:p>
    <w:p w14:paraId="48D82150" w14:textId="77777777" w:rsidR="002D6E4D" w:rsidRDefault="002D6E4D" w:rsidP="00F228A4">
      <w:pPr>
        <w:spacing w:after="200" w:line="360" w:lineRule="auto"/>
        <w:ind w:firstLine="708"/>
        <w:jc w:val="both"/>
        <w:rPr>
          <w:rFonts w:eastAsia="Calibri"/>
          <w:sz w:val="28"/>
          <w:lang w:eastAsia="en-US"/>
        </w:rPr>
      </w:pPr>
      <w:r w:rsidRPr="002D6E4D">
        <w:rPr>
          <w:rFonts w:eastAsia="Calibri"/>
          <w:sz w:val="28"/>
          <w:lang w:eastAsia="en-US"/>
        </w:rPr>
        <w:t xml:space="preserve">Результаты, отображенные на рисунке </w:t>
      </w:r>
      <w:r w:rsidR="00F228A4">
        <w:rPr>
          <w:rFonts w:eastAsia="Calibri"/>
          <w:sz w:val="28"/>
          <w:lang w:eastAsia="en-US"/>
        </w:rPr>
        <w:t>1</w:t>
      </w:r>
      <w:r w:rsidRPr="002D6E4D">
        <w:rPr>
          <w:rFonts w:eastAsia="Calibri"/>
          <w:sz w:val="28"/>
          <w:lang w:eastAsia="en-US"/>
        </w:rPr>
        <w:t xml:space="preserve">, были обработаны и представлены в двухмерных срезах на рисунке </w:t>
      </w:r>
      <w:r w:rsidR="00F228A4">
        <w:rPr>
          <w:rFonts w:eastAsia="Calibri"/>
          <w:sz w:val="28"/>
          <w:lang w:eastAsia="en-US"/>
        </w:rPr>
        <w:t>4</w:t>
      </w:r>
      <w:r w:rsidRPr="002D6E4D">
        <w:rPr>
          <w:rFonts w:eastAsia="Calibri"/>
          <w:sz w:val="28"/>
          <w:lang w:eastAsia="en-US"/>
        </w:rPr>
        <w:t xml:space="preserve">. По рисунку видно, что модель случайного леса при размере изображения до 64 пикселей превосходит по качеству </w:t>
      </w:r>
      <w:proofErr w:type="spellStart"/>
      <w:r w:rsidRPr="002D6E4D">
        <w:rPr>
          <w:rFonts w:eastAsia="Calibri"/>
          <w:sz w:val="28"/>
          <w:lang w:eastAsia="en-US"/>
        </w:rPr>
        <w:t>свёрточную</w:t>
      </w:r>
      <w:proofErr w:type="spellEnd"/>
      <w:r w:rsidRPr="002D6E4D">
        <w:rPr>
          <w:rFonts w:eastAsia="Calibri"/>
          <w:sz w:val="28"/>
          <w:lang w:eastAsia="en-US"/>
        </w:rPr>
        <w:t xml:space="preserve"> модель. При дальнейшем увеличении разрешения качество случайного леса не улучшается, в отличие от качества </w:t>
      </w:r>
      <w:proofErr w:type="spellStart"/>
      <w:r w:rsidRPr="002D6E4D">
        <w:rPr>
          <w:rFonts w:eastAsia="Calibri"/>
          <w:sz w:val="28"/>
          <w:lang w:val="en-US" w:eastAsia="en-US"/>
        </w:rPr>
        <w:t>MobileNetV</w:t>
      </w:r>
      <w:proofErr w:type="spellEnd"/>
      <w:r w:rsidRPr="002D6E4D">
        <w:rPr>
          <w:rFonts w:eastAsia="Calibri"/>
          <w:sz w:val="28"/>
          <w:lang w:eastAsia="en-US"/>
        </w:rPr>
        <w:t xml:space="preserve">2. Качество </w:t>
      </w:r>
      <w:proofErr w:type="spellStart"/>
      <w:r w:rsidRPr="002D6E4D">
        <w:rPr>
          <w:rFonts w:eastAsia="Calibri"/>
          <w:sz w:val="28"/>
          <w:lang w:val="en-US" w:eastAsia="en-US"/>
        </w:rPr>
        <w:t>MobileNetV</w:t>
      </w:r>
      <w:proofErr w:type="spellEnd"/>
      <w:r w:rsidRPr="002D6E4D">
        <w:rPr>
          <w:rFonts w:eastAsia="Calibri"/>
          <w:sz w:val="28"/>
          <w:lang w:eastAsia="en-US"/>
        </w:rPr>
        <w:t xml:space="preserve">2 перестает увеличиваться при размере разрешения 512 </w:t>
      </w:r>
      <w:r w:rsidRPr="002D6E4D">
        <w:rPr>
          <w:rFonts w:eastAsia="Calibri"/>
          <w:sz w:val="28"/>
          <w:lang w:eastAsia="en-US"/>
        </w:rPr>
        <w:lastRenderedPageBreak/>
        <w:t>пикселей. Количество градаций пикселя незначительно влияет на качество изображения. Статистически значимые различия в средних получены лишь для 2 и 4 оттенков.</w:t>
      </w:r>
    </w:p>
    <w:p w14:paraId="2682D900" w14:textId="77777777" w:rsidR="002D6E4D" w:rsidRPr="002D6E4D" w:rsidRDefault="002D6E4D" w:rsidP="002D6E4D">
      <w:pPr>
        <w:spacing w:after="200" w:line="276" w:lineRule="auto"/>
        <w:rPr>
          <w:rFonts w:eastAsia="Calibri"/>
          <w:sz w:val="22"/>
          <w:szCs w:val="22"/>
          <w:lang w:eastAsia="en-US"/>
        </w:rPr>
      </w:pPr>
      <w:r w:rsidRPr="002D6E4D">
        <w:rPr>
          <w:rFonts w:eastAsia="Calibri"/>
          <w:sz w:val="28"/>
          <w:szCs w:val="22"/>
          <w:lang w:eastAsia="en-US"/>
        </w:rPr>
        <w:t>а)</w:t>
      </w:r>
      <w:r w:rsidRPr="002D6E4D">
        <w:rPr>
          <w:rFonts w:ascii="Calibri" w:eastAsia="Calibri" w:hAnsi="Calibri"/>
          <w:noProof/>
          <w:sz w:val="22"/>
          <w:szCs w:val="22"/>
        </w:rPr>
        <w:drawing>
          <wp:inline distT="0" distB="0" distL="0" distR="0" wp14:anchorId="66DD50EA" wp14:editId="53760DE1">
            <wp:extent cx="2728222" cy="1717589"/>
            <wp:effectExtent l="0" t="0" r="0" b="0"/>
            <wp:docPr id="16" name="Рисунок 41" descr="G:\IMAGENET\resolution (6).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MAGENET\resolution (6).eps"/>
                    <pic:cNvPicPr>
                      <a:picLocks noChangeAspect="1" noChangeArrowheads="1"/>
                    </pic:cNvPicPr>
                  </pic:nvPicPr>
                  <pic:blipFill rotWithShape="1">
                    <a:blip r:embed="rId12" cstate="print"/>
                    <a:srcRect t="-2055"/>
                    <a:stretch/>
                  </pic:blipFill>
                  <pic:spPr bwMode="auto">
                    <a:xfrm>
                      <a:off x="0" y="0"/>
                      <a:ext cx="2728129" cy="1717531"/>
                    </a:xfrm>
                    <a:prstGeom prst="rect">
                      <a:avLst/>
                    </a:prstGeom>
                    <a:noFill/>
                    <a:ln>
                      <a:noFill/>
                    </a:ln>
                    <a:extLst>
                      <a:ext uri="{53640926-AAD7-44D8-BBD7-CCE9431645EC}">
                        <a14:shadowObscured xmlns:a14="http://schemas.microsoft.com/office/drawing/2010/main"/>
                      </a:ext>
                    </a:extLst>
                  </pic:spPr>
                </pic:pic>
              </a:graphicData>
            </a:graphic>
          </wp:inline>
        </w:drawing>
      </w:r>
      <w:r w:rsidRPr="002D6E4D">
        <w:rPr>
          <w:rFonts w:eastAsia="Calibri"/>
          <w:sz w:val="28"/>
          <w:szCs w:val="22"/>
          <w:lang w:eastAsia="en-US"/>
        </w:rPr>
        <w:t>б)</w:t>
      </w:r>
      <w:r w:rsidRPr="002D6E4D">
        <w:rPr>
          <w:rFonts w:ascii="Calibri" w:eastAsia="Calibri" w:hAnsi="Calibri"/>
          <w:noProof/>
          <w:sz w:val="22"/>
          <w:szCs w:val="22"/>
        </w:rPr>
        <w:drawing>
          <wp:inline distT="0" distB="0" distL="0" distR="0" wp14:anchorId="72FF47A7" wp14:editId="466CC67B">
            <wp:extent cx="3053580" cy="1666875"/>
            <wp:effectExtent l="0" t="0" r="0" b="0"/>
            <wp:docPr id="18" name="Рисунок 42" descr="G:\IMAGENET\colors (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MAGENET\colors (2).e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4898" cy="1673053"/>
                    </a:xfrm>
                    <a:prstGeom prst="rect">
                      <a:avLst/>
                    </a:prstGeom>
                    <a:noFill/>
                    <a:ln w="9525">
                      <a:noFill/>
                      <a:miter lim="800000"/>
                      <a:headEnd/>
                      <a:tailEnd/>
                    </a:ln>
                  </pic:spPr>
                </pic:pic>
              </a:graphicData>
            </a:graphic>
          </wp:inline>
        </w:drawing>
      </w:r>
    </w:p>
    <w:p w14:paraId="04CB8DCD" w14:textId="77777777" w:rsidR="002D6E4D" w:rsidRDefault="002D6E4D" w:rsidP="00D07FCD">
      <w:pPr>
        <w:jc w:val="center"/>
        <w:rPr>
          <w:rFonts w:eastAsia="Calibri"/>
          <w:sz w:val="28"/>
          <w:lang w:eastAsia="en-US"/>
        </w:rPr>
      </w:pPr>
      <w:r w:rsidRPr="002D6E4D">
        <w:rPr>
          <w:rFonts w:eastAsia="Calibri"/>
          <w:sz w:val="28"/>
          <w:lang w:eastAsia="en-US"/>
        </w:rPr>
        <w:t xml:space="preserve">Рисунок </w:t>
      </w:r>
      <w:r w:rsidR="00F228A4">
        <w:rPr>
          <w:rFonts w:eastAsia="Calibri"/>
          <w:sz w:val="28"/>
          <w:lang w:eastAsia="en-US"/>
        </w:rPr>
        <w:t>4</w:t>
      </w:r>
      <w:r w:rsidRPr="002D6E4D">
        <w:rPr>
          <w:rFonts w:eastAsia="Calibri"/>
          <w:sz w:val="28"/>
          <w:lang w:eastAsia="en-US"/>
        </w:rPr>
        <w:t xml:space="preserve">. Обработка экспериментальных зависимостей: а) зависимость качества от разрешения для моделей, обученных на 256 оттенках, с 95% доверительными интервалами матожидания; б) </w:t>
      </w:r>
      <w:proofErr w:type="spellStart"/>
      <w:r w:rsidRPr="002D6E4D">
        <w:rPr>
          <w:rFonts w:eastAsia="Calibri"/>
          <w:sz w:val="28"/>
          <w:lang w:eastAsia="en-US"/>
        </w:rPr>
        <w:t>столбцовая</w:t>
      </w:r>
      <w:proofErr w:type="spellEnd"/>
      <w:r w:rsidRPr="002D6E4D">
        <w:rPr>
          <w:rFonts w:eastAsia="Calibri"/>
          <w:sz w:val="28"/>
          <w:lang w:eastAsia="en-US"/>
        </w:rPr>
        <w:t xml:space="preserve"> диаграмма усреднённого качества </w:t>
      </w:r>
      <w:proofErr w:type="spellStart"/>
      <w:r w:rsidRPr="002D6E4D">
        <w:rPr>
          <w:rFonts w:eastAsia="Calibri"/>
          <w:sz w:val="28"/>
          <w:lang w:val="en-US" w:eastAsia="en-US"/>
        </w:rPr>
        <w:t>MobileNetV</w:t>
      </w:r>
      <w:proofErr w:type="spellEnd"/>
      <w:r w:rsidRPr="002D6E4D">
        <w:rPr>
          <w:rFonts w:eastAsia="Calibri"/>
          <w:sz w:val="28"/>
          <w:lang w:eastAsia="en-US"/>
        </w:rPr>
        <w:t>2 по всем разрешениям для различных градаций серого, усами обозначены 95% доверите</w:t>
      </w:r>
      <w:r w:rsidR="00D07FCD">
        <w:rPr>
          <w:rFonts w:eastAsia="Calibri"/>
          <w:sz w:val="28"/>
          <w:lang w:eastAsia="en-US"/>
        </w:rPr>
        <w:t>льные интервалы для матожидания.</w:t>
      </w:r>
    </w:p>
    <w:p w14:paraId="100B98D0" w14:textId="77777777" w:rsidR="00D07FCD" w:rsidRDefault="00D07FCD" w:rsidP="00D07FCD">
      <w:pPr>
        <w:jc w:val="center"/>
        <w:rPr>
          <w:rFonts w:eastAsia="Calibri"/>
          <w:sz w:val="28"/>
          <w:lang w:eastAsia="en-US"/>
        </w:rPr>
      </w:pPr>
    </w:p>
    <w:p w14:paraId="27F224E7" w14:textId="77777777" w:rsidR="00D07FCD" w:rsidRDefault="00D07FCD" w:rsidP="00D07FCD">
      <w:pPr>
        <w:spacing w:after="200" w:line="360" w:lineRule="auto"/>
        <w:ind w:firstLine="708"/>
        <w:jc w:val="both"/>
        <w:rPr>
          <w:rFonts w:eastAsia="Calibri"/>
          <w:sz w:val="28"/>
          <w:szCs w:val="28"/>
          <w:lang w:eastAsia="en-US"/>
        </w:rPr>
      </w:pPr>
      <w:r w:rsidRPr="002D6E4D">
        <w:rPr>
          <w:rFonts w:eastAsia="Calibri"/>
          <w:sz w:val="28"/>
          <w:szCs w:val="28"/>
          <w:lang w:eastAsia="en-US"/>
        </w:rPr>
        <w:t>На рисунк</w:t>
      </w:r>
      <w:r>
        <w:rPr>
          <w:rFonts w:eastAsia="Calibri"/>
          <w:sz w:val="28"/>
          <w:szCs w:val="28"/>
          <w:lang w:eastAsia="en-US"/>
        </w:rPr>
        <w:t>е</w:t>
      </w:r>
      <w:r w:rsidRPr="002D6E4D">
        <w:rPr>
          <w:rFonts w:eastAsia="Calibri"/>
          <w:sz w:val="28"/>
          <w:szCs w:val="28"/>
          <w:lang w:eastAsia="en-US"/>
        </w:rPr>
        <w:t xml:space="preserve"> </w:t>
      </w:r>
      <w:r>
        <w:rPr>
          <w:rFonts w:eastAsia="Calibri"/>
          <w:sz w:val="28"/>
          <w:szCs w:val="28"/>
          <w:lang w:eastAsia="en-US"/>
        </w:rPr>
        <w:t>5</w:t>
      </w:r>
      <w:r w:rsidRPr="002D6E4D">
        <w:rPr>
          <w:rFonts w:eastAsia="Calibri"/>
          <w:sz w:val="28"/>
          <w:szCs w:val="28"/>
          <w:lang w:eastAsia="en-US"/>
        </w:rPr>
        <w:t xml:space="preserve"> представлены области интересов (</w:t>
      </w:r>
      <w:r w:rsidRPr="002D6E4D">
        <w:rPr>
          <w:rFonts w:eastAsia="Calibri"/>
          <w:sz w:val="28"/>
          <w:szCs w:val="28"/>
          <w:lang w:val="en-US" w:eastAsia="en-US"/>
        </w:rPr>
        <w:t>ROI</w:t>
      </w:r>
      <w:r w:rsidRPr="002D6E4D">
        <w:rPr>
          <w:rFonts w:eastAsia="Calibri"/>
          <w:sz w:val="28"/>
          <w:szCs w:val="28"/>
          <w:lang w:eastAsia="en-US"/>
        </w:rPr>
        <w:t xml:space="preserve">, </w:t>
      </w:r>
      <w:r w:rsidRPr="002D6E4D">
        <w:rPr>
          <w:rFonts w:eastAsia="Calibri"/>
          <w:sz w:val="28"/>
          <w:szCs w:val="28"/>
          <w:lang w:val="en-US" w:eastAsia="en-US"/>
        </w:rPr>
        <w:t>Region</w:t>
      </w:r>
      <w:r w:rsidRPr="002D6E4D">
        <w:rPr>
          <w:rFonts w:eastAsia="Calibri"/>
          <w:sz w:val="28"/>
          <w:szCs w:val="28"/>
          <w:lang w:eastAsia="en-US"/>
        </w:rPr>
        <w:t xml:space="preserve"> </w:t>
      </w:r>
      <w:r w:rsidRPr="002D6E4D">
        <w:rPr>
          <w:rFonts w:eastAsia="Calibri"/>
          <w:sz w:val="28"/>
          <w:szCs w:val="28"/>
          <w:lang w:val="en-US" w:eastAsia="en-US"/>
        </w:rPr>
        <w:t>of</w:t>
      </w:r>
      <w:r w:rsidRPr="002D6E4D">
        <w:rPr>
          <w:rFonts w:eastAsia="Calibri"/>
          <w:sz w:val="28"/>
          <w:szCs w:val="28"/>
          <w:lang w:eastAsia="en-US"/>
        </w:rPr>
        <w:t xml:space="preserve"> </w:t>
      </w:r>
      <w:r w:rsidRPr="002D6E4D">
        <w:rPr>
          <w:rFonts w:eastAsia="Calibri"/>
          <w:sz w:val="28"/>
          <w:szCs w:val="28"/>
          <w:lang w:val="en-US" w:eastAsia="en-US"/>
        </w:rPr>
        <w:t>interest</w:t>
      </w:r>
      <w:r w:rsidRPr="002D6E4D">
        <w:rPr>
          <w:rFonts w:eastAsia="Calibri"/>
          <w:sz w:val="28"/>
          <w:szCs w:val="28"/>
          <w:lang w:eastAsia="en-US"/>
        </w:rPr>
        <w:t xml:space="preserve">) для положительного диагностирования на пневмонию для двух видов моделей. Числами обозначаются проценты от максимального значения горячей карты. В качестве ансамбля деревьев решений использовалась модель, ранее обученная в полной цветности на разрешении 64 на 64 пикселей, а в качестве </w:t>
      </w:r>
      <w:proofErr w:type="spellStart"/>
      <w:r w:rsidRPr="002D6E4D">
        <w:rPr>
          <w:rFonts w:eastAsia="Calibri"/>
          <w:sz w:val="28"/>
          <w:szCs w:val="28"/>
          <w:lang w:eastAsia="en-US"/>
        </w:rPr>
        <w:t>свёрточной</w:t>
      </w:r>
      <w:proofErr w:type="spellEnd"/>
      <w:r w:rsidRPr="002D6E4D">
        <w:rPr>
          <w:rFonts w:eastAsia="Calibri"/>
          <w:sz w:val="28"/>
          <w:szCs w:val="28"/>
          <w:lang w:eastAsia="en-US"/>
        </w:rPr>
        <w:t xml:space="preserve"> нейронной сети </w:t>
      </w:r>
      <w:proofErr w:type="spellStart"/>
      <w:r w:rsidRPr="002D6E4D">
        <w:rPr>
          <w:rFonts w:eastAsia="Calibri"/>
          <w:sz w:val="28"/>
          <w:szCs w:val="28"/>
          <w:lang w:val="en-US" w:eastAsia="en-US"/>
        </w:rPr>
        <w:t>MobileNetV</w:t>
      </w:r>
      <w:proofErr w:type="spellEnd"/>
      <w:r w:rsidRPr="002D6E4D">
        <w:rPr>
          <w:rFonts w:eastAsia="Calibri"/>
          <w:sz w:val="28"/>
          <w:szCs w:val="28"/>
          <w:lang w:eastAsia="en-US"/>
        </w:rPr>
        <w:t>2 выступила ранее обученная модель в полной цветности на разрешении 512 на 512 пикселей.</w:t>
      </w:r>
    </w:p>
    <w:p w14:paraId="0F7E7462" w14:textId="77777777" w:rsidR="00D07FCD" w:rsidRDefault="00D07FCD" w:rsidP="00D07FCD">
      <w:pPr>
        <w:spacing w:after="200" w:line="360" w:lineRule="auto"/>
        <w:ind w:firstLine="708"/>
        <w:jc w:val="both"/>
        <w:rPr>
          <w:rFonts w:eastAsia="Calibri"/>
          <w:sz w:val="28"/>
          <w:szCs w:val="22"/>
          <w:lang w:eastAsia="en-US"/>
        </w:rPr>
      </w:pPr>
      <w:r w:rsidRPr="002D6E4D">
        <w:rPr>
          <w:rFonts w:eastAsia="Calibri"/>
          <w:sz w:val="28"/>
          <w:szCs w:val="28"/>
          <w:lang w:eastAsia="en-US"/>
        </w:rPr>
        <w:t xml:space="preserve">Для получения </w:t>
      </w:r>
      <w:r w:rsidRPr="002D6E4D">
        <w:rPr>
          <w:rFonts w:eastAsia="Calibri"/>
          <w:sz w:val="28"/>
          <w:szCs w:val="28"/>
          <w:lang w:val="en-US" w:eastAsia="en-US"/>
        </w:rPr>
        <w:t>ROI</w:t>
      </w:r>
      <w:r w:rsidRPr="002D6E4D">
        <w:rPr>
          <w:rFonts w:eastAsia="Calibri"/>
          <w:sz w:val="28"/>
          <w:szCs w:val="28"/>
          <w:lang w:eastAsia="en-US"/>
        </w:rPr>
        <w:t xml:space="preserve"> у случайного леса использовался путь решения каждого дерева с последующим усреднением по ансамблю. Для получения </w:t>
      </w:r>
      <w:r w:rsidRPr="002D6E4D">
        <w:rPr>
          <w:rFonts w:eastAsia="Calibri"/>
          <w:sz w:val="28"/>
          <w:szCs w:val="28"/>
          <w:lang w:val="en-US" w:eastAsia="en-US"/>
        </w:rPr>
        <w:t>ROI</w:t>
      </w:r>
      <w:r w:rsidRPr="002D6E4D">
        <w:rPr>
          <w:rFonts w:eastAsia="Calibri"/>
          <w:sz w:val="28"/>
          <w:szCs w:val="28"/>
          <w:lang w:eastAsia="en-US"/>
        </w:rPr>
        <w:t xml:space="preserve"> у </w:t>
      </w:r>
      <w:proofErr w:type="spellStart"/>
      <w:r w:rsidRPr="002D6E4D">
        <w:rPr>
          <w:rFonts w:eastAsia="Calibri"/>
          <w:sz w:val="28"/>
          <w:szCs w:val="28"/>
          <w:lang w:eastAsia="en-US"/>
        </w:rPr>
        <w:t>свёрточной</w:t>
      </w:r>
      <w:proofErr w:type="spellEnd"/>
      <w:r w:rsidRPr="002D6E4D">
        <w:rPr>
          <w:rFonts w:eastAsia="Calibri"/>
          <w:sz w:val="28"/>
          <w:szCs w:val="28"/>
          <w:lang w:eastAsia="en-US"/>
        </w:rPr>
        <w:t xml:space="preserve"> нейронной сети использовался метод </w:t>
      </w:r>
      <w:proofErr w:type="spellStart"/>
      <w:r w:rsidRPr="002D6E4D">
        <w:rPr>
          <w:rFonts w:eastAsia="Calibri"/>
          <w:sz w:val="28"/>
          <w:szCs w:val="28"/>
          <w:lang w:val="en-US" w:eastAsia="en-US"/>
        </w:rPr>
        <w:t>GradCAM</w:t>
      </w:r>
      <w:proofErr w:type="spellEnd"/>
      <w:r w:rsidRPr="002D6E4D">
        <w:rPr>
          <w:rFonts w:eastAsia="Calibri"/>
          <w:sz w:val="28"/>
          <w:szCs w:val="28"/>
          <w:lang w:eastAsia="en-US"/>
        </w:rPr>
        <w:t xml:space="preserve"> [14], градиенты рассчитывались относительно выхода с последнего </w:t>
      </w:r>
      <w:proofErr w:type="spellStart"/>
      <w:r w:rsidRPr="002D6E4D">
        <w:rPr>
          <w:rFonts w:eastAsia="Calibri"/>
          <w:sz w:val="28"/>
          <w:szCs w:val="28"/>
          <w:lang w:eastAsia="en-US"/>
        </w:rPr>
        <w:t>свёрточного</w:t>
      </w:r>
      <w:proofErr w:type="spellEnd"/>
      <w:r w:rsidRPr="002D6E4D">
        <w:rPr>
          <w:rFonts w:eastAsia="Calibri"/>
          <w:sz w:val="28"/>
          <w:szCs w:val="28"/>
          <w:lang w:eastAsia="en-US"/>
        </w:rPr>
        <w:t xml:space="preserve"> слоя размером 16 на 16 пикселей. Для получения более точных областей интереса, результаты усреднялись вместе с отраженными вдоль вертикальной оси изображениями. Для избавления от шумовой компоненты на полученный </w:t>
      </w:r>
      <w:r w:rsidRPr="002D6E4D">
        <w:rPr>
          <w:rFonts w:eastAsia="Calibri"/>
          <w:sz w:val="28"/>
          <w:szCs w:val="28"/>
          <w:lang w:val="en-US" w:eastAsia="en-US"/>
        </w:rPr>
        <w:t>ROI</w:t>
      </w:r>
      <w:r w:rsidRPr="002D6E4D">
        <w:rPr>
          <w:rFonts w:eastAsia="Calibri"/>
          <w:sz w:val="28"/>
          <w:szCs w:val="28"/>
          <w:lang w:eastAsia="en-US"/>
        </w:rPr>
        <w:t xml:space="preserve"> случайного леса был наложен сглаживающий фильтр Гаусса с размером ядра, равным 11.</w:t>
      </w:r>
    </w:p>
    <w:p w14:paraId="01438B81" w14:textId="77777777" w:rsidR="002D6E4D" w:rsidRPr="002D6E4D" w:rsidRDefault="002D6E4D" w:rsidP="00D07FCD">
      <w:pPr>
        <w:spacing w:after="200" w:line="276" w:lineRule="auto"/>
        <w:jc w:val="center"/>
        <w:rPr>
          <w:rFonts w:eastAsia="Calibri"/>
          <w:lang w:eastAsia="en-US"/>
        </w:rPr>
      </w:pPr>
      <w:r w:rsidRPr="002D6E4D">
        <w:rPr>
          <w:rFonts w:eastAsia="Calibri"/>
          <w:noProof/>
        </w:rPr>
        <w:drawing>
          <wp:inline distT="0" distB="0" distL="0" distR="0" wp14:anchorId="56073D6A" wp14:editId="6ECBF873">
            <wp:extent cx="6153811" cy="3076575"/>
            <wp:effectExtent l="0" t="0" r="0" b="0"/>
            <wp:docPr id="21" name="Рисунок 43" descr="C:\Users\Денис\Downloads\r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енис\Downloads\ro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0223" cy="3074781"/>
                    </a:xfrm>
                    <a:prstGeom prst="rect">
                      <a:avLst/>
                    </a:prstGeom>
                    <a:noFill/>
                    <a:ln>
                      <a:noFill/>
                    </a:ln>
                  </pic:spPr>
                </pic:pic>
              </a:graphicData>
            </a:graphic>
          </wp:inline>
        </w:drawing>
      </w:r>
    </w:p>
    <w:p w14:paraId="174B744F" w14:textId="77777777" w:rsidR="002D6E4D" w:rsidRDefault="002D6E4D" w:rsidP="00D07FCD">
      <w:pPr>
        <w:spacing w:after="200"/>
        <w:jc w:val="center"/>
        <w:rPr>
          <w:rFonts w:eastAsia="Calibri"/>
          <w:sz w:val="28"/>
          <w:lang w:eastAsia="en-US"/>
        </w:rPr>
      </w:pPr>
      <w:r w:rsidRPr="002D6E4D">
        <w:rPr>
          <w:rFonts w:eastAsia="Calibri"/>
          <w:sz w:val="28"/>
          <w:lang w:eastAsia="en-US"/>
        </w:rPr>
        <w:t xml:space="preserve">Рисунок </w:t>
      </w:r>
      <w:r w:rsidR="00F228A4">
        <w:rPr>
          <w:rFonts w:eastAsia="Calibri"/>
          <w:sz w:val="28"/>
          <w:lang w:eastAsia="en-US"/>
        </w:rPr>
        <w:t>5</w:t>
      </w:r>
      <w:r w:rsidRPr="002D6E4D">
        <w:rPr>
          <w:rFonts w:eastAsia="Calibri"/>
          <w:sz w:val="28"/>
          <w:lang w:eastAsia="en-US"/>
        </w:rPr>
        <w:t xml:space="preserve">. Области интересов обученных моделей классификаторов случайного леса (слева) и </w:t>
      </w:r>
      <w:proofErr w:type="spellStart"/>
      <w:r w:rsidRPr="002D6E4D">
        <w:rPr>
          <w:rFonts w:eastAsia="Calibri"/>
          <w:sz w:val="28"/>
          <w:lang w:eastAsia="en-US"/>
        </w:rPr>
        <w:t>свёрточной</w:t>
      </w:r>
      <w:proofErr w:type="spellEnd"/>
      <w:r w:rsidRPr="002D6E4D">
        <w:rPr>
          <w:rFonts w:eastAsia="Calibri"/>
          <w:sz w:val="28"/>
          <w:lang w:eastAsia="en-US"/>
        </w:rPr>
        <w:t xml:space="preserve"> нейронной сети (справа) для конкретного примера из набора данных</w:t>
      </w:r>
      <w:r w:rsidR="00D07FCD">
        <w:rPr>
          <w:rFonts w:eastAsia="Calibri"/>
          <w:sz w:val="28"/>
          <w:lang w:eastAsia="en-US"/>
        </w:rPr>
        <w:t>.</w:t>
      </w:r>
    </w:p>
    <w:p w14:paraId="44B9C721" w14:textId="77777777" w:rsidR="00D07FCD" w:rsidRPr="002D6E4D" w:rsidRDefault="00D07FCD" w:rsidP="00D07FCD">
      <w:pPr>
        <w:spacing w:after="200"/>
        <w:jc w:val="center"/>
        <w:rPr>
          <w:rFonts w:eastAsia="Calibri"/>
          <w:sz w:val="28"/>
          <w:lang w:eastAsia="en-US"/>
        </w:rPr>
      </w:pPr>
    </w:p>
    <w:p w14:paraId="26190675" w14:textId="77777777" w:rsidR="002D6E4D" w:rsidRPr="002D6E4D" w:rsidRDefault="002D6E4D" w:rsidP="002D6E4D">
      <w:pPr>
        <w:spacing w:after="200" w:line="360" w:lineRule="auto"/>
        <w:ind w:firstLine="708"/>
        <w:jc w:val="both"/>
        <w:rPr>
          <w:rFonts w:eastAsia="Calibri"/>
          <w:sz w:val="28"/>
          <w:szCs w:val="28"/>
          <w:lang w:eastAsia="en-US"/>
        </w:rPr>
      </w:pPr>
      <w:r w:rsidRPr="002D6E4D">
        <w:rPr>
          <w:rFonts w:eastAsia="Calibri"/>
          <w:sz w:val="28"/>
          <w:szCs w:val="28"/>
          <w:lang w:eastAsia="en-US"/>
        </w:rPr>
        <w:t xml:space="preserve">Для наложения </w:t>
      </w:r>
      <w:r w:rsidRPr="002D6E4D">
        <w:rPr>
          <w:rFonts w:eastAsia="Calibri"/>
          <w:sz w:val="28"/>
          <w:szCs w:val="28"/>
          <w:lang w:val="en-US" w:eastAsia="en-US"/>
        </w:rPr>
        <w:t>ROI</w:t>
      </w:r>
      <w:r w:rsidRPr="002D6E4D">
        <w:rPr>
          <w:rFonts w:eastAsia="Calibri"/>
          <w:sz w:val="28"/>
          <w:szCs w:val="28"/>
          <w:lang w:eastAsia="en-US"/>
        </w:rPr>
        <w:t xml:space="preserve"> на изображения с большим разрешением, разрешение областей интересов было увеличено при помощи бикубической интерполяции. Как видно из рисунка, для принятия решения о наличии пневмонии, области интересов случайного леса и дерева решений не совпадают. Случайный лес смотрит больше на нижние отделы лёгких, в то время как </w:t>
      </w:r>
      <w:proofErr w:type="spellStart"/>
      <w:r w:rsidRPr="002D6E4D">
        <w:rPr>
          <w:rFonts w:eastAsia="Calibri"/>
          <w:sz w:val="28"/>
          <w:szCs w:val="28"/>
          <w:lang w:eastAsia="en-US"/>
        </w:rPr>
        <w:t>свёрточная</w:t>
      </w:r>
      <w:proofErr w:type="spellEnd"/>
      <w:r w:rsidRPr="002D6E4D">
        <w:rPr>
          <w:rFonts w:eastAsia="Calibri"/>
          <w:sz w:val="28"/>
          <w:szCs w:val="28"/>
          <w:lang w:eastAsia="en-US"/>
        </w:rPr>
        <w:t xml:space="preserve"> нейронная сеть акцентирует внимание не верхнем отделе. Однако, существуют и общие области интересов, например средний отдел правого лёгкого с уровнем интереса в 41% у случайного леса и 58% у </w:t>
      </w:r>
      <w:proofErr w:type="spellStart"/>
      <w:r w:rsidRPr="002D6E4D">
        <w:rPr>
          <w:rFonts w:eastAsia="Calibri"/>
          <w:sz w:val="28"/>
          <w:szCs w:val="28"/>
          <w:lang w:eastAsia="en-US"/>
        </w:rPr>
        <w:t>свёрточной</w:t>
      </w:r>
      <w:proofErr w:type="spellEnd"/>
      <w:r w:rsidRPr="002D6E4D">
        <w:rPr>
          <w:rFonts w:eastAsia="Calibri"/>
          <w:sz w:val="28"/>
          <w:szCs w:val="28"/>
          <w:lang w:eastAsia="en-US"/>
        </w:rPr>
        <w:t xml:space="preserve"> нейронной сети. А также средний отдел левого лёгкого с областями интересов в 41% и 39% для ансамбля деревьев решений и </w:t>
      </w:r>
      <w:proofErr w:type="spellStart"/>
      <w:r w:rsidRPr="002D6E4D">
        <w:rPr>
          <w:rFonts w:eastAsia="Calibri"/>
          <w:sz w:val="28"/>
          <w:szCs w:val="28"/>
          <w:lang w:val="en-US" w:eastAsia="en-US"/>
        </w:rPr>
        <w:t>MobileNetV</w:t>
      </w:r>
      <w:proofErr w:type="spellEnd"/>
      <w:r w:rsidRPr="002D6E4D">
        <w:rPr>
          <w:rFonts w:eastAsia="Calibri"/>
          <w:sz w:val="28"/>
          <w:szCs w:val="28"/>
          <w:lang w:eastAsia="en-US"/>
        </w:rPr>
        <w:t xml:space="preserve">2 соответственно. Оба </w:t>
      </w:r>
      <w:proofErr w:type="gramStart"/>
      <w:r w:rsidRPr="002D6E4D">
        <w:rPr>
          <w:rFonts w:eastAsia="Calibri"/>
          <w:sz w:val="28"/>
          <w:szCs w:val="28"/>
          <w:lang w:eastAsia="en-US"/>
        </w:rPr>
        <w:t>классификатора верно</w:t>
      </w:r>
      <w:proofErr w:type="gramEnd"/>
      <w:r w:rsidRPr="002D6E4D">
        <w:rPr>
          <w:rFonts w:eastAsia="Calibri"/>
          <w:sz w:val="28"/>
          <w:szCs w:val="28"/>
          <w:lang w:eastAsia="en-US"/>
        </w:rPr>
        <w:t xml:space="preserve"> классифицируют наличие пневмонии, согласно разметке из набора данных.</w:t>
      </w:r>
    </w:p>
    <w:p w14:paraId="291980FC" w14:textId="77777777" w:rsidR="002D6E4D" w:rsidRPr="00F228A4" w:rsidRDefault="002D6E4D" w:rsidP="00F228A4">
      <w:pPr>
        <w:spacing w:after="160" w:line="360" w:lineRule="auto"/>
        <w:ind w:firstLine="708"/>
        <w:jc w:val="both"/>
        <w:rPr>
          <w:sz w:val="28"/>
          <w:szCs w:val="28"/>
        </w:rPr>
      </w:pPr>
      <w:r w:rsidRPr="002D6E4D">
        <w:rPr>
          <w:sz w:val="28"/>
          <w:szCs w:val="28"/>
        </w:rPr>
        <w:t xml:space="preserve">Были подогнаны три регрессионных модели методом наименьших квадратов на полученных экспериментальных данных (рисунок </w:t>
      </w:r>
      <w:r w:rsidR="00F228A4">
        <w:rPr>
          <w:sz w:val="28"/>
          <w:szCs w:val="28"/>
        </w:rPr>
        <w:t>1</w:t>
      </w:r>
      <w:r w:rsidRPr="002D6E4D">
        <w:rPr>
          <w:sz w:val="28"/>
          <w:szCs w:val="28"/>
        </w:rPr>
        <w:t xml:space="preserve">): линейная модель, полиномиальная модель 2ого порядка отклика поверхности (Response Surface </w:t>
      </w:r>
      <w:proofErr w:type="spellStart"/>
      <w:r w:rsidRPr="002D6E4D">
        <w:rPr>
          <w:sz w:val="28"/>
          <w:szCs w:val="28"/>
        </w:rPr>
        <w:t>Regression</w:t>
      </w:r>
      <w:proofErr w:type="spellEnd"/>
      <w:r w:rsidRPr="002D6E4D">
        <w:rPr>
          <w:sz w:val="28"/>
          <w:szCs w:val="28"/>
        </w:rPr>
        <w:t xml:space="preserve">) и модель по сформированному ранее интегральному критерию (2). В таблице 1 представлены результаты для 3 моделей. </w:t>
      </w:r>
    </w:p>
    <w:p w14:paraId="52760C27" w14:textId="77777777" w:rsidR="002D6E4D" w:rsidRPr="00F228A4" w:rsidRDefault="002D6E4D" w:rsidP="002D6E4D">
      <w:pPr>
        <w:spacing w:after="160" w:line="259" w:lineRule="auto"/>
        <w:jc w:val="right"/>
        <w:rPr>
          <w:b/>
          <w:szCs w:val="28"/>
        </w:rPr>
      </w:pPr>
      <w:r w:rsidRPr="00F228A4">
        <w:rPr>
          <w:b/>
          <w:szCs w:val="28"/>
        </w:rPr>
        <w:t>Таблица 1 – Результаты дисперсионного анализа для трёх регрессионных моделей</w:t>
      </w:r>
    </w:p>
    <w:tbl>
      <w:tblPr>
        <w:tblW w:w="95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2"/>
        <w:gridCol w:w="2393"/>
        <w:gridCol w:w="2393"/>
        <w:gridCol w:w="2393"/>
      </w:tblGrid>
      <w:tr w:rsidR="002D6E4D" w:rsidRPr="002D6E4D" w14:paraId="02B3C12E" w14:textId="77777777" w:rsidTr="00D07FCD">
        <w:trPr>
          <w:jc w:val="center"/>
        </w:trPr>
        <w:tc>
          <w:tcPr>
            <w:tcW w:w="2392" w:type="dxa"/>
          </w:tcPr>
          <w:p w14:paraId="15BD0E62" w14:textId="77777777" w:rsidR="002D6E4D" w:rsidRPr="002D6E4D" w:rsidRDefault="002D6E4D" w:rsidP="002D6E4D">
            <w:pPr>
              <w:spacing w:after="160" w:line="259" w:lineRule="auto"/>
              <w:jc w:val="center"/>
            </w:pPr>
            <w:r w:rsidRPr="002D6E4D">
              <w:t>Параметр</w:t>
            </w:r>
          </w:p>
        </w:tc>
        <w:tc>
          <w:tcPr>
            <w:tcW w:w="2393" w:type="dxa"/>
          </w:tcPr>
          <w:p w14:paraId="10DD93C1" w14:textId="77777777" w:rsidR="002D6E4D" w:rsidRPr="002D6E4D" w:rsidRDefault="002D6E4D" w:rsidP="002D6E4D">
            <w:pPr>
              <w:spacing w:after="160" w:line="259" w:lineRule="auto"/>
              <w:jc w:val="center"/>
            </w:pPr>
            <w:r w:rsidRPr="002D6E4D">
              <w:t>Линейная</w:t>
            </w:r>
          </w:p>
        </w:tc>
        <w:tc>
          <w:tcPr>
            <w:tcW w:w="2393" w:type="dxa"/>
          </w:tcPr>
          <w:p w14:paraId="1F7A17E6" w14:textId="77777777" w:rsidR="002D6E4D" w:rsidRPr="002D6E4D" w:rsidRDefault="002D6E4D" w:rsidP="002D6E4D">
            <w:pPr>
              <w:spacing w:after="160" w:line="259" w:lineRule="auto"/>
              <w:jc w:val="center"/>
            </w:pPr>
            <w:r w:rsidRPr="002D6E4D">
              <w:t>Отклика</w:t>
            </w:r>
          </w:p>
        </w:tc>
        <w:tc>
          <w:tcPr>
            <w:tcW w:w="2393" w:type="dxa"/>
          </w:tcPr>
          <w:p w14:paraId="29F3A2A8" w14:textId="77777777" w:rsidR="002D6E4D" w:rsidRPr="002D6E4D" w:rsidRDefault="002D6E4D" w:rsidP="002D6E4D">
            <w:pPr>
              <w:spacing w:after="160" w:line="259" w:lineRule="auto"/>
              <w:jc w:val="center"/>
            </w:pPr>
            <w:r w:rsidRPr="002D6E4D">
              <w:t>Предложенная</w:t>
            </w:r>
          </w:p>
        </w:tc>
      </w:tr>
      <w:tr w:rsidR="002D6E4D" w:rsidRPr="002D6E4D" w14:paraId="0B115677" w14:textId="77777777" w:rsidTr="00D07FCD">
        <w:trPr>
          <w:jc w:val="center"/>
        </w:trPr>
        <w:tc>
          <w:tcPr>
            <w:tcW w:w="2392" w:type="dxa"/>
          </w:tcPr>
          <w:p w14:paraId="4506B363" w14:textId="77777777" w:rsidR="002D6E4D" w:rsidRPr="002D6E4D" w:rsidRDefault="002D6E4D" w:rsidP="002D6E4D">
            <w:pPr>
              <w:jc w:val="center"/>
              <w:rPr>
                <w:color w:val="000000"/>
              </w:rPr>
            </w:pPr>
            <w:r w:rsidRPr="002D6E4D">
              <w:rPr>
                <w:color w:val="000000"/>
              </w:rPr>
              <w:t>R</w:t>
            </w:r>
          </w:p>
        </w:tc>
        <w:tc>
          <w:tcPr>
            <w:tcW w:w="2393" w:type="dxa"/>
          </w:tcPr>
          <w:p w14:paraId="2D1CC738" w14:textId="77777777" w:rsidR="002D6E4D" w:rsidRPr="002D6E4D" w:rsidRDefault="002D6E4D" w:rsidP="002D6E4D">
            <w:pPr>
              <w:jc w:val="center"/>
              <w:rPr>
                <w:color w:val="000000"/>
              </w:rPr>
            </w:pPr>
            <w:r w:rsidRPr="002D6E4D">
              <w:rPr>
                <w:color w:val="000000"/>
              </w:rPr>
              <w:t>0,938152</w:t>
            </w:r>
          </w:p>
        </w:tc>
        <w:tc>
          <w:tcPr>
            <w:tcW w:w="2393" w:type="dxa"/>
          </w:tcPr>
          <w:p w14:paraId="44136930" w14:textId="77777777" w:rsidR="002D6E4D" w:rsidRPr="002D6E4D" w:rsidRDefault="002D6E4D" w:rsidP="002D6E4D">
            <w:pPr>
              <w:spacing w:after="160" w:line="259" w:lineRule="auto"/>
              <w:jc w:val="center"/>
            </w:pPr>
            <w:r w:rsidRPr="002D6E4D">
              <w:t>0,968969</w:t>
            </w:r>
          </w:p>
        </w:tc>
        <w:tc>
          <w:tcPr>
            <w:tcW w:w="2393" w:type="dxa"/>
          </w:tcPr>
          <w:p w14:paraId="37B738F8" w14:textId="77777777" w:rsidR="002D6E4D" w:rsidRPr="002D6E4D" w:rsidRDefault="002D6E4D" w:rsidP="002D6E4D">
            <w:pPr>
              <w:spacing w:after="160" w:line="259" w:lineRule="auto"/>
              <w:jc w:val="center"/>
            </w:pPr>
            <w:r w:rsidRPr="002D6E4D">
              <w:t>0,965308</w:t>
            </w:r>
          </w:p>
        </w:tc>
      </w:tr>
      <w:tr w:rsidR="002D6E4D" w:rsidRPr="002D6E4D" w14:paraId="623A8118" w14:textId="77777777" w:rsidTr="00D07FCD">
        <w:trPr>
          <w:jc w:val="center"/>
        </w:trPr>
        <w:tc>
          <w:tcPr>
            <w:tcW w:w="2392" w:type="dxa"/>
          </w:tcPr>
          <w:p w14:paraId="332EDAF0" w14:textId="77777777" w:rsidR="002D6E4D" w:rsidRPr="002D6E4D" w:rsidRDefault="00000000" w:rsidP="002D6E4D">
            <w:pPr>
              <w:jc w:val="center"/>
              <w:rPr>
                <w:color w:val="000000"/>
              </w:rPr>
            </w:pPr>
            <m:oMathPara>
              <m:oMath>
                <m:sSup>
                  <m:sSupPr>
                    <m:ctrlPr>
                      <w:rPr>
                        <w:rFonts w:ascii="Cambria Math" w:hAnsi="Cambria Math"/>
                        <w:i/>
                        <w:color w:val="000000"/>
                      </w:rPr>
                    </m:ctrlPr>
                  </m:sSupPr>
                  <m:e>
                    <m:r>
                      <w:rPr>
                        <w:rFonts w:ascii="Cambria Math" w:hAnsi="Cambria Math"/>
                        <w:color w:val="000000"/>
                        <w:lang w:val="en-US"/>
                      </w:rPr>
                      <m:t>R</m:t>
                    </m:r>
                  </m:e>
                  <m:sup>
                    <m:r>
                      <w:rPr>
                        <w:rFonts w:ascii="Cambria Math" w:hAnsi="Cambria Math"/>
                        <w:color w:val="000000"/>
                      </w:rPr>
                      <m:t>2</m:t>
                    </m:r>
                  </m:sup>
                </m:sSup>
              </m:oMath>
            </m:oMathPara>
          </w:p>
        </w:tc>
        <w:tc>
          <w:tcPr>
            <w:tcW w:w="2393" w:type="dxa"/>
          </w:tcPr>
          <w:p w14:paraId="2791FC82" w14:textId="77777777" w:rsidR="002D6E4D" w:rsidRPr="002D6E4D" w:rsidRDefault="002D6E4D" w:rsidP="002D6E4D">
            <w:pPr>
              <w:jc w:val="center"/>
              <w:rPr>
                <w:color w:val="000000"/>
              </w:rPr>
            </w:pPr>
            <w:r w:rsidRPr="002D6E4D">
              <w:rPr>
                <w:color w:val="000000"/>
              </w:rPr>
              <w:t>0,880129</w:t>
            </w:r>
          </w:p>
        </w:tc>
        <w:tc>
          <w:tcPr>
            <w:tcW w:w="2393" w:type="dxa"/>
          </w:tcPr>
          <w:p w14:paraId="2690E078" w14:textId="77777777" w:rsidR="002D6E4D" w:rsidRPr="002D6E4D" w:rsidRDefault="002D6E4D" w:rsidP="002D6E4D">
            <w:pPr>
              <w:spacing w:after="160" w:line="259" w:lineRule="auto"/>
              <w:jc w:val="center"/>
            </w:pPr>
            <w:r w:rsidRPr="002D6E4D">
              <w:t>0,938901</w:t>
            </w:r>
          </w:p>
        </w:tc>
        <w:tc>
          <w:tcPr>
            <w:tcW w:w="2393" w:type="dxa"/>
          </w:tcPr>
          <w:p w14:paraId="1F001BE2" w14:textId="77777777" w:rsidR="002D6E4D" w:rsidRPr="002D6E4D" w:rsidRDefault="002D6E4D" w:rsidP="002D6E4D">
            <w:pPr>
              <w:spacing w:after="160" w:line="259" w:lineRule="auto"/>
              <w:jc w:val="center"/>
            </w:pPr>
            <w:r w:rsidRPr="002D6E4D">
              <w:t>0,931819</w:t>
            </w:r>
          </w:p>
        </w:tc>
      </w:tr>
      <w:tr w:rsidR="002D6E4D" w:rsidRPr="002D6E4D" w14:paraId="1092C541" w14:textId="77777777" w:rsidTr="00D07FCD">
        <w:trPr>
          <w:jc w:val="center"/>
        </w:trPr>
        <w:tc>
          <w:tcPr>
            <w:tcW w:w="2392" w:type="dxa"/>
          </w:tcPr>
          <w:p w14:paraId="7977674F" w14:textId="77777777" w:rsidR="002D6E4D" w:rsidRPr="002D6E4D" w:rsidRDefault="002D6E4D" w:rsidP="002D6E4D">
            <w:pPr>
              <w:jc w:val="center"/>
              <w:rPr>
                <w:color w:val="000000"/>
              </w:rPr>
            </w:pPr>
            <w:r w:rsidRPr="002D6E4D">
              <w:rPr>
                <w:color w:val="000000"/>
              </w:rPr>
              <w:t xml:space="preserve">Скорректированный </w:t>
            </w:r>
            <w:r>
              <w:rPr>
                <w:rFonts w:ascii="Cambria Math" w:hAnsi="Cambria Math"/>
                <w:color w:val="000000"/>
              </w:rPr>
              <w:br/>
            </w:r>
            <m:oMathPara>
              <m:oMath>
                <m:sSup>
                  <m:sSupPr>
                    <m:ctrlPr>
                      <w:rPr>
                        <w:rFonts w:ascii="Cambria Math" w:hAnsi="Cambria Math"/>
                        <w:i/>
                        <w:color w:val="000000"/>
                      </w:rPr>
                    </m:ctrlPr>
                  </m:sSupPr>
                  <m:e>
                    <m:r>
                      <w:rPr>
                        <w:rFonts w:ascii="Cambria Math" w:hAnsi="Cambria Math"/>
                        <w:color w:val="000000"/>
                        <w:lang w:val="en-US"/>
                      </w:rPr>
                      <m:t>R</m:t>
                    </m:r>
                  </m:e>
                  <m:sup>
                    <m:r>
                      <w:rPr>
                        <w:rFonts w:ascii="Cambria Math" w:hAnsi="Cambria Math"/>
                        <w:color w:val="000000"/>
                      </w:rPr>
                      <m:t>2</m:t>
                    </m:r>
                  </m:sup>
                </m:sSup>
              </m:oMath>
            </m:oMathPara>
          </w:p>
        </w:tc>
        <w:tc>
          <w:tcPr>
            <w:tcW w:w="2393" w:type="dxa"/>
          </w:tcPr>
          <w:p w14:paraId="74C3299F" w14:textId="77777777" w:rsidR="002D6E4D" w:rsidRPr="002D6E4D" w:rsidRDefault="002D6E4D" w:rsidP="002D6E4D">
            <w:pPr>
              <w:jc w:val="center"/>
              <w:rPr>
                <w:color w:val="000000"/>
              </w:rPr>
            </w:pPr>
            <w:r w:rsidRPr="002D6E4D">
              <w:rPr>
                <w:color w:val="000000"/>
              </w:rPr>
              <w:t>0,879784</w:t>
            </w:r>
          </w:p>
        </w:tc>
        <w:tc>
          <w:tcPr>
            <w:tcW w:w="2393" w:type="dxa"/>
          </w:tcPr>
          <w:p w14:paraId="7E20B690" w14:textId="77777777" w:rsidR="002D6E4D" w:rsidRPr="002D6E4D" w:rsidRDefault="002D6E4D" w:rsidP="002D6E4D">
            <w:pPr>
              <w:spacing w:after="160" w:line="259" w:lineRule="auto"/>
              <w:jc w:val="center"/>
            </w:pPr>
            <w:r w:rsidRPr="002D6E4D">
              <w:t>0,938723</w:t>
            </w:r>
          </w:p>
        </w:tc>
        <w:tc>
          <w:tcPr>
            <w:tcW w:w="2393" w:type="dxa"/>
          </w:tcPr>
          <w:p w14:paraId="4808B19E" w14:textId="77777777" w:rsidR="002D6E4D" w:rsidRPr="002D6E4D" w:rsidRDefault="002D6E4D" w:rsidP="002D6E4D">
            <w:pPr>
              <w:spacing w:after="160" w:line="259" w:lineRule="auto"/>
              <w:jc w:val="center"/>
            </w:pPr>
            <w:r w:rsidRPr="002D6E4D">
              <w:t>0,931621</w:t>
            </w:r>
          </w:p>
        </w:tc>
      </w:tr>
      <w:tr w:rsidR="002D6E4D" w:rsidRPr="002D6E4D" w14:paraId="37B8F831" w14:textId="77777777" w:rsidTr="00D07FCD">
        <w:trPr>
          <w:jc w:val="center"/>
        </w:trPr>
        <w:tc>
          <w:tcPr>
            <w:tcW w:w="2392" w:type="dxa"/>
          </w:tcPr>
          <w:p w14:paraId="69A613B2" w14:textId="77777777" w:rsidR="002D6E4D" w:rsidRPr="002D6E4D" w:rsidRDefault="002D6E4D" w:rsidP="002D6E4D">
            <w:pPr>
              <w:jc w:val="center"/>
              <w:rPr>
                <w:color w:val="000000"/>
              </w:rPr>
            </w:pPr>
            <w:r w:rsidRPr="002D6E4D">
              <w:rPr>
                <w:color w:val="000000"/>
              </w:rPr>
              <w:t>Степени свободы</w:t>
            </w:r>
          </w:p>
        </w:tc>
        <w:tc>
          <w:tcPr>
            <w:tcW w:w="2393" w:type="dxa"/>
          </w:tcPr>
          <w:p w14:paraId="234E7FA3" w14:textId="77777777" w:rsidR="002D6E4D" w:rsidRPr="002D6E4D" w:rsidRDefault="002D6E4D" w:rsidP="002D6E4D">
            <w:pPr>
              <w:jc w:val="center"/>
              <w:rPr>
                <w:color w:val="000000"/>
              </w:rPr>
            </w:pPr>
            <w:r w:rsidRPr="002D6E4D">
              <w:rPr>
                <w:color w:val="000000"/>
              </w:rPr>
              <w:t>2</w:t>
            </w:r>
          </w:p>
        </w:tc>
        <w:tc>
          <w:tcPr>
            <w:tcW w:w="2393" w:type="dxa"/>
          </w:tcPr>
          <w:p w14:paraId="1583603E" w14:textId="77777777" w:rsidR="002D6E4D" w:rsidRPr="002D6E4D" w:rsidRDefault="002D6E4D" w:rsidP="002D6E4D">
            <w:pPr>
              <w:spacing w:after="160" w:line="259" w:lineRule="auto"/>
              <w:jc w:val="center"/>
            </w:pPr>
            <w:r w:rsidRPr="002D6E4D">
              <w:t>5</w:t>
            </w:r>
          </w:p>
        </w:tc>
        <w:tc>
          <w:tcPr>
            <w:tcW w:w="2393" w:type="dxa"/>
          </w:tcPr>
          <w:p w14:paraId="6C0FDDB2" w14:textId="77777777" w:rsidR="002D6E4D" w:rsidRPr="002D6E4D" w:rsidRDefault="002D6E4D" w:rsidP="002D6E4D">
            <w:pPr>
              <w:spacing w:after="160" w:line="259" w:lineRule="auto"/>
              <w:jc w:val="center"/>
            </w:pPr>
            <w:r w:rsidRPr="002D6E4D">
              <w:t>4</w:t>
            </w:r>
          </w:p>
        </w:tc>
      </w:tr>
      <w:tr w:rsidR="002D6E4D" w:rsidRPr="002D6E4D" w14:paraId="14AE645E" w14:textId="77777777" w:rsidTr="00D07FCD">
        <w:trPr>
          <w:jc w:val="center"/>
        </w:trPr>
        <w:tc>
          <w:tcPr>
            <w:tcW w:w="2392" w:type="dxa"/>
          </w:tcPr>
          <w:p w14:paraId="4E163376" w14:textId="77777777" w:rsidR="002D6E4D" w:rsidRPr="002D6E4D" w:rsidRDefault="002D6E4D" w:rsidP="002D6E4D">
            <w:pPr>
              <w:jc w:val="center"/>
              <w:rPr>
                <w:color w:val="000000"/>
              </w:rPr>
            </w:pPr>
            <w:r w:rsidRPr="002D6E4D">
              <w:rPr>
                <w:color w:val="000000"/>
              </w:rPr>
              <w:t>Критерий Фишера</w:t>
            </w:r>
          </w:p>
        </w:tc>
        <w:tc>
          <w:tcPr>
            <w:tcW w:w="2393" w:type="dxa"/>
          </w:tcPr>
          <w:p w14:paraId="44C11088" w14:textId="77777777" w:rsidR="002D6E4D" w:rsidRPr="002D6E4D" w:rsidRDefault="002D6E4D" w:rsidP="002D6E4D">
            <w:pPr>
              <w:jc w:val="center"/>
              <w:rPr>
                <w:color w:val="000000"/>
              </w:rPr>
            </w:pPr>
            <w:r w:rsidRPr="002D6E4D">
              <w:rPr>
                <w:color w:val="000000"/>
              </w:rPr>
              <w:t>1273,894</w:t>
            </w:r>
          </w:p>
        </w:tc>
        <w:tc>
          <w:tcPr>
            <w:tcW w:w="2393" w:type="dxa"/>
          </w:tcPr>
          <w:p w14:paraId="3DA40301" w14:textId="77777777" w:rsidR="002D6E4D" w:rsidRPr="002D6E4D" w:rsidRDefault="002D6E4D" w:rsidP="002D6E4D">
            <w:pPr>
              <w:spacing w:after="160" w:line="259" w:lineRule="auto"/>
              <w:jc w:val="center"/>
            </w:pPr>
            <w:r w:rsidRPr="002D6E4D">
              <w:t>1057,241</w:t>
            </w:r>
          </w:p>
        </w:tc>
        <w:tc>
          <w:tcPr>
            <w:tcW w:w="2393" w:type="dxa"/>
          </w:tcPr>
          <w:p w14:paraId="58140FC9" w14:textId="77777777" w:rsidR="002D6E4D" w:rsidRPr="002D6E4D" w:rsidRDefault="002D6E4D" w:rsidP="002D6E4D">
            <w:pPr>
              <w:spacing w:after="160" w:line="259" w:lineRule="auto"/>
              <w:jc w:val="center"/>
            </w:pPr>
            <w:r w:rsidRPr="002D6E4D">
              <w:t>2371,196</w:t>
            </w:r>
          </w:p>
        </w:tc>
      </w:tr>
      <w:tr w:rsidR="002D6E4D" w:rsidRPr="002D6E4D" w14:paraId="7F5A794A" w14:textId="77777777" w:rsidTr="00D07FCD">
        <w:trPr>
          <w:jc w:val="center"/>
        </w:trPr>
        <w:tc>
          <w:tcPr>
            <w:tcW w:w="2392" w:type="dxa"/>
          </w:tcPr>
          <w:p w14:paraId="014D3588" w14:textId="77777777" w:rsidR="002D6E4D" w:rsidRPr="002D6E4D" w:rsidRDefault="002D6E4D" w:rsidP="002D6E4D">
            <w:pPr>
              <w:jc w:val="center"/>
              <w:rPr>
                <w:color w:val="000000"/>
              </w:rPr>
            </w:pPr>
            <w:r w:rsidRPr="002D6E4D">
              <w:rPr>
                <w:color w:val="000000"/>
                <w:lang w:val="en-US"/>
              </w:rPr>
              <w:t>p-</w:t>
            </w:r>
            <w:r w:rsidRPr="002D6E4D">
              <w:rPr>
                <w:color w:val="000000"/>
              </w:rPr>
              <w:t>значение</w:t>
            </w:r>
          </w:p>
        </w:tc>
        <w:tc>
          <w:tcPr>
            <w:tcW w:w="2393" w:type="dxa"/>
          </w:tcPr>
          <w:p w14:paraId="0A0B4B8C" w14:textId="77777777" w:rsidR="002D6E4D" w:rsidRPr="002D6E4D" w:rsidRDefault="002D6E4D" w:rsidP="002D6E4D">
            <w:pPr>
              <w:jc w:val="center"/>
              <w:rPr>
                <w:color w:val="000000"/>
              </w:rPr>
            </w:pPr>
            <w:r w:rsidRPr="002D6E4D">
              <w:rPr>
                <w:color w:val="000000"/>
              </w:rPr>
              <w:t>0,00</w:t>
            </w:r>
          </w:p>
        </w:tc>
        <w:tc>
          <w:tcPr>
            <w:tcW w:w="2393" w:type="dxa"/>
          </w:tcPr>
          <w:p w14:paraId="6E5DE29E" w14:textId="77777777" w:rsidR="002D6E4D" w:rsidRPr="002D6E4D" w:rsidRDefault="002D6E4D" w:rsidP="002D6E4D">
            <w:pPr>
              <w:spacing w:after="160" w:line="259" w:lineRule="auto"/>
              <w:jc w:val="center"/>
            </w:pPr>
            <w:r w:rsidRPr="002D6E4D">
              <w:rPr>
                <w:color w:val="000000"/>
              </w:rPr>
              <w:t>0,00</w:t>
            </w:r>
          </w:p>
        </w:tc>
        <w:tc>
          <w:tcPr>
            <w:tcW w:w="2393" w:type="dxa"/>
          </w:tcPr>
          <w:p w14:paraId="22CBCBE9" w14:textId="77777777" w:rsidR="002D6E4D" w:rsidRPr="002D6E4D" w:rsidRDefault="002D6E4D" w:rsidP="002D6E4D">
            <w:pPr>
              <w:spacing w:after="160" w:line="259" w:lineRule="auto"/>
              <w:jc w:val="center"/>
            </w:pPr>
            <w:r w:rsidRPr="002D6E4D">
              <w:t>0,00</w:t>
            </w:r>
          </w:p>
        </w:tc>
      </w:tr>
    </w:tbl>
    <w:p w14:paraId="4CEC0F4E" w14:textId="77777777" w:rsidR="002D6E4D" w:rsidRPr="002D6E4D" w:rsidRDefault="002D6E4D" w:rsidP="002D6E4D">
      <w:pPr>
        <w:spacing w:after="160" w:line="360" w:lineRule="auto"/>
        <w:jc w:val="both"/>
        <w:rPr>
          <w:sz w:val="28"/>
          <w:szCs w:val="28"/>
        </w:rPr>
      </w:pPr>
    </w:p>
    <w:p w14:paraId="17141441" w14:textId="77777777" w:rsidR="002D6E4D" w:rsidRPr="002D6E4D" w:rsidRDefault="002D6E4D" w:rsidP="002D6E4D">
      <w:pPr>
        <w:spacing w:after="160" w:line="360" w:lineRule="auto"/>
        <w:ind w:firstLine="708"/>
        <w:jc w:val="both"/>
        <w:rPr>
          <w:sz w:val="28"/>
          <w:szCs w:val="28"/>
        </w:rPr>
      </w:pPr>
      <w:r w:rsidRPr="002D6E4D">
        <w:rPr>
          <w:sz w:val="28"/>
          <w:szCs w:val="28"/>
        </w:rPr>
        <w:t>Как видно из результатов по скорректированному коэффициенту детерминации с учетом степеней свободы математической модели, предложенный интегральный критерий лучше, чем обычная линейная модель. Предложенный интегральный критерий оценивания сравним по качеству с полиномиальной моделью второго порядка при меньшем числе степеней свободы. По рассчитанному критерию Фишера гипотеза о нулевых значениях коэффициентов, т.е. об одновременном равенстве нулю всех коэффициентов кроме свободного члена, не принимается ни для какой из моделей с 95% статистической значимостью. Подобранные параметры для математических моделей представлены в таблицах 2-4. Полученные значения коэффициентов имеют статистическую значимость. Для всех трёх моделей влияние разрешения оказывает большее влияние на качество, нежели число градаций серого: разрешение в 9 раз имеет больший вес у линейной модели, в 5 раз у полиномиальной и в 9 раз у предложенной математической  модели интегрального критерия качества. Полученная полиномиальная модель 2ого порядка отклика поверхности достигает максимума в 89,16% качества в точке (1,2316; 0,9553), что соответствует размеру изображения в 2171 пиксель и градаций серого, равным 2913. Если брать ближайшие кратные двойки, то получим 2048х2048 для разрешения и значения между 2048 и 4096 для цветности. Данные значения выходят за пределы исследованной экспериментальной области разрешения и цветности. Кроме того, наблюдаемое ухудшение качества при размере стороны изображения в 512 пикселей свидетельствует либо о локальном максимуме изученной поверхности, либо о том, что построенная полиномиальная модель некорректна.</w:t>
      </w:r>
    </w:p>
    <w:p w14:paraId="7859D12F" w14:textId="77777777" w:rsidR="002D6E4D" w:rsidRPr="00F228A4" w:rsidRDefault="002D6E4D" w:rsidP="002D6E4D">
      <w:pPr>
        <w:spacing w:after="160" w:line="259" w:lineRule="auto"/>
        <w:jc w:val="right"/>
        <w:rPr>
          <w:b/>
        </w:rPr>
      </w:pPr>
      <w:r w:rsidRPr="00F228A4">
        <w:rPr>
          <w:b/>
        </w:rPr>
        <w:t>Таблица 2 – Коэффициенты линейной модели</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9"/>
        <w:gridCol w:w="1983"/>
        <w:gridCol w:w="1983"/>
        <w:gridCol w:w="1983"/>
        <w:gridCol w:w="1603"/>
      </w:tblGrid>
      <w:tr w:rsidR="002D6E4D" w:rsidRPr="002D6E4D" w14:paraId="0AB498BB" w14:textId="77777777" w:rsidTr="002D6E4D">
        <w:tc>
          <w:tcPr>
            <w:tcW w:w="2019" w:type="dxa"/>
          </w:tcPr>
          <w:p w14:paraId="28BAF488" w14:textId="77777777" w:rsidR="002D6E4D" w:rsidRPr="002D6E4D" w:rsidRDefault="002D6E4D" w:rsidP="002D6E4D">
            <w:pPr>
              <w:spacing w:after="160" w:line="259" w:lineRule="auto"/>
              <w:jc w:val="center"/>
            </w:pPr>
            <w:r w:rsidRPr="002D6E4D">
              <w:t>Параметр</w:t>
            </w:r>
          </w:p>
        </w:tc>
        <w:tc>
          <w:tcPr>
            <w:tcW w:w="1983" w:type="dxa"/>
          </w:tcPr>
          <w:p w14:paraId="2743D402" w14:textId="77777777" w:rsidR="002D6E4D" w:rsidRPr="002D6E4D" w:rsidRDefault="002D6E4D" w:rsidP="002D6E4D">
            <w:pPr>
              <w:spacing w:after="160" w:line="259" w:lineRule="auto"/>
              <w:jc w:val="center"/>
            </w:pPr>
            <w:r w:rsidRPr="002D6E4D">
              <w:t>Среднее</w:t>
            </w:r>
          </w:p>
        </w:tc>
        <w:tc>
          <w:tcPr>
            <w:tcW w:w="1983" w:type="dxa"/>
          </w:tcPr>
          <w:p w14:paraId="702918F4" w14:textId="77777777" w:rsidR="002D6E4D" w:rsidRPr="002D6E4D" w:rsidRDefault="002D6E4D" w:rsidP="002D6E4D">
            <w:pPr>
              <w:spacing w:after="160" w:line="259" w:lineRule="auto"/>
              <w:jc w:val="center"/>
            </w:pPr>
            <w:r w:rsidRPr="002D6E4D">
              <w:t xml:space="preserve">Стандарт. </w:t>
            </w:r>
            <w:proofErr w:type="spellStart"/>
            <w:r w:rsidRPr="002D6E4D">
              <w:t>откл</w:t>
            </w:r>
            <w:proofErr w:type="spellEnd"/>
            <w:r w:rsidRPr="002D6E4D">
              <w:t>.</w:t>
            </w:r>
          </w:p>
        </w:tc>
        <w:tc>
          <w:tcPr>
            <w:tcW w:w="1983" w:type="dxa"/>
          </w:tcPr>
          <w:p w14:paraId="73AF4CBD" w14:textId="77777777" w:rsidR="002D6E4D" w:rsidRPr="002D6E4D" w:rsidRDefault="002D6E4D" w:rsidP="002D6E4D">
            <w:pPr>
              <w:spacing w:after="160" w:line="259" w:lineRule="auto"/>
              <w:jc w:val="center"/>
            </w:pPr>
            <w:r w:rsidRPr="002D6E4D">
              <w:rPr>
                <w:szCs w:val="28"/>
                <w:lang w:val="en-US"/>
              </w:rPr>
              <w:t>t-</w:t>
            </w:r>
            <w:r w:rsidRPr="002D6E4D">
              <w:rPr>
                <w:szCs w:val="28"/>
              </w:rPr>
              <w:t>критерий Стьюдента</w:t>
            </w:r>
          </w:p>
        </w:tc>
        <w:tc>
          <w:tcPr>
            <w:tcW w:w="1603" w:type="dxa"/>
          </w:tcPr>
          <w:p w14:paraId="271FD17E" w14:textId="77777777" w:rsidR="002D6E4D" w:rsidRPr="002D6E4D" w:rsidRDefault="002D6E4D" w:rsidP="002D6E4D">
            <w:pPr>
              <w:spacing w:after="160" w:line="259" w:lineRule="auto"/>
              <w:jc w:val="center"/>
            </w:pPr>
            <w:r w:rsidRPr="002D6E4D">
              <w:t>p-значение</w:t>
            </w:r>
          </w:p>
        </w:tc>
      </w:tr>
      <w:tr w:rsidR="002D6E4D" w:rsidRPr="002D6E4D" w14:paraId="48D8EED5" w14:textId="77777777" w:rsidTr="002D6E4D">
        <w:tc>
          <w:tcPr>
            <w:tcW w:w="2019" w:type="dxa"/>
          </w:tcPr>
          <w:p w14:paraId="4D53FC20" w14:textId="77777777" w:rsidR="002D6E4D" w:rsidRPr="002D6E4D" w:rsidRDefault="002D6E4D" w:rsidP="002D6E4D">
            <w:pPr>
              <w:jc w:val="center"/>
              <w:rPr>
                <w:color w:val="000000"/>
              </w:rPr>
            </w:pPr>
            <w:r w:rsidRPr="002D6E4D">
              <w:rPr>
                <w:color w:val="000000"/>
              </w:rPr>
              <w:t>Свободный член</w:t>
            </w:r>
          </w:p>
        </w:tc>
        <w:tc>
          <w:tcPr>
            <w:tcW w:w="1983" w:type="dxa"/>
            <w:vAlign w:val="center"/>
          </w:tcPr>
          <w:p w14:paraId="29FC2853"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0,569221</w:t>
            </w:r>
          </w:p>
        </w:tc>
        <w:tc>
          <w:tcPr>
            <w:tcW w:w="1983" w:type="dxa"/>
            <w:vAlign w:val="center"/>
          </w:tcPr>
          <w:p w14:paraId="49A3C3AE"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0,004159</w:t>
            </w:r>
          </w:p>
        </w:tc>
        <w:tc>
          <w:tcPr>
            <w:tcW w:w="1983" w:type="dxa"/>
            <w:vAlign w:val="center"/>
          </w:tcPr>
          <w:p w14:paraId="2A96C7A6"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136,8605</w:t>
            </w:r>
          </w:p>
        </w:tc>
        <w:tc>
          <w:tcPr>
            <w:tcW w:w="1603" w:type="dxa"/>
            <w:vAlign w:val="center"/>
          </w:tcPr>
          <w:p w14:paraId="7575F22F"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r w:rsidR="002D6E4D" w:rsidRPr="002D6E4D" w14:paraId="019D61CE" w14:textId="77777777" w:rsidTr="002D6E4D">
        <w:tc>
          <w:tcPr>
            <w:tcW w:w="2019" w:type="dxa"/>
          </w:tcPr>
          <w:p w14:paraId="454F41A9" w14:textId="77777777" w:rsidR="002D6E4D" w:rsidRPr="002D6E4D" w:rsidRDefault="002D6E4D" w:rsidP="002D6E4D">
            <w:pPr>
              <w:jc w:val="center"/>
              <w:rPr>
                <w:color w:val="000000"/>
              </w:rPr>
            </w:pPr>
            <w:r w:rsidRPr="002D6E4D">
              <w:rPr>
                <w:color w:val="000000"/>
              </w:rPr>
              <w:t xml:space="preserve">Коэффициент при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lang w:val="en-US"/>
                    </w:rPr>
                    <m:t>norm</m:t>
                  </m:r>
                </m:sub>
              </m:sSub>
            </m:oMath>
          </w:p>
        </w:tc>
        <w:tc>
          <w:tcPr>
            <w:tcW w:w="1983" w:type="dxa"/>
            <w:vAlign w:val="center"/>
          </w:tcPr>
          <w:p w14:paraId="0C96D9E6"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0,298042</w:t>
            </w:r>
          </w:p>
        </w:tc>
        <w:tc>
          <w:tcPr>
            <w:tcW w:w="1983" w:type="dxa"/>
            <w:vAlign w:val="center"/>
          </w:tcPr>
          <w:p w14:paraId="1231F671"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0,005944</w:t>
            </w:r>
          </w:p>
        </w:tc>
        <w:tc>
          <w:tcPr>
            <w:tcW w:w="1983" w:type="dxa"/>
            <w:vAlign w:val="center"/>
          </w:tcPr>
          <w:p w14:paraId="21C81522"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50,1395</w:t>
            </w:r>
          </w:p>
        </w:tc>
        <w:tc>
          <w:tcPr>
            <w:tcW w:w="1603" w:type="dxa"/>
            <w:vAlign w:val="center"/>
          </w:tcPr>
          <w:p w14:paraId="13DF8927"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r w:rsidR="002D6E4D" w:rsidRPr="002D6E4D" w14:paraId="126427CD" w14:textId="77777777" w:rsidTr="002D6E4D">
        <w:tc>
          <w:tcPr>
            <w:tcW w:w="2019" w:type="dxa"/>
          </w:tcPr>
          <w:p w14:paraId="0DBDDE00" w14:textId="77777777" w:rsidR="002D6E4D" w:rsidRPr="002D6E4D" w:rsidRDefault="002D6E4D" w:rsidP="002D6E4D">
            <w:pPr>
              <w:jc w:val="center"/>
              <w:rPr>
                <w:color w:val="000000"/>
              </w:rPr>
            </w:pPr>
            <w:r w:rsidRPr="002D6E4D">
              <w:rPr>
                <w:color w:val="000000"/>
              </w:rPr>
              <w:t xml:space="preserve">Коэффициент при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US"/>
                    </w:rPr>
                    <m:t>norm</m:t>
                  </m:r>
                </m:sub>
              </m:sSub>
            </m:oMath>
          </w:p>
        </w:tc>
        <w:tc>
          <w:tcPr>
            <w:tcW w:w="1983" w:type="dxa"/>
            <w:vAlign w:val="center"/>
          </w:tcPr>
          <w:p w14:paraId="47FA6863"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0,034059</w:t>
            </w:r>
          </w:p>
        </w:tc>
        <w:tc>
          <w:tcPr>
            <w:tcW w:w="1983" w:type="dxa"/>
            <w:vAlign w:val="center"/>
          </w:tcPr>
          <w:p w14:paraId="6C8380C1"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0,005857</w:t>
            </w:r>
          </w:p>
        </w:tc>
        <w:tc>
          <w:tcPr>
            <w:tcW w:w="1983" w:type="dxa"/>
            <w:vAlign w:val="center"/>
          </w:tcPr>
          <w:p w14:paraId="0BEF6C18"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5,8151</w:t>
            </w:r>
          </w:p>
        </w:tc>
        <w:tc>
          <w:tcPr>
            <w:tcW w:w="1603" w:type="dxa"/>
            <w:vAlign w:val="center"/>
          </w:tcPr>
          <w:p w14:paraId="7B12917B"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bl>
    <w:p w14:paraId="2757B0BA" w14:textId="77777777" w:rsidR="00F228A4" w:rsidRDefault="00F228A4">
      <w:pPr>
        <w:rPr>
          <w:b/>
          <w:sz w:val="28"/>
          <w:szCs w:val="28"/>
        </w:rPr>
      </w:pPr>
    </w:p>
    <w:p w14:paraId="6A238D75" w14:textId="77777777" w:rsidR="002D6E4D" w:rsidRPr="00F228A4" w:rsidRDefault="002D6E4D" w:rsidP="002D6E4D">
      <w:pPr>
        <w:spacing w:after="160" w:line="259" w:lineRule="auto"/>
        <w:jc w:val="right"/>
        <w:rPr>
          <w:b/>
          <w:szCs w:val="28"/>
        </w:rPr>
      </w:pPr>
      <w:r w:rsidRPr="00F228A4">
        <w:rPr>
          <w:b/>
          <w:szCs w:val="28"/>
        </w:rPr>
        <w:t>Таблица 3 – Коэффициенты модели отклика</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9"/>
        <w:gridCol w:w="1983"/>
        <w:gridCol w:w="1983"/>
        <w:gridCol w:w="1983"/>
        <w:gridCol w:w="1603"/>
      </w:tblGrid>
      <w:tr w:rsidR="002D6E4D" w:rsidRPr="002D6E4D" w14:paraId="5D44E9E3" w14:textId="77777777" w:rsidTr="002D6E4D">
        <w:tc>
          <w:tcPr>
            <w:tcW w:w="2019" w:type="dxa"/>
          </w:tcPr>
          <w:p w14:paraId="70F6C30D" w14:textId="77777777" w:rsidR="002D6E4D" w:rsidRPr="002D6E4D" w:rsidRDefault="002D6E4D" w:rsidP="002D6E4D">
            <w:pPr>
              <w:spacing w:after="160" w:line="259" w:lineRule="auto"/>
              <w:jc w:val="center"/>
              <w:rPr>
                <w:szCs w:val="28"/>
              </w:rPr>
            </w:pPr>
            <w:r w:rsidRPr="002D6E4D">
              <w:rPr>
                <w:szCs w:val="28"/>
              </w:rPr>
              <w:t>Параметр</w:t>
            </w:r>
          </w:p>
        </w:tc>
        <w:tc>
          <w:tcPr>
            <w:tcW w:w="1983" w:type="dxa"/>
          </w:tcPr>
          <w:p w14:paraId="45A5CC19" w14:textId="77777777" w:rsidR="002D6E4D" w:rsidRPr="002D6E4D" w:rsidRDefault="002D6E4D" w:rsidP="002D6E4D">
            <w:pPr>
              <w:spacing w:after="160" w:line="259" w:lineRule="auto"/>
              <w:jc w:val="center"/>
              <w:rPr>
                <w:szCs w:val="28"/>
              </w:rPr>
            </w:pPr>
            <w:r w:rsidRPr="002D6E4D">
              <w:rPr>
                <w:szCs w:val="28"/>
              </w:rPr>
              <w:t>Среднее значение</w:t>
            </w:r>
          </w:p>
        </w:tc>
        <w:tc>
          <w:tcPr>
            <w:tcW w:w="1983" w:type="dxa"/>
          </w:tcPr>
          <w:p w14:paraId="0493B706" w14:textId="77777777" w:rsidR="002D6E4D" w:rsidRPr="002D6E4D" w:rsidRDefault="002D6E4D" w:rsidP="002D6E4D">
            <w:pPr>
              <w:spacing w:after="160" w:line="259" w:lineRule="auto"/>
              <w:jc w:val="center"/>
              <w:rPr>
                <w:szCs w:val="28"/>
              </w:rPr>
            </w:pPr>
            <w:r w:rsidRPr="002D6E4D">
              <w:t>Стандартное отклонение</w:t>
            </w:r>
          </w:p>
        </w:tc>
        <w:tc>
          <w:tcPr>
            <w:tcW w:w="1983" w:type="dxa"/>
          </w:tcPr>
          <w:p w14:paraId="31E10FC9" w14:textId="77777777" w:rsidR="002D6E4D" w:rsidRPr="002D6E4D" w:rsidRDefault="002D6E4D" w:rsidP="002D6E4D">
            <w:pPr>
              <w:spacing w:after="160" w:line="259" w:lineRule="auto"/>
              <w:jc w:val="center"/>
              <w:rPr>
                <w:szCs w:val="28"/>
              </w:rPr>
            </w:pPr>
            <w:r w:rsidRPr="002D6E4D">
              <w:rPr>
                <w:szCs w:val="28"/>
                <w:lang w:val="en-US"/>
              </w:rPr>
              <w:t>t-</w:t>
            </w:r>
            <w:r w:rsidRPr="002D6E4D">
              <w:rPr>
                <w:szCs w:val="28"/>
              </w:rPr>
              <w:t>критерий Стьюдента</w:t>
            </w:r>
          </w:p>
        </w:tc>
        <w:tc>
          <w:tcPr>
            <w:tcW w:w="1603" w:type="dxa"/>
          </w:tcPr>
          <w:p w14:paraId="22276B1D" w14:textId="77777777" w:rsidR="002D6E4D" w:rsidRPr="002D6E4D" w:rsidRDefault="002D6E4D" w:rsidP="002D6E4D">
            <w:pPr>
              <w:spacing w:after="160" w:line="259" w:lineRule="auto"/>
              <w:jc w:val="center"/>
              <w:rPr>
                <w:szCs w:val="28"/>
              </w:rPr>
            </w:pPr>
            <w:r w:rsidRPr="002D6E4D">
              <w:rPr>
                <w:szCs w:val="28"/>
              </w:rPr>
              <w:t>p-значение</w:t>
            </w:r>
          </w:p>
        </w:tc>
      </w:tr>
      <w:tr w:rsidR="002D6E4D" w:rsidRPr="002D6E4D" w14:paraId="0CD8293A" w14:textId="77777777" w:rsidTr="002D6E4D">
        <w:tc>
          <w:tcPr>
            <w:tcW w:w="2019" w:type="dxa"/>
          </w:tcPr>
          <w:p w14:paraId="37CD85B4" w14:textId="77777777" w:rsidR="002D6E4D" w:rsidRPr="002D6E4D" w:rsidRDefault="002D6E4D" w:rsidP="002D6E4D">
            <w:pPr>
              <w:jc w:val="center"/>
              <w:rPr>
                <w:color w:val="000000"/>
                <w:szCs w:val="28"/>
              </w:rPr>
            </w:pPr>
            <w:r w:rsidRPr="002D6E4D">
              <w:rPr>
                <w:color w:val="000000"/>
              </w:rPr>
              <w:t>Свободный член</w:t>
            </w:r>
          </w:p>
        </w:tc>
        <w:tc>
          <w:tcPr>
            <w:tcW w:w="1983" w:type="dxa"/>
            <w:vAlign w:val="center"/>
          </w:tcPr>
          <w:p w14:paraId="628F14DE"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0,536685</w:t>
            </w:r>
          </w:p>
        </w:tc>
        <w:tc>
          <w:tcPr>
            <w:tcW w:w="1983" w:type="dxa"/>
            <w:vAlign w:val="center"/>
          </w:tcPr>
          <w:p w14:paraId="2620779E"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0,004824</w:t>
            </w:r>
          </w:p>
        </w:tc>
        <w:tc>
          <w:tcPr>
            <w:tcW w:w="1983" w:type="dxa"/>
            <w:vAlign w:val="center"/>
          </w:tcPr>
          <w:p w14:paraId="4699C29D"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111,2576</w:t>
            </w:r>
          </w:p>
        </w:tc>
        <w:tc>
          <w:tcPr>
            <w:tcW w:w="1603" w:type="dxa"/>
            <w:vAlign w:val="center"/>
          </w:tcPr>
          <w:p w14:paraId="13CBCF30"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r w:rsidR="002D6E4D" w:rsidRPr="002D6E4D" w14:paraId="74A6E1D9" w14:textId="77777777" w:rsidTr="00D07FCD">
        <w:trPr>
          <w:trHeight w:val="703"/>
        </w:trPr>
        <w:tc>
          <w:tcPr>
            <w:tcW w:w="2019" w:type="dxa"/>
          </w:tcPr>
          <w:p w14:paraId="5BB23FCE" w14:textId="77777777" w:rsidR="002D6E4D" w:rsidRPr="002D6E4D" w:rsidRDefault="002D6E4D" w:rsidP="002D6E4D">
            <w:pPr>
              <w:jc w:val="center"/>
              <w:rPr>
                <w:color w:val="000000"/>
              </w:rPr>
            </w:pPr>
            <w:r w:rsidRPr="002D6E4D">
              <w:rPr>
                <w:color w:val="000000"/>
              </w:rPr>
              <w:t xml:space="preserve">Коэффициент при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lang w:val="en-US"/>
                    </w:rPr>
                    <m:t>norm</m:t>
                  </m:r>
                </m:sub>
              </m:sSub>
            </m:oMath>
          </w:p>
        </w:tc>
        <w:tc>
          <w:tcPr>
            <w:tcW w:w="1983" w:type="dxa"/>
            <w:vAlign w:val="center"/>
          </w:tcPr>
          <w:p w14:paraId="6046A258"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0,503253</w:t>
            </w:r>
          </w:p>
        </w:tc>
        <w:tc>
          <w:tcPr>
            <w:tcW w:w="1983" w:type="dxa"/>
            <w:vAlign w:val="center"/>
          </w:tcPr>
          <w:p w14:paraId="10CEE203"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0,016512</w:t>
            </w:r>
          </w:p>
        </w:tc>
        <w:tc>
          <w:tcPr>
            <w:tcW w:w="1983" w:type="dxa"/>
            <w:vAlign w:val="center"/>
          </w:tcPr>
          <w:p w14:paraId="6BC150F9"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30,4773</w:t>
            </w:r>
          </w:p>
        </w:tc>
        <w:tc>
          <w:tcPr>
            <w:tcW w:w="1603" w:type="dxa"/>
            <w:vAlign w:val="center"/>
          </w:tcPr>
          <w:p w14:paraId="724C5006"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r w:rsidR="002D6E4D" w:rsidRPr="002D6E4D" w14:paraId="640C27C5" w14:textId="77777777" w:rsidTr="00D07FCD">
        <w:trPr>
          <w:trHeight w:val="684"/>
        </w:trPr>
        <w:tc>
          <w:tcPr>
            <w:tcW w:w="2019" w:type="dxa"/>
          </w:tcPr>
          <w:p w14:paraId="413342C9" w14:textId="77777777" w:rsidR="002D6E4D" w:rsidRPr="002D6E4D" w:rsidRDefault="002D6E4D" w:rsidP="002D6E4D">
            <w:pPr>
              <w:jc w:val="center"/>
              <w:rPr>
                <w:color w:val="000000"/>
              </w:rPr>
            </w:pPr>
            <w:r w:rsidRPr="002D6E4D">
              <w:rPr>
                <w:color w:val="000000"/>
              </w:rPr>
              <w:t xml:space="preserve">Коэффициент при </w:t>
            </w:r>
            <m:oMath>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lang w:val="en-US"/>
                        </w:rPr>
                        <m:t>norm</m:t>
                      </m:r>
                    </m:sub>
                  </m:sSub>
                </m:e>
                <m:sup>
                  <m:r>
                    <w:rPr>
                      <w:rFonts w:ascii="Cambria Math" w:hAnsi="Cambria Math"/>
                      <w:color w:val="000000"/>
                    </w:rPr>
                    <m:t>2</m:t>
                  </m:r>
                </m:sup>
              </m:sSup>
            </m:oMath>
          </w:p>
        </w:tc>
        <w:tc>
          <w:tcPr>
            <w:tcW w:w="1983" w:type="dxa"/>
            <w:vAlign w:val="center"/>
          </w:tcPr>
          <w:p w14:paraId="6695E3B9"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-0,235637</w:t>
            </w:r>
          </w:p>
        </w:tc>
        <w:tc>
          <w:tcPr>
            <w:tcW w:w="1983" w:type="dxa"/>
            <w:vAlign w:val="center"/>
          </w:tcPr>
          <w:p w14:paraId="1F4E0DB8"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0,015163</w:t>
            </w:r>
          </w:p>
        </w:tc>
        <w:tc>
          <w:tcPr>
            <w:tcW w:w="1983" w:type="dxa"/>
            <w:vAlign w:val="center"/>
          </w:tcPr>
          <w:p w14:paraId="107119B3"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-15,5399</w:t>
            </w:r>
          </w:p>
        </w:tc>
        <w:tc>
          <w:tcPr>
            <w:tcW w:w="1603" w:type="dxa"/>
            <w:vAlign w:val="center"/>
          </w:tcPr>
          <w:p w14:paraId="5DF390F0"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r w:rsidR="002D6E4D" w:rsidRPr="002D6E4D" w14:paraId="4DC95FB3" w14:textId="77777777" w:rsidTr="00D07FCD">
        <w:trPr>
          <w:trHeight w:val="676"/>
        </w:trPr>
        <w:tc>
          <w:tcPr>
            <w:tcW w:w="2019" w:type="dxa"/>
          </w:tcPr>
          <w:p w14:paraId="415E8F93" w14:textId="77777777" w:rsidR="002D6E4D" w:rsidRPr="002D6E4D" w:rsidRDefault="002D6E4D" w:rsidP="002D6E4D">
            <w:pPr>
              <w:jc w:val="center"/>
              <w:rPr>
                <w:color w:val="000000"/>
              </w:rPr>
            </w:pPr>
            <w:r w:rsidRPr="002D6E4D">
              <w:rPr>
                <w:color w:val="000000"/>
              </w:rPr>
              <w:t xml:space="preserve">Коэффициент при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US"/>
                    </w:rPr>
                    <m:t>norm</m:t>
                  </m:r>
                </m:sub>
              </m:sSub>
            </m:oMath>
          </w:p>
        </w:tc>
        <w:tc>
          <w:tcPr>
            <w:tcW w:w="1983" w:type="dxa"/>
            <w:vAlign w:val="center"/>
          </w:tcPr>
          <w:p w14:paraId="63B6E087"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0,094167</w:t>
            </w:r>
          </w:p>
        </w:tc>
        <w:tc>
          <w:tcPr>
            <w:tcW w:w="1983" w:type="dxa"/>
            <w:vAlign w:val="center"/>
          </w:tcPr>
          <w:p w14:paraId="79D08AFC"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0,016007</w:t>
            </w:r>
          </w:p>
        </w:tc>
        <w:tc>
          <w:tcPr>
            <w:tcW w:w="1983" w:type="dxa"/>
            <w:vAlign w:val="center"/>
          </w:tcPr>
          <w:p w14:paraId="5070CD9F"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5,8829</w:t>
            </w:r>
          </w:p>
        </w:tc>
        <w:tc>
          <w:tcPr>
            <w:tcW w:w="1603" w:type="dxa"/>
            <w:vAlign w:val="center"/>
          </w:tcPr>
          <w:p w14:paraId="128D3225"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r w:rsidR="002D6E4D" w:rsidRPr="002D6E4D" w14:paraId="7B224E15" w14:textId="77777777" w:rsidTr="00D07FCD">
        <w:trPr>
          <w:trHeight w:val="700"/>
        </w:trPr>
        <w:tc>
          <w:tcPr>
            <w:tcW w:w="2019" w:type="dxa"/>
          </w:tcPr>
          <w:p w14:paraId="416940F3" w14:textId="77777777" w:rsidR="002D6E4D" w:rsidRPr="002D6E4D" w:rsidRDefault="002D6E4D" w:rsidP="002D6E4D">
            <w:pPr>
              <w:jc w:val="center"/>
              <w:rPr>
                <w:color w:val="000000"/>
                <w:szCs w:val="28"/>
              </w:rPr>
            </w:pPr>
            <w:r w:rsidRPr="002D6E4D">
              <w:rPr>
                <w:color w:val="000000"/>
              </w:rPr>
              <w:t xml:space="preserve">Коэффициент при </w:t>
            </w:r>
            <m:oMath>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US"/>
                        </w:rPr>
                        <m:t>norm</m:t>
                      </m:r>
                    </m:sub>
                  </m:sSub>
                </m:e>
                <m:sup>
                  <m:r>
                    <w:rPr>
                      <w:rFonts w:ascii="Cambria Math" w:hAnsi="Cambria Math"/>
                      <w:color w:val="000000"/>
                    </w:rPr>
                    <m:t>2</m:t>
                  </m:r>
                </m:sup>
              </m:sSup>
            </m:oMath>
          </w:p>
        </w:tc>
        <w:tc>
          <w:tcPr>
            <w:tcW w:w="1983" w:type="dxa"/>
            <w:vAlign w:val="center"/>
          </w:tcPr>
          <w:p w14:paraId="7DED8BD5"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-0,101360</w:t>
            </w:r>
          </w:p>
        </w:tc>
        <w:tc>
          <w:tcPr>
            <w:tcW w:w="1983" w:type="dxa"/>
            <w:vAlign w:val="center"/>
          </w:tcPr>
          <w:p w14:paraId="1D1A5741"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0,014094</w:t>
            </w:r>
          </w:p>
        </w:tc>
        <w:tc>
          <w:tcPr>
            <w:tcW w:w="1983" w:type="dxa"/>
            <w:vAlign w:val="center"/>
          </w:tcPr>
          <w:p w14:paraId="1692093F"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-7,1917</w:t>
            </w:r>
          </w:p>
        </w:tc>
        <w:tc>
          <w:tcPr>
            <w:tcW w:w="1603" w:type="dxa"/>
            <w:vAlign w:val="center"/>
          </w:tcPr>
          <w:p w14:paraId="7B7964F0"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r w:rsidR="002D6E4D" w:rsidRPr="002D6E4D" w14:paraId="0BA0150E" w14:textId="77777777" w:rsidTr="00D07FCD">
        <w:trPr>
          <w:trHeight w:val="980"/>
        </w:trPr>
        <w:tc>
          <w:tcPr>
            <w:tcW w:w="2019" w:type="dxa"/>
          </w:tcPr>
          <w:p w14:paraId="6E1A886B" w14:textId="77777777" w:rsidR="002D6E4D" w:rsidRPr="002D6E4D" w:rsidRDefault="002D6E4D" w:rsidP="002D6E4D">
            <w:pPr>
              <w:jc w:val="center"/>
              <w:rPr>
                <w:color w:val="000000"/>
                <w:szCs w:val="28"/>
              </w:rPr>
            </w:pPr>
            <w:r w:rsidRPr="002D6E4D">
              <w:rPr>
                <w:color w:val="000000"/>
              </w:rPr>
              <w:t xml:space="preserve">Коэффициент при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lang w:val="en-US"/>
                    </w:rPr>
                    <m:t>norm</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US"/>
                    </w:rPr>
                    <m:t>norm</m:t>
                  </m:r>
                </m:sub>
              </m:sSub>
            </m:oMath>
          </w:p>
        </w:tc>
        <w:tc>
          <w:tcPr>
            <w:tcW w:w="1983" w:type="dxa"/>
            <w:vAlign w:val="center"/>
          </w:tcPr>
          <w:p w14:paraId="0AF05667"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0,080787</w:t>
            </w:r>
          </w:p>
        </w:tc>
        <w:tc>
          <w:tcPr>
            <w:tcW w:w="1983" w:type="dxa"/>
            <w:vAlign w:val="center"/>
          </w:tcPr>
          <w:p w14:paraId="412F65B0"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0,013159</w:t>
            </w:r>
          </w:p>
        </w:tc>
        <w:tc>
          <w:tcPr>
            <w:tcW w:w="1983" w:type="dxa"/>
            <w:vAlign w:val="center"/>
          </w:tcPr>
          <w:p w14:paraId="525CFA96"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6,1391</w:t>
            </w:r>
          </w:p>
        </w:tc>
        <w:tc>
          <w:tcPr>
            <w:tcW w:w="1603" w:type="dxa"/>
            <w:vAlign w:val="center"/>
          </w:tcPr>
          <w:p w14:paraId="54062AAD"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bl>
    <w:p w14:paraId="17546446" w14:textId="77777777" w:rsidR="002D6E4D" w:rsidRPr="002D6E4D" w:rsidRDefault="002D6E4D" w:rsidP="00F228A4">
      <w:pPr>
        <w:spacing w:before="240" w:line="360" w:lineRule="auto"/>
        <w:jc w:val="both"/>
        <w:rPr>
          <w:b/>
          <w:sz w:val="28"/>
          <w:szCs w:val="28"/>
        </w:rPr>
      </w:pPr>
    </w:p>
    <w:p w14:paraId="1B978F06" w14:textId="77777777" w:rsidR="00F228A4" w:rsidRDefault="00F228A4">
      <w:pPr>
        <w:rPr>
          <w:b/>
          <w:sz w:val="28"/>
          <w:szCs w:val="28"/>
        </w:rPr>
      </w:pPr>
      <w:r>
        <w:rPr>
          <w:b/>
          <w:sz w:val="28"/>
          <w:szCs w:val="28"/>
        </w:rPr>
        <w:br w:type="page"/>
      </w:r>
    </w:p>
    <w:p w14:paraId="2056987F" w14:textId="77777777" w:rsidR="002D6E4D" w:rsidRPr="00F228A4" w:rsidRDefault="002D6E4D" w:rsidP="002D6E4D">
      <w:pPr>
        <w:spacing w:after="160" w:line="259" w:lineRule="auto"/>
        <w:jc w:val="right"/>
        <w:rPr>
          <w:b/>
          <w:szCs w:val="28"/>
        </w:rPr>
      </w:pPr>
      <w:r w:rsidRPr="00F228A4">
        <w:rPr>
          <w:b/>
          <w:szCs w:val="28"/>
        </w:rPr>
        <w:t>Таблица 4 – Коэффициенты модели предложенного интегрального критерия</w:t>
      </w: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9"/>
        <w:gridCol w:w="1983"/>
        <w:gridCol w:w="1983"/>
        <w:gridCol w:w="1983"/>
        <w:gridCol w:w="1603"/>
      </w:tblGrid>
      <w:tr w:rsidR="002D6E4D" w:rsidRPr="002D6E4D" w14:paraId="10A8BCEE" w14:textId="77777777" w:rsidTr="002D6E4D">
        <w:tc>
          <w:tcPr>
            <w:tcW w:w="2019" w:type="dxa"/>
          </w:tcPr>
          <w:p w14:paraId="35250645" w14:textId="77777777" w:rsidR="002D6E4D" w:rsidRPr="002D6E4D" w:rsidRDefault="002D6E4D" w:rsidP="002D6E4D">
            <w:pPr>
              <w:spacing w:after="160" w:line="259" w:lineRule="auto"/>
              <w:jc w:val="center"/>
              <w:rPr>
                <w:szCs w:val="28"/>
              </w:rPr>
            </w:pPr>
            <w:r w:rsidRPr="002D6E4D">
              <w:rPr>
                <w:szCs w:val="28"/>
              </w:rPr>
              <w:t>Параметр</w:t>
            </w:r>
          </w:p>
        </w:tc>
        <w:tc>
          <w:tcPr>
            <w:tcW w:w="1983" w:type="dxa"/>
          </w:tcPr>
          <w:p w14:paraId="686E5F81" w14:textId="77777777" w:rsidR="002D6E4D" w:rsidRPr="002D6E4D" w:rsidRDefault="002D6E4D" w:rsidP="002D6E4D">
            <w:pPr>
              <w:spacing w:after="160" w:line="259" w:lineRule="auto"/>
              <w:jc w:val="center"/>
              <w:rPr>
                <w:szCs w:val="28"/>
              </w:rPr>
            </w:pPr>
            <w:r w:rsidRPr="002D6E4D">
              <w:rPr>
                <w:szCs w:val="28"/>
              </w:rPr>
              <w:t>Среднее значение</w:t>
            </w:r>
          </w:p>
        </w:tc>
        <w:tc>
          <w:tcPr>
            <w:tcW w:w="1983" w:type="dxa"/>
          </w:tcPr>
          <w:p w14:paraId="6D52BAEB" w14:textId="77777777" w:rsidR="002D6E4D" w:rsidRPr="002D6E4D" w:rsidRDefault="002D6E4D" w:rsidP="002D6E4D">
            <w:pPr>
              <w:spacing w:after="160" w:line="259" w:lineRule="auto"/>
              <w:jc w:val="center"/>
              <w:rPr>
                <w:szCs w:val="28"/>
              </w:rPr>
            </w:pPr>
            <w:r w:rsidRPr="002D6E4D">
              <w:t>Стандартное отклонение</w:t>
            </w:r>
          </w:p>
        </w:tc>
        <w:tc>
          <w:tcPr>
            <w:tcW w:w="1983" w:type="dxa"/>
          </w:tcPr>
          <w:p w14:paraId="19D9A828" w14:textId="77777777" w:rsidR="002D6E4D" w:rsidRPr="002D6E4D" w:rsidRDefault="002D6E4D" w:rsidP="002D6E4D">
            <w:pPr>
              <w:spacing w:after="160" w:line="259" w:lineRule="auto"/>
              <w:jc w:val="center"/>
              <w:rPr>
                <w:szCs w:val="28"/>
              </w:rPr>
            </w:pPr>
            <w:r w:rsidRPr="002D6E4D">
              <w:rPr>
                <w:szCs w:val="28"/>
                <w:lang w:val="en-US"/>
              </w:rPr>
              <w:t>t-</w:t>
            </w:r>
            <w:r w:rsidRPr="002D6E4D">
              <w:rPr>
                <w:szCs w:val="28"/>
              </w:rPr>
              <w:t>критерий Стьюдента</w:t>
            </w:r>
          </w:p>
        </w:tc>
        <w:tc>
          <w:tcPr>
            <w:tcW w:w="1603" w:type="dxa"/>
          </w:tcPr>
          <w:p w14:paraId="4E14D7D4" w14:textId="77777777" w:rsidR="002D6E4D" w:rsidRPr="002D6E4D" w:rsidRDefault="002D6E4D" w:rsidP="002D6E4D">
            <w:pPr>
              <w:spacing w:after="160" w:line="259" w:lineRule="auto"/>
              <w:jc w:val="center"/>
              <w:rPr>
                <w:szCs w:val="28"/>
              </w:rPr>
            </w:pPr>
            <w:r w:rsidRPr="002D6E4D">
              <w:rPr>
                <w:szCs w:val="28"/>
              </w:rPr>
              <w:t>p-значение</w:t>
            </w:r>
          </w:p>
        </w:tc>
      </w:tr>
      <w:tr w:rsidR="002D6E4D" w:rsidRPr="002D6E4D" w14:paraId="2C68E4F7" w14:textId="77777777" w:rsidTr="002D6E4D">
        <w:tc>
          <w:tcPr>
            <w:tcW w:w="2019" w:type="dxa"/>
          </w:tcPr>
          <w:p w14:paraId="3464B2EE" w14:textId="77777777" w:rsidR="002D6E4D" w:rsidRPr="002D6E4D" w:rsidRDefault="002D6E4D" w:rsidP="002D6E4D">
            <w:pPr>
              <w:spacing w:after="200" w:line="276" w:lineRule="auto"/>
              <w:jc w:val="center"/>
              <w:rPr>
                <w:szCs w:val="28"/>
              </w:rPr>
            </w:pPr>
            <m:oMathPara>
              <m:oMath>
                <m:r>
                  <w:rPr>
                    <w:rFonts w:ascii="Cambria Math" w:hAnsi="Cambria Math"/>
                    <w:szCs w:val="28"/>
                  </w:rPr>
                  <m:t>β</m:t>
                </m:r>
              </m:oMath>
            </m:oMathPara>
          </w:p>
        </w:tc>
        <w:tc>
          <w:tcPr>
            <w:tcW w:w="1983" w:type="dxa"/>
            <w:vAlign w:val="center"/>
          </w:tcPr>
          <w:p w14:paraId="16311E58"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0,519061</w:t>
            </w:r>
          </w:p>
        </w:tc>
        <w:tc>
          <w:tcPr>
            <w:tcW w:w="1983" w:type="dxa"/>
            <w:vAlign w:val="center"/>
          </w:tcPr>
          <w:p w14:paraId="7565CD30"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0,005326</w:t>
            </w:r>
          </w:p>
        </w:tc>
        <w:tc>
          <w:tcPr>
            <w:tcW w:w="1983" w:type="dxa"/>
            <w:vAlign w:val="center"/>
          </w:tcPr>
          <w:p w14:paraId="5D7DA59E"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97,46548</w:t>
            </w:r>
          </w:p>
        </w:tc>
        <w:tc>
          <w:tcPr>
            <w:tcW w:w="1603" w:type="dxa"/>
            <w:vAlign w:val="center"/>
          </w:tcPr>
          <w:p w14:paraId="38478FEA"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r w:rsidR="002D6E4D" w:rsidRPr="002D6E4D" w14:paraId="10C1511D" w14:textId="77777777" w:rsidTr="002D6E4D">
        <w:tc>
          <w:tcPr>
            <w:tcW w:w="2019" w:type="dxa"/>
          </w:tcPr>
          <w:p w14:paraId="4F24B338" w14:textId="77777777" w:rsidR="002D6E4D" w:rsidRPr="002D6E4D" w:rsidRDefault="002D6E4D" w:rsidP="002D6E4D">
            <w:pPr>
              <w:spacing w:after="200" w:line="276" w:lineRule="auto"/>
              <w:jc w:val="center"/>
              <w:rPr>
                <w:rFonts w:ascii="Arial" w:eastAsia="Arial" w:hAnsi="Arial" w:cs="Arial"/>
                <w:color w:val="000000"/>
                <w:sz w:val="18"/>
                <w:szCs w:val="20"/>
              </w:rPr>
            </w:pPr>
            <m:oMathPara>
              <m:oMath>
                <m:r>
                  <w:rPr>
                    <w:rFonts w:ascii="Cambria Math" w:hAnsi="Cambria Math"/>
                    <w:szCs w:val="28"/>
                  </w:rPr>
                  <m:t>α</m:t>
                </m:r>
              </m:oMath>
            </m:oMathPara>
          </w:p>
        </w:tc>
        <w:tc>
          <w:tcPr>
            <w:tcW w:w="1983" w:type="dxa"/>
            <w:vAlign w:val="center"/>
          </w:tcPr>
          <w:p w14:paraId="4DFC3CDD"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0,450209</w:t>
            </w:r>
          </w:p>
        </w:tc>
        <w:tc>
          <w:tcPr>
            <w:tcW w:w="1983" w:type="dxa"/>
            <w:vAlign w:val="center"/>
          </w:tcPr>
          <w:p w14:paraId="60B7DC19"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0,010498</w:t>
            </w:r>
          </w:p>
        </w:tc>
        <w:tc>
          <w:tcPr>
            <w:tcW w:w="1983" w:type="dxa"/>
            <w:vAlign w:val="center"/>
          </w:tcPr>
          <w:p w14:paraId="0883A7EB"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42,88380</w:t>
            </w:r>
          </w:p>
        </w:tc>
        <w:tc>
          <w:tcPr>
            <w:tcW w:w="1603" w:type="dxa"/>
            <w:vAlign w:val="center"/>
          </w:tcPr>
          <w:p w14:paraId="3DCD8703"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r w:rsidR="002D6E4D" w:rsidRPr="002D6E4D" w14:paraId="7C6BB06E" w14:textId="77777777" w:rsidTr="002D6E4D">
        <w:tc>
          <w:tcPr>
            <w:tcW w:w="2019" w:type="dxa"/>
          </w:tcPr>
          <w:p w14:paraId="635182E6" w14:textId="77777777" w:rsidR="002D6E4D" w:rsidRPr="002D6E4D" w:rsidRDefault="002D6E4D" w:rsidP="002D6E4D">
            <w:pPr>
              <w:spacing w:after="200" w:line="276" w:lineRule="auto"/>
              <w:jc w:val="center"/>
              <w:rPr>
                <w:color w:val="000000"/>
                <w:szCs w:val="28"/>
              </w:rPr>
            </w:pPr>
            <w:r w:rsidRPr="002D6E4D">
              <w:rPr>
                <w:color w:val="000000"/>
                <w:szCs w:val="28"/>
              </w:rPr>
              <w:t>а1</w:t>
            </w:r>
          </w:p>
        </w:tc>
        <w:tc>
          <w:tcPr>
            <w:tcW w:w="1983" w:type="dxa"/>
            <w:vAlign w:val="center"/>
          </w:tcPr>
          <w:p w14:paraId="4917A8B1"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0,229160</w:t>
            </w:r>
          </w:p>
        </w:tc>
        <w:tc>
          <w:tcPr>
            <w:tcW w:w="1983" w:type="dxa"/>
            <w:vAlign w:val="center"/>
          </w:tcPr>
          <w:p w14:paraId="2BAF60CC"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0,013125</w:t>
            </w:r>
          </w:p>
        </w:tc>
        <w:tc>
          <w:tcPr>
            <w:tcW w:w="1983" w:type="dxa"/>
            <w:vAlign w:val="center"/>
          </w:tcPr>
          <w:p w14:paraId="02214B6E"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17,45994</w:t>
            </w:r>
          </w:p>
        </w:tc>
        <w:tc>
          <w:tcPr>
            <w:tcW w:w="1603" w:type="dxa"/>
            <w:vAlign w:val="center"/>
          </w:tcPr>
          <w:p w14:paraId="52575BDB"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r w:rsidR="002D6E4D" w:rsidRPr="002D6E4D" w14:paraId="59A383F1" w14:textId="77777777" w:rsidTr="002D6E4D">
        <w:tc>
          <w:tcPr>
            <w:tcW w:w="2019" w:type="dxa"/>
          </w:tcPr>
          <w:p w14:paraId="4A5C74EE" w14:textId="77777777" w:rsidR="002D6E4D" w:rsidRPr="002D6E4D" w:rsidRDefault="002D6E4D" w:rsidP="002D6E4D">
            <w:pPr>
              <w:spacing w:after="200" w:line="276" w:lineRule="auto"/>
              <w:jc w:val="center"/>
              <w:rPr>
                <w:rFonts w:ascii="Arial" w:eastAsia="Arial" w:hAnsi="Arial" w:cs="Arial"/>
                <w:color w:val="000000"/>
                <w:sz w:val="18"/>
                <w:szCs w:val="20"/>
              </w:rPr>
            </w:pPr>
            <m:oMathPara>
              <m:oMath>
                <m:r>
                  <w:rPr>
                    <w:rFonts w:ascii="Cambria Math" w:hAnsi="Cambria Math"/>
                    <w:szCs w:val="28"/>
                  </w:rPr>
                  <m:t>γ</m:t>
                </m:r>
              </m:oMath>
            </m:oMathPara>
          </w:p>
        </w:tc>
        <w:tc>
          <w:tcPr>
            <w:tcW w:w="1983" w:type="dxa"/>
            <w:vAlign w:val="center"/>
          </w:tcPr>
          <w:p w14:paraId="57FEA9CC"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0,052211</w:t>
            </w:r>
          </w:p>
        </w:tc>
        <w:tc>
          <w:tcPr>
            <w:tcW w:w="1983" w:type="dxa"/>
            <w:vAlign w:val="center"/>
          </w:tcPr>
          <w:p w14:paraId="5FC4E10E"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0,006040</w:t>
            </w:r>
          </w:p>
        </w:tc>
        <w:tc>
          <w:tcPr>
            <w:tcW w:w="1983" w:type="dxa"/>
            <w:vAlign w:val="center"/>
          </w:tcPr>
          <w:p w14:paraId="1EFAD025"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8,64408</w:t>
            </w:r>
          </w:p>
        </w:tc>
        <w:tc>
          <w:tcPr>
            <w:tcW w:w="1603" w:type="dxa"/>
            <w:vAlign w:val="center"/>
          </w:tcPr>
          <w:p w14:paraId="170FF12A"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0,000000</w:t>
            </w:r>
          </w:p>
        </w:tc>
      </w:tr>
      <w:tr w:rsidR="002D6E4D" w:rsidRPr="002D6E4D" w14:paraId="39DEB935" w14:textId="77777777" w:rsidTr="002D6E4D">
        <w:tc>
          <w:tcPr>
            <w:tcW w:w="2019" w:type="dxa"/>
          </w:tcPr>
          <w:p w14:paraId="71098A6A" w14:textId="77777777" w:rsidR="002D6E4D" w:rsidRPr="002D6E4D" w:rsidRDefault="002D6E4D" w:rsidP="002D6E4D">
            <w:pPr>
              <w:spacing w:after="200" w:line="276" w:lineRule="auto"/>
              <w:jc w:val="center"/>
              <w:rPr>
                <w:color w:val="000000"/>
                <w:szCs w:val="28"/>
              </w:rPr>
            </w:pPr>
            <w:r w:rsidRPr="002D6E4D">
              <w:rPr>
                <w:color w:val="000000"/>
                <w:szCs w:val="28"/>
              </w:rPr>
              <w:t>a2</w:t>
            </w:r>
          </w:p>
        </w:tc>
        <w:tc>
          <w:tcPr>
            <w:tcW w:w="1983" w:type="dxa"/>
            <w:vAlign w:val="center"/>
          </w:tcPr>
          <w:p w14:paraId="16100ADB"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0,179034</w:t>
            </w:r>
          </w:p>
        </w:tc>
        <w:tc>
          <w:tcPr>
            <w:tcW w:w="1983" w:type="dxa"/>
            <w:vAlign w:val="center"/>
          </w:tcPr>
          <w:p w14:paraId="007D4143"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0,070325</w:t>
            </w:r>
          </w:p>
        </w:tc>
        <w:tc>
          <w:tcPr>
            <w:tcW w:w="1983" w:type="dxa"/>
            <w:vAlign w:val="center"/>
          </w:tcPr>
          <w:p w14:paraId="603D68AD"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2,54582</w:t>
            </w:r>
          </w:p>
        </w:tc>
        <w:tc>
          <w:tcPr>
            <w:tcW w:w="1603" w:type="dxa"/>
            <w:vAlign w:val="center"/>
          </w:tcPr>
          <w:p w14:paraId="2EE59DAD" w14:textId="77777777" w:rsidR="002D6E4D" w:rsidRPr="002D6E4D" w:rsidRDefault="002D6E4D" w:rsidP="002D6E4D">
            <w:pPr>
              <w:spacing w:after="200" w:line="276" w:lineRule="auto"/>
              <w:jc w:val="center"/>
              <w:rPr>
                <w:rFonts w:eastAsia="Calibri"/>
                <w:color w:val="000000"/>
                <w:lang w:eastAsia="en-US"/>
              </w:rPr>
            </w:pPr>
            <w:r w:rsidRPr="002D6E4D">
              <w:rPr>
                <w:rFonts w:eastAsia="Calibri"/>
                <w:color w:val="000000"/>
                <w:lang w:eastAsia="en-US"/>
              </w:rPr>
              <w:t>0,011337</w:t>
            </w:r>
          </w:p>
        </w:tc>
      </w:tr>
    </w:tbl>
    <w:p w14:paraId="30740B69" w14:textId="77777777" w:rsidR="00D07FCD" w:rsidRDefault="00D07FCD" w:rsidP="002D6E4D">
      <w:pPr>
        <w:keepNext/>
        <w:keepLines/>
        <w:spacing w:before="240" w:line="480" w:lineRule="auto"/>
        <w:ind w:firstLine="709"/>
        <w:jc w:val="both"/>
        <w:outlineLvl w:val="0"/>
        <w:rPr>
          <w:b/>
          <w:color w:val="000000"/>
          <w:sz w:val="32"/>
          <w:szCs w:val="32"/>
        </w:rPr>
      </w:pPr>
      <w:bookmarkStart w:id="23" w:name="_lnxbz9" w:colFirst="0" w:colLast="0"/>
      <w:bookmarkStart w:id="24" w:name="_Toc90163779"/>
      <w:bookmarkStart w:id="25" w:name="_Toc90925474"/>
      <w:bookmarkEnd w:id="23"/>
    </w:p>
    <w:p w14:paraId="6EE676DC" w14:textId="77777777" w:rsidR="002D6E4D" w:rsidRPr="002D6E4D" w:rsidRDefault="002D6E4D" w:rsidP="002D6E4D">
      <w:pPr>
        <w:keepNext/>
        <w:keepLines/>
        <w:spacing w:before="240" w:line="480" w:lineRule="auto"/>
        <w:ind w:firstLine="709"/>
        <w:jc w:val="both"/>
        <w:outlineLvl w:val="0"/>
        <w:rPr>
          <w:color w:val="000000"/>
          <w:sz w:val="32"/>
          <w:szCs w:val="32"/>
        </w:rPr>
      </w:pPr>
      <w:r w:rsidRPr="002D6E4D">
        <w:rPr>
          <w:b/>
          <w:color w:val="000000"/>
          <w:sz w:val="32"/>
          <w:szCs w:val="32"/>
        </w:rPr>
        <w:t>Заключение</w:t>
      </w:r>
      <w:bookmarkEnd w:id="24"/>
      <w:bookmarkEnd w:id="25"/>
    </w:p>
    <w:p w14:paraId="1A6ACD36" w14:textId="77777777" w:rsidR="002D6E4D" w:rsidRPr="002D6E4D" w:rsidRDefault="002D6E4D" w:rsidP="002D6E4D">
      <w:pPr>
        <w:spacing w:line="360" w:lineRule="auto"/>
        <w:ind w:firstLine="709"/>
        <w:jc w:val="both"/>
        <w:rPr>
          <w:rFonts w:eastAsia="Calibri"/>
          <w:sz w:val="28"/>
          <w:szCs w:val="28"/>
        </w:rPr>
      </w:pPr>
      <w:r w:rsidRPr="002D6E4D">
        <w:rPr>
          <w:rFonts w:eastAsia="Calibri"/>
          <w:sz w:val="28"/>
          <w:szCs w:val="28"/>
        </w:rPr>
        <w:t xml:space="preserve">В работе было исследовано влияние цветности и разрешения </w:t>
      </w:r>
      <w:proofErr w:type="spellStart"/>
      <w:r w:rsidRPr="002D6E4D">
        <w:rPr>
          <w:rFonts w:eastAsia="Calibri"/>
          <w:sz w:val="28"/>
          <w:szCs w:val="28"/>
        </w:rPr>
        <w:t>рентенографических</w:t>
      </w:r>
      <w:proofErr w:type="spellEnd"/>
      <w:r w:rsidRPr="002D6E4D">
        <w:rPr>
          <w:rFonts w:eastAsia="Calibri"/>
          <w:sz w:val="28"/>
          <w:szCs w:val="28"/>
        </w:rPr>
        <w:t xml:space="preserve"> снимков и КТ</w:t>
      </w:r>
      <w:r w:rsidRPr="002D6E4D">
        <w:rPr>
          <w:sz w:val="28"/>
          <w:szCs w:val="28"/>
        </w:rPr>
        <w:t xml:space="preserve"> на наборе данных </w:t>
      </w:r>
      <w:r w:rsidRPr="002D6E4D">
        <w:rPr>
          <w:rFonts w:eastAsia="Calibri"/>
          <w:sz w:val="28"/>
          <w:szCs w:val="28"/>
        </w:rPr>
        <w:t xml:space="preserve">SIIM-FISABIO-RSNA COVID-19. Проанализирован формат DICOM для представления медицинских данных, изучены его особенности представления </w:t>
      </w:r>
      <w:proofErr w:type="spellStart"/>
      <w:r w:rsidRPr="002D6E4D">
        <w:rPr>
          <w:rFonts w:eastAsia="Calibri"/>
          <w:sz w:val="28"/>
          <w:szCs w:val="28"/>
        </w:rPr>
        <w:t>пискельных</w:t>
      </w:r>
      <w:proofErr w:type="spellEnd"/>
      <w:r w:rsidRPr="002D6E4D">
        <w:rPr>
          <w:rFonts w:eastAsia="Calibri"/>
          <w:sz w:val="28"/>
          <w:szCs w:val="28"/>
        </w:rPr>
        <w:t xml:space="preserve"> данных. </w:t>
      </w:r>
    </w:p>
    <w:p w14:paraId="0E4F4AB1" w14:textId="77777777" w:rsidR="002D6E4D" w:rsidRPr="002D6E4D" w:rsidRDefault="002D6E4D" w:rsidP="002D6E4D">
      <w:pPr>
        <w:spacing w:after="200" w:line="360" w:lineRule="auto"/>
        <w:ind w:firstLine="708"/>
        <w:jc w:val="both"/>
        <w:rPr>
          <w:sz w:val="28"/>
          <w:szCs w:val="28"/>
          <w:lang w:eastAsia="en-US"/>
        </w:rPr>
      </w:pPr>
      <w:r w:rsidRPr="002D6E4D">
        <w:rPr>
          <w:rFonts w:eastAsia="Calibri"/>
          <w:sz w:val="28"/>
          <w:szCs w:val="28"/>
          <w:lang w:eastAsia="en-US"/>
        </w:rPr>
        <w:t xml:space="preserve">Был сформулирован интегральный критерий качества снимков как математическая модель цветности, разрешения и систематической ошибки. Для оценки качества по предложенному интегральному критерию были обучены модели машинного обучения: ансамбли деревьев решений и </w:t>
      </w:r>
      <w:proofErr w:type="spellStart"/>
      <w:r w:rsidRPr="002D6E4D">
        <w:rPr>
          <w:rFonts w:eastAsia="Calibri"/>
          <w:sz w:val="28"/>
          <w:szCs w:val="28"/>
          <w:lang w:eastAsia="en-US"/>
        </w:rPr>
        <w:t>свёрточной</w:t>
      </w:r>
      <w:proofErr w:type="spellEnd"/>
      <w:r w:rsidRPr="002D6E4D">
        <w:rPr>
          <w:rFonts w:eastAsia="Calibri"/>
          <w:sz w:val="28"/>
          <w:szCs w:val="28"/>
          <w:lang w:eastAsia="en-US"/>
        </w:rPr>
        <w:t xml:space="preserve"> нейронной сети </w:t>
      </w:r>
      <w:proofErr w:type="spellStart"/>
      <w:r w:rsidRPr="002D6E4D">
        <w:rPr>
          <w:rFonts w:eastAsia="Calibri"/>
          <w:sz w:val="28"/>
          <w:szCs w:val="28"/>
          <w:lang w:val="en-US" w:eastAsia="en-US"/>
        </w:rPr>
        <w:t>MobileNetV</w:t>
      </w:r>
      <w:proofErr w:type="spellEnd"/>
      <w:r w:rsidRPr="002D6E4D">
        <w:rPr>
          <w:rFonts w:eastAsia="Calibri"/>
          <w:sz w:val="28"/>
          <w:szCs w:val="28"/>
          <w:lang w:eastAsia="en-US"/>
        </w:rPr>
        <w:t xml:space="preserve">2 в различных конфигурациях изучаемых параметров. Для оценки качества моделей использовалась комплексная метрика бинарной классификации третьего уровня </w:t>
      </w:r>
      <w:r w:rsidRPr="002D6E4D">
        <w:rPr>
          <w:rFonts w:eastAsia="Calibri"/>
          <w:sz w:val="28"/>
          <w:szCs w:val="28"/>
          <w:lang w:val="en-US" w:eastAsia="en-US"/>
        </w:rPr>
        <w:t>ROC</w:t>
      </w:r>
      <w:r w:rsidRPr="002D6E4D">
        <w:rPr>
          <w:rFonts w:eastAsia="Calibri"/>
          <w:sz w:val="28"/>
          <w:szCs w:val="28"/>
          <w:lang w:eastAsia="en-US"/>
        </w:rPr>
        <w:t>-</w:t>
      </w:r>
      <w:r w:rsidRPr="002D6E4D">
        <w:rPr>
          <w:rFonts w:eastAsia="Calibri"/>
          <w:sz w:val="28"/>
          <w:szCs w:val="28"/>
          <w:lang w:val="en-US" w:eastAsia="en-US"/>
        </w:rPr>
        <w:t>AUC</w:t>
      </w:r>
      <w:r w:rsidRPr="002D6E4D">
        <w:rPr>
          <w:rFonts w:eastAsia="Calibri"/>
          <w:sz w:val="28"/>
          <w:szCs w:val="28"/>
          <w:lang w:eastAsia="en-US"/>
        </w:rPr>
        <w:t xml:space="preserve">. Для </w:t>
      </w:r>
      <w:proofErr w:type="spellStart"/>
      <w:r w:rsidRPr="002D6E4D">
        <w:rPr>
          <w:rFonts w:eastAsia="Calibri"/>
          <w:sz w:val="28"/>
          <w:szCs w:val="28"/>
          <w:lang w:eastAsia="en-US"/>
        </w:rPr>
        <w:t>свёрточной</w:t>
      </w:r>
      <w:proofErr w:type="spellEnd"/>
      <w:r w:rsidRPr="002D6E4D">
        <w:rPr>
          <w:rFonts w:eastAsia="Calibri"/>
          <w:sz w:val="28"/>
          <w:szCs w:val="28"/>
          <w:lang w:eastAsia="en-US"/>
        </w:rPr>
        <w:t xml:space="preserve"> нейросети было достигнуто качество </w:t>
      </w:r>
      <m:oMath>
        <m:r>
          <w:rPr>
            <w:rFonts w:ascii="Cambria Math" w:eastAsia="Calibri" w:hAnsi="Cambria Math"/>
            <w:sz w:val="28"/>
            <w:szCs w:val="28"/>
            <w:lang w:eastAsia="en-US"/>
          </w:rPr>
          <m:t>87,0±1,0%</m:t>
        </m:r>
      </m:oMath>
      <w:r w:rsidRPr="002D6E4D">
        <w:rPr>
          <w:rFonts w:eastAsia="Calibri"/>
          <w:sz w:val="28"/>
          <w:szCs w:val="28"/>
          <w:lang w:eastAsia="en-US"/>
        </w:rPr>
        <w:t xml:space="preserve"> при размере стороны изображения 256 пикселей и градаций серого, равным 256. Для случайного леса было достигнуто качество </w:t>
      </w:r>
      <m:oMath>
        <m:r>
          <w:rPr>
            <w:rFonts w:ascii="Cambria Math" w:eastAsia="Calibri" w:hAnsi="Cambria Math"/>
            <w:sz w:val="28"/>
            <w:szCs w:val="28"/>
            <w:lang w:eastAsia="en-US"/>
          </w:rPr>
          <m:t>77,0±1,5%</m:t>
        </m:r>
      </m:oMath>
      <w:r w:rsidRPr="002D6E4D">
        <w:rPr>
          <w:sz w:val="28"/>
          <w:szCs w:val="28"/>
          <w:lang w:eastAsia="en-US"/>
        </w:rPr>
        <w:t xml:space="preserve"> при полной цветности и разрешении 16 на 16 пикселей. </w:t>
      </w:r>
    </w:p>
    <w:p w14:paraId="12F11303" w14:textId="77777777" w:rsidR="002D6E4D" w:rsidRPr="002D6E4D" w:rsidRDefault="002D6E4D" w:rsidP="002D6E4D">
      <w:pPr>
        <w:spacing w:after="200" w:line="360" w:lineRule="auto"/>
        <w:ind w:firstLine="708"/>
        <w:jc w:val="both"/>
        <w:rPr>
          <w:rFonts w:eastAsia="Calibri"/>
          <w:sz w:val="28"/>
          <w:szCs w:val="28"/>
          <w:lang w:eastAsia="en-US"/>
        </w:rPr>
      </w:pPr>
      <w:r w:rsidRPr="002D6E4D">
        <w:rPr>
          <w:sz w:val="28"/>
          <w:szCs w:val="28"/>
          <w:lang w:eastAsia="en-US"/>
        </w:rPr>
        <w:t xml:space="preserve">При помощи случайного леса для бинаризации снимков был получен оптимальный порог для разбиения, равный старшему биту цветности. При этом качество модели ухудшается лишь на 2%, что сравнимо с качеством </w:t>
      </w:r>
      <w:proofErr w:type="spellStart"/>
      <w:r w:rsidRPr="002D6E4D">
        <w:rPr>
          <w:sz w:val="28"/>
          <w:szCs w:val="28"/>
          <w:lang w:val="en-US" w:eastAsia="en-US"/>
        </w:rPr>
        <w:t>MobileNetV</w:t>
      </w:r>
      <w:proofErr w:type="spellEnd"/>
      <w:r w:rsidRPr="002D6E4D">
        <w:rPr>
          <w:sz w:val="28"/>
          <w:szCs w:val="28"/>
          <w:lang w:eastAsia="en-US"/>
        </w:rPr>
        <w:t xml:space="preserve">2, обученному при высоких разрешениях и </w:t>
      </w:r>
      <w:proofErr w:type="gramStart"/>
      <w:r w:rsidRPr="002D6E4D">
        <w:rPr>
          <w:sz w:val="28"/>
          <w:szCs w:val="28"/>
          <w:lang w:eastAsia="en-US"/>
        </w:rPr>
        <w:t>бинарных  изображениях</w:t>
      </w:r>
      <w:proofErr w:type="gramEnd"/>
      <w:r w:rsidRPr="002D6E4D">
        <w:rPr>
          <w:sz w:val="28"/>
          <w:szCs w:val="28"/>
          <w:lang w:eastAsia="en-US"/>
        </w:rPr>
        <w:t xml:space="preserve">. По полученным экспериментальным данным, для получения адекватной </w:t>
      </w:r>
      <w:proofErr w:type="spellStart"/>
      <w:r w:rsidRPr="002D6E4D">
        <w:rPr>
          <w:sz w:val="28"/>
          <w:szCs w:val="28"/>
          <w:lang w:eastAsia="en-US"/>
        </w:rPr>
        <w:t>свёрточной</w:t>
      </w:r>
      <w:proofErr w:type="spellEnd"/>
      <w:r w:rsidRPr="002D6E4D">
        <w:rPr>
          <w:sz w:val="28"/>
          <w:szCs w:val="28"/>
          <w:lang w:eastAsia="en-US"/>
        </w:rPr>
        <w:t xml:space="preserve"> нейронной сети достаточно 16 градаций серого с размером стороны, равным 256</w:t>
      </w:r>
      <w:r w:rsidRPr="002D6E4D">
        <w:rPr>
          <w:rFonts w:eastAsia="Calibri"/>
          <w:sz w:val="28"/>
          <w:szCs w:val="28"/>
          <w:lang w:eastAsia="en-US"/>
        </w:rPr>
        <w:t xml:space="preserve">. </w:t>
      </w:r>
    </w:p>
    <w:p w14:paraId="45732219" w14:textId="77777777" w:rsidR="002D6E4D" w:rsidRPr="002D6E4D" w:rsidRDefault="002D6E4D" w:rsidP="002D6E4D">
      <w:pPr>
        <w:spacing w:after="200" w:line="360" w:lineRule="auto"/>
        <w:ind w:firstLine="708"/>
        <w:jc w:val="both"/>
        <w:rPr>
          <w:rFonts w:eastAsia="Calibri"/>
          <w:sz w:val="28"/>
          <w:szCs w:val="28"/>
          <w:lang w:eastAsia="en-US"/>
        </w:rPr>
      </w:pPr>
      <w:r w:rsidRPr="002D6E4D">
        <w:rPr>
          <w:rFonts w:eastAsia="Calibri"/>
          <w:sz w:val="28"/>
          <w:szCs w:val="28"/>
          <w:lang w:eastAsia="en-US"/>
        </w:rPr>
        <w:t xml:space="preserve">Были проанализированы области интересов моделей ансамблей деревьев решений и </w:t>
      </w:r>
      <w:proofErr w:type="spellStart"/>
      <w:r w:rsidRPr="002D6E4D">
        <w:rPr>
          <w:rFonts w:eastAsia="Calibri"/>
          <w:sz w:val="28"/>
          <w:szCs w:val="28"/>
          <w:lang w:eastAsia="en-US"/>
        </w:rPr>
        <w:t>свёрточной</w:t>
      </w:r>
      <w:proofErr w:type="spellEnd"/>
      <w:r w:rsidRPr="002D6E4D">
        <w:rPr>
          <w:rFonts w:eastAsia="Calibri"/>
          <w:sz w:val="28"/>
          <w:szCs w:val="28"/>
          <w:lang w:eastAsia="en-US"/>
        </w:rPr>
        <w:t xml:space="preserve"> нейронной сети. Возможность получить данные области позволят помочь увеличить эффективность специалистов, занимающихся диагностикой больных </w:t>
      </w:r>
      <w:r w:rsidRPr="002D6E4D">
        <w:rPr>
          <w:rFonts w:eastAsia="Calibri"/>
          <w:sz w:val="28"/>
          <w:szCs w:val="28"/>
          <w:lang w:val="en-US" w:eastAsia="en-US"/>
        </w:rPr>
        <w:t>SARS</w:t>
      </w:r>
      <w:r w:rsidRPr="002D6E4D">
        <w:rPr>
          <w:rFonts w:eastAsia="Calibri"/>
          <w:sz w:val="28"/>
          <w:szCs w:val="28"/>
          <w:lang w:eastAsia="en-US"/>
        </w:rPr>
        <w:t>-</w:t>
      </w:r>
      <w:proofErr w:type="spellStart"/>
      <w:r w:rsidRPr="002D6E4D">
        <w:rPr>
          <w:rFonts w:eastAsia="Calibri"/>
          <w:sz w:val="28"/>
          <w:szCs w:val="28"/>
          <w:lang w:val="en-US" w:eastAsia="en-US"/>
        </w:rPr>
        <w:t>Cov</w:t>
      </w:r>
      <w:proofErr w:type="spellEnd"/>
      <w:r w:rsidRPr="002D6E4D">
        <w:rPr>
          <w:rFonts w:eastAsia="Calibri"/>
          <w:sz w:val="28"/>
          <w:szCs w:val="28"/>
          <w:lang w:eastAsia="en-US"/>
        </w:rPr>
        <w:t>-2.</w:t>
      </w:r>
    </w:p>
    <w:p w14:paraId="6CEFE1E9" w14:textId="77777777" w:rsidR="002D6E4D" w:rsidRPr="002D6E4D" w:rsidRDefault="002D6E4D" w:rsidP="002D6E4D">
      <w:pPr>
        <w:spacing w:after="200" w:line="360" w:lineRule="auto"/>
        <w:ind w:firstLine="708"/>
        <w:jc w:val="both"/>
        <w:rPr>
          <w:sz w:val="28"/>
          <w:szCs w:val="28"/>
        </w:rPr>
      </w:pPr>
      <w:r w:rsidRPr="002D6E4D">
        <w:rPr>
          <w:rFonts w:eastAsia="Calibri"/>
          <w:sz w:val="28"/>
          <w:szCs w:val="28"/>
        </w:rPr>
        <w:t>По полученным экспериментальным данным были подогнаны три математические регрессионные модели методом наименьших квадратов. По коэффициенту детерминации можно судить о высоком качестве предложенной математической модели изображений. Подобранные оценки коэффициентов регрессионных моделей позволяют судить о девятикратно большем влиянии размера снимка на качество, нежели его цветности.</w:t>
      </w:r>
    </w:p>
    <w:p w14:paraId="49BA96C3" w14:textId="77777777" w:rsidR="002D6E4D" w:rsidRPr="002D6E4D" w:rsidRDefault="002D6E4D" w:rsidP="002D6E4D">
      <w:pPr>
        <w:keepNext/>
        <w:keepLines/>
        <w:spacing w:before="240" w:line="480" w:lineRule="auto"/>
        <w:ind w:firstLine="709"/>
        <w:jc w:val="center"/>
        <w:outlineLvl w:val="0"/>
        <w:rPr>
          <w:color w:val="000000"/>
          <w:sz w:val="32"/>
          <w:szCs w:val="28"/>
        </w:rPr>
      </w:pPr>
      <w:bookmarkStart w:id="26" w:name="_Toc90163780"/>
      <w:bookmarkStart w:id="27" w:name="_Toc90925475"/>
      <w:r w:rsidRPr="002D6E4D">
        <w:rPr>
          <w:b/>
          <w:color w:val="000000"/>
          <w:sz w:val="32"/>
          <w:szCs w:val="28"/>
        </w:rPr>
        <w:t>Список использованной литературы</w:t>
      </w:r>
      <w:bookmarkEnd w:id="26"/>
      <w:bookmarkEnd w:id="27"/>
    </w:p>
    <w:p w14:paraId="16369F11" w14:textId="77777777" w:rsidR="002D6E4D" w:rsidRPr="002D6E4D" w:rsidRDefault="002D6E4D" w:rsidP="002D6E4D">
      <w:pPr>
        <w:numPr>
          <w:ilvl w:val="0"/>
          <w:numId w:val="28"/>
        </w:numPr>
        <w:spacing w:before="240" w:after="200" w:line="360" w:lineRule="auto"/>
        <w:contextualSpacing/>
        <w:jc w:val="both"/>
        <w:rPr>
          <w:sz w:val="28"/>
          <w:szCs w:val="28"/>
          <w:lang w:eastAsia="ja-JP"/>
        </w:rPr>
      </w:pPr>
      <w:r w:rsidRPr="002D6E4D">
        <w:rPr>
          <w:sz w:val="28"/>
          <w:szCs w:val="28"/>
          <w:lang w:eastAsia="ja-JP"/>
        </w:rPr>
        <w:t>Электронные лекции по курсу «</w:t>
      </w:r>
      <w:r w:rsidRPr="002D6E4D">
        <w:rPr>
          <w:sz w:val="28"/>
          <w:szCs w:val="28"/>
          <w:lang w:eastAsia="en-US"/>
        </w:rPr>
        <w:t>Машинное обучение</w:t>
      </w:r>
      <w:r w:rsidRPr="002D6E4D">
        <w:rPr>
          <w:sz w:val="28"/>
          <w:szCs w:val="28"/>
          <w:lang w:eastAsia="ja-JP"/>
        </w:rPr>
        <w:t xml:space="preserve">» МГТУ им. Н.Э. Баумана (автор Ю.Е. </w:t>
      </w:r>
      <w:proofErr w:type="spellStart"/>
      <w:r w:rsidRPr="002D6E4D">
        <w:rPr>
          <w:sz w:val="28"/>
          <w:szCs w:val="28"/>
          <w:lang w:eastAsia="ja-JP"/>
        </w:rPr>
        <w:t>Гапанюк</w:t>
      </w:r>
      <w:proofErr w:type="spellEnd"/>
      <w:r w:rsidRPr="002D6E4D">
        <w:rPr>
          <w:sz w:val="28"/>
          <w:szCs w:val="28"/>
          <w:lang w:eastAsia="ja-JP"/>
        </w:rPr>
        <w:t>)</w:t>
      </w:r>
    </w:p>
    <w:p w14:paraId="48811C0D" w14:textId="77777777" w:rsidR="002D6E4D" w:rsidRPr="002D6E4D" w:rsidRDefault="002D6E4D" w:rsidP="002D6E4D">
      <w:pPr>
        <w:numPr>
          <w:ilvl w:val="0"/>
          <w:numId w:val="28"/>
        </w:numPr>
        <w:spacing w:before="240" w:after="200" w:line="360" w:lineRule="auto"/>
        <w:contextualSpacing/>
        <w:jc w:val="both"/>
        <w:rPr>
          <w:sz w:val="28"/>
          <w:szCs w:val="28"/>
          <w:lang w:val="en-US" w:eastAsia="en-US"/>
        </w:rPr>
      </w:pPr>
      <w:r w:rsidRPr="002D6E4D">
        <w:rPr>
          <w:sz w:val="28"/>
          <w:szCs w:val="28"/>
          <w:lang w:val="en-US" w:eastAsia="en-US"/>
        </w:rPr>
        <w:t xml:space="preserve">Talha Anwar and </w:t>
      </w:r>
      <w:proofErr w:type="spellStart"/>
      <w:r w:rsidRPr="002D6E4D">
        <w:rPr>
          <w:sz w:val="28"/>
          <w:szCs w:val="28"/>
          <w:lang w:val="en-US" w:eastAsia="en-US"/>
        </w:rPr>
        <w:t>Seemab</w:t>
      </w:r>
      <w:proofErr w:type="spellEnd"/>
      <w:r w:rsidRPr="002D6E4D">
        <w:rPr>
          <w:sz w:val="28"/>
          <w:szCs w:val="28"/>
          <w:lang w:val="en-US" w:eastAsia="en-US"/>
        </w:rPr>
        <w:t xml:space="preserve"> Zakir. Deep learning based diagnosis of covid-19 using chest </w:t>
      </w:r>
      <w:proofErr w:type="spellStart"/>
      <w:r w:rsidRPr="002D6E4D">
        <w:rPr>
          <w:sz w:val="28"/>
          <w:szCs w:val="28"/>
          <w:lang w:val="en-US" w:eastAsia="en-US"/>
        </w:rPr>
        <w:t>ct</w:t>
      </w:r>
      <w:proofErr w:type="spellEnd"/>
      <w:r w:rsidRPr="002D6E4D">
        <w:rPr>
          <w:sz w:val="28"/>
          <w:szCs w:val="28"/>
          <w:lang w:val="en-US" w:eastAsia="en-US"/>
        </w:rPr>
        <w:t>-scan images. In 2020 IEEE 2</w:t>
      </w:r>
      <w:r w:rsidRPr="002D6E4D">
        <w:rPr>
          <w:sz w:val="28"/>
          <w:szCs w:val="28"/>
          <w:lang w:eastAsia="en-US"/>
        </w:rPr>
        <w:t xml:space="preserve">3rd International </w:t>
      </w:r>
      <w:proofErr w:type="spellStart"/>
      <w:r w:rsidRPr="002D6E4D">
        <w:rPr>
          <w:sz w:val="28"/>
          <w:szCs w:val="28"/>
          <w:lang w:eastAsia="en-US"/>
        </w:rPr>
        <w:t>Multitopic</w:t>
      </w:r>
      <w:proofErr w:type="spellEnd"/>
      <w:r w:rsidRPr="002D6E4D">
        <w:rPr>
          <w:sz w:val="28"/>
          <w:szCs w:val="28"/>
          <w:lang w:eastAsia="en-US"/>
        </w:rPr>
        <w:t xml:space="preserve"> Conference (INMIC), </w:t>
      </w:r>
      <w:proofErr w:type="spellStart"/>
      <w:r w:rsidRPr="002D6E4D">
        <w:rPr>
          <w:sz w:val="28"/>
          <w:szCs w:val="28"/>
          <w:lang w:eastAsia="en-US"/>
        </w:rPr>
        <w:t>pages</w:t>
      </w:r>
      <w:proofErr w:type="spellEnd"/>
      <w:r w:rsidRPr="002D6E4D">
        <w:rPr>
          <w:sz w:val="28"/>
          <w:szCs w:val="28"/>
          <w:lang w:eastAsia="en-US"/>
        </w:rPr>
        <w:t xml:space="preserve"> 1– 5, 2020</w:t>
      </w:r>
    </w:p>
    <w:p w14:paraId="1C1E0680" w14:textId="77777777" w:rsidR="002D6E4D" w:rsidRPr="002D6E4D" w:rsidRDefault="002D6E4D" w:rsidP="002D6E4D">
      <w:pPr>
        <w:numPr>
          <w:ilvl w:val="0"/>
          <w:numId w:val="28"/>
        </w:numPr>
        <w:spacing w:before="240" w:after="200" w:line="360" w:lineRule="auto"/>
        <w:contextualSpacing/>
        <w:jc w:val="both"/>
        <w:rPr>
          <w:sz w:val="28"/>
          <w:szCs w:val="28"/>
          <w:lang w:val="en-US" w:eastAsia="en-US"/>
        </w:rPr>
      </w:pPr>
      <w:proofErr w:type="spellStart"/>
      <w:r w:rsidRPr="002D6E4D">
        <w:rPr>
          <w:sz w:val="28"/>
          <w:szCs w:val="28"/>
          <w:lang w:val="en-US" w:eastAsia="en-US"/>
        </w:rPr>
        <w:t>Xiaohong</w:t>
      </w:r>
      <w:proofErr w:type="spellEnd"/>
      <w:r w:rsidRPr="002D6E4D">
        <w:rPr>
          <w:sz w:val="28"/>
          <w:szCs w:val="28"/>
          <w:lang w:val="en-US" w:eastAsia="en-US"/>
        </w:rPr>
        <w:t xml:space="preserve"> Gao, Yu Qian, and Alice Gao. Covid-vit: Classification of covid-19 from </w:t>
      </w:r>
      <w:proofErr w:type="spellStart"/>
      <w:r w:rsidRPr="002D6E4D">
        <w:rPr>
          <w:sz w:val="28"/>
          <w:szCs w:val="28"/>
          <w:lang w:val="en-US" w:eastAsia="en-US"/>
        </w:rPr>
        <w:t>ct</w:t>
      </w:r>
      <w:proofErr w:type="spellEnd"/>
      <w:r w:rsidRPr="002D6E4D">
        <w:rPr>
          <w:sz w:val="28"/>
          <w:szCs w:val="28"/>
          <w:lang w:val="en-US" w:eastAsia="en-US"/>
        </w:rPr>
        <w:t xml:space="preserve"> chest images based on vision transformer models. </w:t>
      </w:r>
      <w:proofErr w:type="spellStart"/>
      <w:r w:rsidRPr="002D6E4D">
        <w:rPr>
          <w:sz w:val="28"/>
          <w:szCs w:val="28"/>
          <w:lang w:val="en-US" w:eastAsia="en-US"/>
        </w:rPr>
        <w:t>arXiv</w:t>
      </w:r>
      <w:proofErr w:type="spellEnd"/>
      <w:r w:rsidRPr="002D6E4D">
        <w:rPr>
          <w:sz w:val="28"/>
          <w:szCs w:val="28"/>
          <w:lang w:val="en-US" w:eastAsia="en-US"/>
        </w:rPr>
        <w:t xml:space="preserve"> preprint arXiv:2107.01682, 2021.</w:t>
      </w:r>
    </w:p>
    <w:p w14:paraId="46EC25EE" w14:textId="77777777" w:rsidR="002D6E4D" w:rsidRPr="002D6E4D" w:rsidRDefault="002D6E4D" w:rsidP="002D6E4D">
      <w:pPr>
        <w:numPr>
          <w:ilvl w:val="0"/>
          <w:numId w:val="28"/>
        </w:numPr>
        <w:spacing w:before="240" w:after="200" w:line="360" w:lineRule="auto"/>
        <w:contextualSpacing/>
        <w:jc w:val="both"/>
        <w:rPr>
          <w:sz w:val="28"/>
          <w:szCs w:val="28"/>
          <w:lang w:val="en-US" w:eastAsia="en-US"/>
        </w:rPr>
      </w:pPr>
      <w:proofErr w:type="spellStart"/>
      <w:r w:rsidRPr="002D6E4D">
        <w:rPr>
          <w:sz w:val="28"/>
          <w:szCs w:val="28"/>
          <w:lang w:val="en-US" w:eastAsia="en-US"/>
        </w:rPr>
        <w:t>Dimitrios</w:t>
      </w:r>
      <w:proofErr w:type="spellEnd"/>
      <w:r w:rsidRPr="002D6E4D">
        <w:rPr>
          <w:sz w:val="28"/>
          <w:szCs w:val="28"/>
          <w:lang w:val="en-US" w:eastAsia="en-US"/>
        </w:rPr>
        <w:t xml:space="preserve"> </w:t>
      </w:r>
      <w:proofErr w:type="spellStart"/>
      <w:r w:rsidRPr="002D6E4D">
        <w:rPr>
          <w:sz w:val="28"/>
          <w:szCs w:val="28"/>
          <w:lang w:val="en-US" w:eastAsia="en-US"/>
        </w:rPr>
        <w:t>Kollias</w:t>
      </w:r>
      <w:proofErr w:type="spellEnd"/>
      <w:r w:rsidRPr="002D6E4D">
        <w:rPr>
          <w:sz w:val="28"/>
          <w:szCs w:val="28"/>
          <w:lang w:val="en-US" w:eastAsia="en-US"/>
        </w:rPr>
        <w:t xml:space="preserve">, Athanasios </w:t>
      </w:r>
      <w:proofErr w:type="spellStart"/>
      <w:r w:rsidRPr="002D6E4D">
        <w:rPr>
          <w:sz w:val="28"/>
          <w:szCs w:val="28"/>
          <w:lang w:val="en-US" w:eastAsia="en-US"/>
        </w:rPr>
        <w:t>Tagaris</w:t>
      </w:r>
      <w:proofErr w:type="spellEnd"/>
      <w:r w:rsidRPr="002D6E4D">
        <w:rPr>
          <w:sz w:val="28"/>
          <w:szCs w:val="28"/>
          <w:lang w:val="en-US" w:eastAsia="en-US"/>
        </w:rPr>
        <w:t xml:space="preserve">, Andreas </w:t>
      </w:r>
      <w:proofErr w:type="spellStart"/>
      <w:r w:rsidRPr="002D6E4D">
        <w:rPr>
          <w:sz w:val="28"/>
          <w:szCs w:val="28"/>
          <w:lang w:val="en-US" w:eastAsia="en-US"/>
        </w:rPr>
        <w:t>Stafylopatis</w:t>
      </w:r>
      <w:proofErr w:type="spellEnd"/>
      <w:r w:rsidRPr="002D6E4D">
        <w:rPr>
          <w:sz w:val="28"/>
          <w:szCs w:val="28"/>
          <w:lang w:val="en-US" w:eastAsia="en-US"/>
        </w:rPr>
        <w:t xml:space="preserve">, Stefanos </w:t>
      </w:r>
      <w:proofErr w:type="spellStart"/>
      <w:r w:rsidRPr="002D6E4D">
        <w:rPr>
          <w:sz w:val="28"/>
          <w:szCs w:val="28"/>
          <w:lang w:val="en-US" w:eastAsia="en-US"/>
        </w:rPr>
        <w:t>Kollias</w:t>
      </w:r>
      <w:proofErr w:type="spellEnd"/>
      <w:r w:rsidRPr="002D6E4D">
        <w:rPr>
          <w:sz w:val="28"/>
          <w:szCs w:val="28"/>
          <w:lang w:val="en-US" w:eastAsia="en-US"/>
        </w:rPr>
        <w:t xml:space="preserve">, and Georgios </w:t>
      </w:r>
      <w:proofErr w:type="spellStart"/>
      <w:r w:rsidRPr="002D6E4D">
        <w:rPr>
          <w:sz w:val="28"/>
          <w:szCs w:val="28"/>
          <w:lang w:val="en-US" w:eastAsia="en-US"/>
        </w:rPr>
        <w:t>Tagaris</w:t>
      </w:r>
      <w:proofErr w:type="spellEnd"/>
      <w:r w:rsidRPr="002D6E4D">
        <w:rPr>
          <w:sz w:val="28"/>
          <w:szCs w:val="28"/>
          <w:lang w:val="en-US" w:eastAsia="en-US"/>
        </w:rPr>
        <w:t>. Deep neural architectures for prediction in healthcare. Complex &amp; Intelligent Systems, 4(2):119–131, 2018.</w:t>
      </w:r>
    </w:p>
    <w:p w14:paraId="6C77F599" w14:textId="77777777" w:rsidR="002D6E4D" w:rsidRPr="002D6E4D" w:rsidRDefault="002D6E4D" w:rsidP="002D6E4D">
      <w:pPr>
        <w:numPr>
          <w:ilvl w:val="0"/>
          <w:numId w:val="28"/>
        </w:numPr>
        <w:spacing w:before="240" w:after="200" w:line="360" w:lineRule="auto"/>
        <w:contextualSpacing/>
        <w:jc w:val="both"/>
        <w:rPr>
          <w:sz w:val="28"/>
          <w:szCs w:val="28"/>
          <w:lang w:val="en-US" w:eastAsia="en-US"/>
        </w:rPr>
      </w:pPr>
      <w:r w:rsidRPr="002D6E4D">
        <w:rPr>
          <w:sz w:val="28"/>
          <w:szCs w:val="28"/>
          <w:lang w:val="en-US" w:eastAsia="en-US"/>
        </w:rPr>
        <w:t xml:space="preserve">Dimitris </w:t>
      </w:r>
      <w:proofErr w:type="spellStart"/>
      <w:r w:rsidRPr="002D6E4D">
        <w:rPr>
          <w:sz w:val="28"/>
          <w:szCs w:val="28"/>
          <w:lang w:val="en-US" w:eastAsia="en-US"/>
        </w:rPr>
        <w:t>Kollias</w:t>
      </w:r>
      <w:proofErr w:type="spellEnd"/>
      <w:r w:rsidRPr="002D6E4D">
        <w:rPr>
          <w:sz w:val="28"/>
          <w:szCs w:val="28"/>
          <w:lang w:val="en-US" w:eastAsia="en-US"/>
        </w:rPr>
        <w:t xml:space="preserve">, Y </w:t>
      </w:r>
      <w:proofErr w:type="spellStart"/>
      <w:r w:rsidRPr="002D6E4D">
        <w:rPr>
          <w:sz w:val="28"/>
          <w:szCs w:val="28"/>
          <w:lang w:val="en-US" w:eastAsia="en-US"/>
        </w:rPr>
        <w:t>Vlaxos</w:t>
      </w:r>
      <w:proofErr w:type="spellEnd"/>
      <w:r w:rsidRPr="002D6E4D">
        <w:rPr>
          <w:sz w:val="28"/>
          <w:szCs w:val="28"/>
          <w:lang w:val="en-US" w:eastAsia="en-US"/>
        </w:rPr>
        <w:t xml:space="preserve">, M </w:t>
      </w:r>
      <w:proofErr w:type="spellStart"/>
      <w:r w:rsidRPr="002D6E4D">
        <w:rPr>
          <w:sz w:val="28"/>
          <w:szCs w:val="28"/>
          <w:lang w:val="en-US" w:eastAsia="en-US"/>
        </w:rPr>
        <w:t>Seferis</w:t>
      </w:r>
      <w:proofErr w:type="spellEnd"/>
      <w:r w:rsidRPr="002D6E4D">
        <w:rPr>
          <w:sz w:val="28"/>
          <w:szCs w:val="28"/>
          <w:lang w:val="en-US" w:eastAsia="en-US"/>
        </w:rPr>
        <w:t xml:space="preserve">, </w:t>
      </w:r>
      <w:proofErr w:type="spellStart"/>
      <w:r w:rsidRPr="002D6E4D">
        <w:rPr>
          <w:sz w:val="28"/>
          <w:szCs w:val="28"/>
          <w:lang w:val="en-US" w:eastAsia="en-US"/>
        </w:rPr>
        <w:t>Ilianna</w:t>
      </w:r>
      <w:proofErr w:type="spellEnd"/>
      <w:r w:rsidRPr="002D6E4D">
        <w:rPr>
          <w:sz w:val="28"/>
          <w:szCs w:val="28"/>
          <w:lang w:val="en-US" w:eastAsia="en-US"/>
        </w:rPr>
        <w:t xml:space="preserve"> </w:t>
      </w:r>
      <w:proofErr w:type="spellStart"/>
      <w:r w:rsidRPr="002D6E4D">
        <w:rPr>
          <w:sz w:val="28"/>
          <w:szCs w:val="28"/>
          <w:lang w:val="en-US" w:eastAsia="en-US"/>
        </w:rPr>
        <w:t>Kollia</w:t>
      </w:r>
      <w:proofErr w:type="spellEnd"/>
      <w:r w:rsidRPr="002D6E4D">
        <w:rPr>
          <w:sz w:val="28"/>
          <w:szCs w:val="28"/>
          <w:lang w:val="en-US" w:eastAsia="en-US"/>
        </w:rPr>
        <w:t xml:space="preserve">, </w:t>
      </w:r>
      <w:proofErr w:type="spellStart"/>
      <w:r w:rsidRPr="002D6E4D">
        <w:rPr>
          <w:sz w:val="28"/>
          <w:szCs w:val="28"/>
          <w:lang w:val="en-US" w:eastAsia="en-US"/>
        </w:rPr>
        <w:t>Levon</w:t>
      </w:r>
      <w:proofErr w:type="spellEnd"/>
      <w:r w:rsidRPr="002D6E4D">
        <w:rPr>
          <w:sz w:val="28"/>
          <w:szCs w:val="28"/>
          <w:lang w:val="en-US" w:eastAsia="en-US"/>
        </w:rPr>
        <w:t xml:space="preserve"> </w:t>
      </w:r>
      <w:proofErr w:type="spellStart"/>
      <w:r w:rsidRPr="002D6E4D">
        <w:rPr>
          <w:sz w:val="28"/>
          <w:szCs w:val="28"/>
          <w:lang w:val="en-US" w:eastAsia="en-US"/>
        </w:rPr>
        <w:t>Sukissian</w:t>
      </w:r>
      <w:proofErr w:type="spellEnd"/>
      <w:r w:rsidRPr="002D6E4D">
        <w:rPr>
          <w:sz w:val="28"/>
          <w:szCs w:val="28"/>
          <w:lang w:val="en-US" w:eastAsia="en-US"/>
        </w:rPr>
        <w:t xml:space="preserve">, James Wingate, and Stefanos D </w:t>
      </w:r>
      <w:proofErr w:type="spellStart"/>
      <w:r w:rsidRPr="002D6E4D">
        <w:rPr>
          <w:sz w:val="28"/>
          <w:szCs w:val="28"/>
          <w:lang w:val="en-US" w:eastAsia="en-US"/>
        </w:rPr>
        <w:t>Kollias</w:t>
      </w:r>
      <w:proofErr w:type="spellEnd"/>
      <w:r w:rsidRPr="002D6E4D">
        <w:rPr>
          <w:sz w:val="28"/>
          <w:szCs w:val="28"/>
          <w:lang w:val="en-US" w:eastAsia="en-US"/>
        </w:rPr>
        <w:t>. Transparent adaptation in deep medical image diagnosis. In TAILOR, pages 251–267, 2020.</w:t>
      </w:r>
    </w:p>
    <w:p w14:paraId="5115DC20" w14:textId="77777777" w:rsidR="002D6E4D" w:rsidRPr="002D6E4D" w:rsidRDefault="002D6E4D" w:rsidP="002D6E4D">
      <w:pPr>
        <w:numPr>
          <w:ilvl w:val="0"/>
          <w:numId w:val="28"/>
        </w:numPr>
        <w:spacing w:before="240" w:after="200" w:line="360" w:lineRule="auto"/>
        <w:contextualSpacing/>
        <w:jc w:val="both"/>
        <w:rPr>
          <w:sz w:val="28"/>
          <w:szCs w:val="28"/>
          <w:lang w:val="en-US" w:eastAsia="en-US"/>
        </w:rPr>
      </w:pPr>
      <w:proofErr w:type="spellStart"/>
      <w:r w:rsidRPr="002D6E4D">
        <w:rPr>
          <w:color w:val="222222"/>
          <w:sz w:val="28"/>
          <w:szCs w:val="28"/>
          <w:shd w:val="clear" w:color="auto" w:fill="FFFFFF"/>
          <w:lang w:val="en-US" w:eastAsia="en-US"/>
        </w:rPr>
        <w:t>Mildenberger</w:t>
      </w:r>
      <w:proofErr w:type="spellEnd"/>
      <w:r w:rsidRPr="002D6E4D">
        <w:rPr>
          <w:color w:val="222222"/>
          <w:sz w:val="28"/>
          <w:szCs w:val="28"/>
          <w:shd w:val="clear" w:color="auto" w:fill="FFFFFF"/>
          <w:lang w:val="en-US" w:eastAsia="en-US"/>
        </w:rPr>
        <w:t xml:space="preserve"> P., </w:t>
      </w:r>
      <w:proofErr w:type="spellStart"/>
      <w:r w:rsidRPr="002D6E4D">
        <w:rPr>
          <w:color w:val="222222"/>
          <w:sz w:val="28"/>
          <w:szCs w:val="28"/>
          <w:shd w:val="clear" w:color="auto" w:fill="FFFFFF"/>
          <w:lang w:val="en-US" w:eastAsia="en-US"/>
        </w:rPr>
        <w:t>Eichelberg</w:t>
      </w:r>
      <w:proofErr w:type="spellEnd"/>
      <w:r w:rsidRPr="002D6E4D">
        <w:rPr>
          <w:color w:val="222222"/>
          <w:sz w:val="28"/>
          <w:szCs w:val="28"/>
          <w:shd w:val="clear" w:color="auto" w:fill="FFFFFF"/>
          <w:lang w:val="en-US" w:eastAsia="en-US"/>
        </w:rPr>
        <w:t xml:space="preserve"> M., Martin E. Introduction to the DICOM standard //European radiology. – 2002. – </w:t>
      </w:r>
      <w:r w:rsidRPr="002D6E4D">
        <w:rPr>
          <w:color w:val="222222"/>
          <w:sz w:val="28"/>
          <w:szCs w:val="28"/>
          <w:shd w:val="clear" w:color="auto" w:fill="FFFFFF"/>
          <w:lang w:eastAsia="en-US"/>
        </w:rPr>
        <w:t>Т</w:t>
      </w:r>
      <w:r w:rsidRPr="002D6E4D">
        <w:rPr>
          <w:color w:val="222222"/>
          <w:sz w:val="28"/>
          <w:szCs w:val="28"/>
          <w:shd w:val="clear" w:color="auto" w:fill="FFFFFF"/>
          <w:lang w:val="en-US" w:eastAsia="en-US"/>
        </w:rPr>
        <w:t xml:space="preserve">. 12. – №. 4. – </w:t>
      </w:r>
      <w:r w:rsidRPr="002D6E4D">
        <w:rPr>
          <w:color w:val="222222"/>
          <w:sz w:val="28"/>
          <w:szCs w:val="28"/>
          <w:shd w:val="clear" w:color="auto" w:fill="FFFFFF"/>
          <w:lang w:eastAsia="en-US"/>
        </w:rPr>
        <w:t>С</w:t>
      </w:r>
      <w:r w:rsidRPr="002D6E4D">
        <w:rPr>
          <w:color w:val="222222"/>
          <w:sz w:val="28"/>
          <w:szCs w:val="28"/>
          <w:shd w:val="clear" w:color="auto" w:fill="FFFFFF"/>
          <w:lang w:val="en-US" w:eastAsia="en-US"/>
        </w:rPr>
        <w:t>. 920-927.</w:t>
      </w:r>
    </w:p>
    <w:p w14:paraId="4EAAA70B" w14:textId="77777777" w:rsidR="002D6E4D" w:rsidRPr="002D6E4D" w:rsidRDefault="002D6E4D" w:rsidP="002D6E4D">
      <w:pPr>
        <w:numPr>
          <w:ilvl w:val="0"/>
          <w:numId w:val="28"/>
        </w:numPr>
        <w:spacing w:before="240" w:after="200" w:line="360" w:lineRule="auto"/>
        <w:contextualSpacing/>
        <w:jc w:val="both"/>
        <w:rPr>
          <w:sz w:val="28"/>
          <w:szCs w:val="28"/>
          <w:lang w:eastAsia="en-US"/>
        </w:rPr>
      </w:pPr>
      <w:r w:rsidRPr="002D6E4D">
        <w:rPr>
          <w:sz w:val="28"/>
          <w:szCs w:val="28"/>
          <w:lang w:val="en-US" w:eastAsia="en-US"/>
        </w:rPr>
        <w:t xml:space="preserve">Lakhani P, </w:t>
      </w:r>
      <w:proofErr w:type="spellStart"/>
      <w:r w:rsidRPr="002D6E4D">
        <w:rPr>
          <w:sz w:val="28"/>
          <w:szCs w:val="28"/>
          <w:lang w:val="en-US" w:eastAsia="en-US"/>
        </w:rPr>
        <w:t>Mongan</w:t>
      </w:r>
      <w:proofErr w:type="spellEnd"/>
      <w:r w:rsidRPr="002D6E4D">
        <w:rPr>
          <w:sz w:val="28"/>
          <w:szCs w:val="28"/>
          <w:lang w:val="en-US" w:eastAsia="en-US"/>
        </w:rPr>
        <w:t xml:space="preserve"> J, Singhal C, Zhou Q, Andriole KP, </w:t>
      </w:r>
      <w:proofErr w:type="spellStart"/>
      <w:r w:rsidRPr="002D6E4D">
        <w:rPr>
          <w:sz w:val="28"/>
          <w:szCs w:val="28"/>
          <w:lang w:val="en-US" w:eastAsia="en-US"/>
        </w:rPr>
        <w:t>Auffermann</w:t>
      </w:r>
      <w:proofErr w:type="spellEnd"/>
      <w:r w:rsidRPr="002D6E4D">
        <w:rPr>
          <w:sz w:val="28"/>
          <w:szCs w:val="28"/>
          <w:lang w:val="en-US" w:eastAsia="en-US"/>
        </w:rPr>
        <w:t xml:space="preserve"> WF, Prasanna P, Pham T, Peterson M, Bergquist PJ, Cook TS, </w:t>
      </w:r>
      <w:proofErr w:type="spellStart"/>
      <w:r w:rsidRPr="002D6E4D">
        <w:rPr>
          <w:sz w:val="28"/>
          <w:szCs w:val="28"/>
          <w:lang w:val="en-US" w:eastAsia="en-US"/>
        </w:rPr>
        <w:t>Ferraciolli</w:t>
      </w:r>
      <w:proofErr w:type="spellEnd"/>
      <w:r w:rsidRPr="002D6E4D">
        <w:rPr>
          <w:sz w:val="28"/>
          <w:szCs w:val="28"/>
          <w:lang w:val="en-US" w:eastAsia="en-US"/>
        </w:rPr>
        <w:t xml:space="preserve"> SF, de Antonio </w:t>
      </w:r>
      <w:proofErr w:type="spellStart"/>
      <w:r w:rsidRPr="002D6E4D">
        <w:rPr>
          <w:sz w:val="28"/>
          <w:szCs w:val="28"/>
          <w:lang w:val="en-US" w:eastAsia="en-US"/>
        </w:rPr>
        <w:t>Corradi</w:t>
      </w:r>
      <w:proofErr w:type="spellEnd"/>
      <w:r w:rsidRPr="002D6E4D">
        <w:rPr>
          <w:sz w:val="28"/>
          <w:szCs w:val="28"/>
          <w:lang w:val="en-US" w:eastAsia="en-US"/>
        </w:rPr>
        <w:t xml:space="preserve"> GC, Takahashi M, Workman SS, Parekh M, Kamel S, Galant JH, Mas-Sanchez A, Benítez EC, Sánchez-Valverde M, </w:t>
      </w:r>
      <w:proofErr w:type="spellStart"/>
      <w:r w:rsidRPr="002D6E4D">
        <w:rPr>
          <w:sz w:val="28"/>
          <w:szCs w:val="28"/>
          <w:lang w:val="en-US" w:eastAsia="en-US"/>
        </w:rPr>
        <w:t>Jaques</w:t>
      </w:r>
      <w:proofErr w:type="spellEnd"/>
      <w:r w:rsidRPr="002D6E4D">
        <w:rPr>
          <w:sz w:val="28"/>
          <w:szCs w:val="28"/>
          <w:lang w:val="en-US" w:eastAsia="en-US"/>
        </w:rPr>
        <w:t xml:space="preserve"> L, Panadero M, Vidal M, </w:t>
      </w:r>
      <w:proofErr w:type="spellStart"/>
      <w:r w:rsidRPr="002D6E4D">
        <w:rPr>
          <w:sz w:val="28"/>
          <w:szCs w:val="28"/>
          <w:lang w:val="en-US" w:eastAsia="en-US"/>
        </w:rPr>
        <w:t>Culiáñez</w:t>
      </w:r>
      <w:proofErr w:type="spellEnd"/>
      <w:r w:rsidRPr="002D6E4D">
        <w:rPr>
          <w:sz w:val="28"/>
          <w:szCs w:val="28"/>
          <w:lang w:val="en-US" w:eastAsia="en-US"/>
        </w:rPr>
        <w:t xml:space="preserve">-Casas M, Angulo-Gonzalez DM, Langer SG, de la </w:t>
      </w:r>
      <w:proofErr w:type="spellStart"/>
      <w:r w:rsidRPr="002D6E4D">
        <w:rPr>
          <w:sz w:val="28"/>
          <w:szCs w:val="28"/>
          <w:lang w:val="en-US" w:eastAsia="en-US"/>
        </w:rPr>
        <w:t>Iglesia</w:t>
      </w:r>
      <w:proofErr w:type="spellEnd"/>
      <w:r w:rsidRPr="002D6E4D">
        <w:rPr>
          <w:sz w:val="28"/>
          <w:szCs w:val="28"/>
          <w:lang w:val="en-US" w:eastAsia="en-US"/>
        </w:rPr>
        <w:t xml:space="preserve"> Vaya M, Shih G. The 2021 SIIM-FISABIO-RSNA Machine Learning COVID-19 Challenge: Annotation and Standard Exam Classification of COVID-19 Chest Radiographs. </w:t>
      </w:r>
      <w:r w:rsidRPr="002D6E4D">
        <w:rPr>
          <w:sz w:val="28"/>
          <w:szCs w:val="28"/>
          <w:lang w:eastAsia="en-US"/>
        </w:rPr>
        <w:t>[</w:t>
      </w:r>
      <w:r w:rsidRPr="002D6E4D">
        <w:rPr>
          <w:sz w:val="28"/>
          <w:szCs w:val="28"/>
          <w:lang w:val="en-US" w:eastAsia="en-US"/>
        </w:rPr>
        <w:t>Internet</w:t>
      </w:r>
      <w:r w:rsidRPr="002D6E4D">
        <w:rPr>
          <w:sz w:val="28"/>
          <w:szCs w:val="28"/>
          <w:lang w:eastAsia="en-US"/>
        </w:rPr>
        <w:t xml:space="preserve">]. </w:t>
      </w:r>
      <w:r w:rsidRPr="002D6E4D">
        <w:rPr>
          <w:sz w:val="28"/>
          <w:szCs w:val="28"/>
          <w:lang w:val="en-US" w:eastAsia="en-US"/>
        </w:rPr>
        <w:t>OSF</w:t>
      </w:r>
      <w:r w:rsidRPr="002D6E4D">
        <w:rPr>
          <w:sz w:val="28"/>
          <w:szCs w:val="28"/>
          <w:lang w:eastAsia="en-US"/>
        </w:rPr>
        <w:t xml:space="preserve"> </w:t>
      </w:r>
      <w:r w:rsidRPr="002D6E4D">
        <w:rPr>
          <w:sz w:val="28"/>
          <w:szCs w:val="28"/>
          <w:lang w:val="en-US" w:eastAsia="en-US"/>
        </w:rPr>
        <w:t>Preprints</w:t>
      </w:r>
      <w:r w:rsidRPr="002D6E4D">
        <w:rPr>
          <w:sz w:val="28"/>
          <w:szCs w:val="28"/>
          <w:lang w:eastAsia="en-US"/>
        </w:rPr>
        <w:t xml:space="preserve">; 2021. Режим доступа [Электронный ресурс]: </w:t>
      </w:r>
      <w:r w:rsidRPr="002D6E4D">
        <w:rPr>
          <w:sz w:val="28"/>
          <w:szCs w:val="28"/>
          <w:lang w:val="en-US" w:eastAsia="en-US"/>
        </w:rPr>
        <w:t>https</w:t>
      </w:r>
      <w:r w:rsidRPr="002D6E4D">
        <w:rPr>
          <w:sz w:val="28"/>
          <w:szCs w:val="28"/>
          <w:lang w:eastAsia="en-US"/>
        </w:rPr>
        <w:t>://</w:t>
      </w:r>
      <w:proofErr w:type="spellStart"/>
      <w:r w:rsidRPr="002D6E4D">
        <w:rPr>
          <w:sz w:val="28"/>
          <w:szCs w:val="28"/>
          <w:lang w:val="en-US" w:eastAsia="en-US"/>
        </w:rPr>
        <w:t>doi</w:t>
      </w:r>
      <w:proofErr w:type="spellEnd"/>
      <w:r w:rsidRPr="002D6E4D">
        <w:rPr>
          <w:sz w:val="28"/>
          <w:szCs w:val="28"/>
          <w:lang w:eastAsia="en-US"/>
        </w:rPr>
        <w:t>.</w:t>
      </w:r>
      <w:r w:rsidRPr="002D6E4D">
        <w:rPr>
          <w:sz w:val="28"/>
          <w:szCs w:val="28"/>
          <w:lang w:val="en-US" w:eastAsia="en-US"/>
        </w:rPr>
        <w:t>org</w:t>
      </w:r>
      <w:r w:rsidRPr="002D6E4D">
        <w:rPr>
          <w:sz w:val="28"/>
          <w:szCs w:val="28"/>
          <w:lang w:eastAsia="en-US"/>
        </w:rPr>
        <w:t>/10.31219/</w:t>
      </w:r>
      <w:proofErr w:type="spellStart"/>
      <w:r w:rsidRPr="002D6E4D">
        <w:rPr>
          <w:sz w:val="28"/>
          <w:szCs w:val="28"/>
          <w:lang w:val="en-US" w:eastAsia="en-US"/>
        </w:rPr>
        <w:t>osf</w:t>
      </w:r>
      <w:proofErr w:type="spellEnd"/>
      <w:r w:rsidRPr="002D6E4D">
        <w:rPr>
          <w:sz w:val="28"/>
          <w:szCs w:val="28"/>
          <w:lang w:eastAsia="en-US"/>
        </w:rPr>
        <w:t>.</w:t>
      </w:r>
      <w:r w:rsidRPr="002D6E4D">
        <w:rPr>
          <w:sz w:val="28"/>
          <w:szCs w:val="28"/>
          <w:lang w:val="en-US" w:eastAsia="en-US"/>
        </w:rPr>
        <w:t>io</w:t>
      </w:r>
      <w:r w:rsidRPr="002D6E4D">
        <w:rPr>
          <w:sz w:val="28"/>
          <w:szCs w:val="28"/>
          <w:lang w:eastAsia="en-US"/>
        </w:rPr>
        <w:t>/532</w:t>
      </w:r>
      <w:r w:rsidRPr="002D6E4D">
        <w:rPr>
          <w:sz w:val="28"/>
          <w:szCs w:val="28"/>
          <w:lang w:val="en-US" w:eastAsia="en-US"/>
        </w:rPr>
        <w:t>ek</w:t>
      </w:r>
      <w:r w:rsidRPr="002D6E4D">
        <w:rPr>
          <w:sz w:val="28"/>
          <w:szCs w:val="28"/>
          <w:lang w:eastAsia="en-US"/>
        </w:rPr>
        <w:t>, Дата обращения: 12.12.2021</w:t>
      </w:r>
    </w:p>
    <w:p w14:paraId="03D72EA9" w14:textId="77777777" w:rsidR="002D6E4D" w:rsidRPr="002D6E4D" w:rsidRDefault="002D6E4D" w:rsidP="002D6E4D">
      <w:pPr>
        <w:numPr>
          <w:ilvl w:val="0"/>
          <w:numId w:val="28"/>
        </w:numPr>
        <w:spacing w:before="240" w:after="200" w:line="360" w:lineRule="auto"/>
        <w:contextualSpacing/>
        <w:jc w:val="both"/>
        <w:rPr>
          <w:color w:val="000000"/>
          <w:sz w:val="28"/>
          <w:lang w:eastAsia="en-US"/>
        </w:rPr>
      </w:pPr>
      <w:r w:rsidRPr="002D6E4D">
        <w:rPr>
          <w:color w:val="000000"/>
          <w:sz w:val="28"/>
          <w:szCs w:val="28"/>
          <w:shd w:val="clear" w:color="auto" w:fill="FCFCFC"/>
          <w:lang w:val="en-US" w:eastAsia="en-US"/>
        </w:rPr>
        <w:t>Tsai</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E</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Simpson</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S</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Lungren</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M</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P</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Hershman</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M</w:t>
      </w:r>
      <w:r w:rsidRPr="002D6E4D">
        <w:rPr>
          <w:color w:val="000000"/>
          <w:sz w:val="28"/>
          <w:szCs w:val="28"/>
          <w:shd w:val="clear" w:color="auto" w:fill="FCFCFC"/>
          <w:lang w:eastAsia="en-US"/>
        </w:rPr>
        <w:t xml:space="preserve">., </w:t>
      </w:r>
      <w:proofErr w:type="spellStart"/>
      <w:r w:rsidRPr="002D6E4D">
        <w:rPr>
          <w:color w:val="000000"/>
          <w:sz w:val="28"/>
          <w:szCs w:val="28"/>
          <w:shd w:val="clear" w:color="auto" w:fill="FCFCFC"/>
          <w:lang w:val="en-US" w:eastAsia="en-US"/>
        </w:rPr>
        <w:t>Roshkovan</w:t>
      </w:r>
      <w:proofErr w:type="spellEnd"/>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L</w:t>
      </w:r>
      <w:r w:rsidRPr="002D6E4D">
        <w:rPr>
          <w:color w:val="000000"/>
          <w:sz w:val="28"/>
          <w:szCs w:val="28"/>
          <w:shd w:val="clear" w:color="auto" w:fill="FCFCFC"/>
          <w:lang w:eastAsia="en-US"/>
        </w:rPr>
        <w:t xml:space="preserve">., </w:t>
      </w:r>
      <w:proofErr w:type="spellStart"/>
      <w:r w:rsidRPr="002D6E4D">
        <w:rPr>
          <w:color w:val="000000"/>
          <w:sz w:val="28"/>
          <w:szCs w:val="28"/>
          <w:shd w:val="clear" w:color="auto" w:fill="FCFCFC"/>
          <w:lang w:val="en-US" w:eastAsia="en-US"/>
        </w:rPr>
        <w:t>Colak</w:t>
      </w:r>
      <w:proofErr w:type="spellEnd"/>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E</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Erickson</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B</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J</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Shih</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G</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Stein</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A</w:t>
      </w:r>
      <w:r w:rsidRPr="002D6E4D">
        <w:rPr>
          <w:color w:val="000000"/>
          <w:sz w:val="28"/>
          <w:szCs w:val="28"/>
          <w:shd w:val="clear" w:color="auto" w:fill="FCFCFC"/>
          <w:lang w:eastAsia="en-US"/>
        </w:rPr>
        <w:t>.,</w:t>
      </w:r>
      <w:proofErr w:type="spellStart"/>
      <w:r w:rsidRPr="002D6E4D">
        <w:rPr>
          <w:color w:val="000000"/>
          <w:sz w:val="28"/>
          <w:szCs w:val="28"/>
          <w:shd w:val="clear" w:color="auto" w:fill="FCFCFC"/>
          <w:lang w:val="en-US" w:eastAsia="en-US"/>
        </w:rPr>
        <w:t>Kalpathy</w:t>
      </w:r>
      <w:proofErr w:type="spellEnd"/>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Cramer</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J</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 Shen</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J</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Hafez</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M</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A</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F</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 John</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S</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 </w:t>
      </w:r>
      <w:proofErr w:type="spellStart"/>
      <w:r w:rsidRPr="002D6E4D">
        <w:rPr>
          <w:color w:val="000000"/>
          <w:sz w:val="28"/>
          <w:szCs w:val="28"/>
          <w:shd w:val="clear" w:color="auto" w:fill="FCFCFC"/>
          <w:lang w:val="en-US" w:eastAsia="en-US"/>
        </w:rPr>
        <w:t>Rajiah</w:t>
      </w:r>
      <w:proofErr w:type="spellEnd"/>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P</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 </w:t>
      </w:r>
      <w:proofErr w:type="spellStart"/>
      <w:r w:rsidRPr="002D6E4D">
        <w:rPr>
          <w:color w:val="000000"/>
          <w:sz w:val="28"/>
          <w:szCs w:val="28"/>
          <w:shd w:val="clear" w:color="auto" w:fill="FCFCFC"/>
          <w:lang w:val="en-US" w:eastAsia="en-US"/>
        </w:rPr>
        <w:t>Pogatchnik</w:t>
      </w:r>
      <w:proofErr w:type="spellEnd"/>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B</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P</w:t>
      </w:r>
      <w:r w:rsidRPr="002D6E4D">
        <w:rPr>
          <w:color w:val="000000"/>
          <w:sz w:val="28"/>
          <w:szCs w:val="28"/>
          <w:shd w:val="clear" w:color="auto" w:fill="FCFCFC"/>
          <w:lang w:eastAsia="en-US"/>
        </w:rPr>
        <w:t xml:space="preserve">., </w:t>
      </w:r>
      <w:proofErr w:type="spellStart"/>
      <w:r w:rsidRPr="002D6E4D">
        <w:rPr>
          <w:color w:val="000000"/>
          <w:sz w:val="28"/>
          <w:szCs w:val="28"/>
          <w:shd w:val="clear" w:color="auto" w:fill="FCFCFC"/>
          <w:lang w:val="en-US" w:eastAsia="en-US"/>
        </w:rPr>
        <w:t>Mongan</w:t>
      </w:r>
      <w:proofErr w:type="spellEnd"/>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J</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T</w:t>
      </w:r>
      <w:r w:rsidRPr="002D6E4D">
        <w:rPr>
          <w:color w:val="000000"/>
          <w:sz w:val="28"/>
          <w:szCs w:val="28"/>
          <w:shd w:val="clear" w:color="auto" w:fill="FCFCFC"/>
          <w:lang w:eastAsia="en-US"/>
        </w:rPr>
        <w:t xml:space="preserve">., </w:t>
      </w:r>
      <w:proofErr w:type="spellStart"/>
      <w:r w:rsidRPr="002D6E4D">
        <w:rPr>
          <w:color w:val="000000"/>
          <w:sz w:val="28"/>
          <w:szCs w:val="28"/>
          <w:shd w:val="clear" w:color="auto" w:fill="FCFCFC"/>
          <w:lang w:val="en-US" w:eastAsia="en-US"/>
        </w:rPr>
        <w:t>Altinmakas</w:t>
      </w:r>
      <w:proofErr w:type="spellEnd"/>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E</w:t>
      </w:r>
      <w:r w:rsidRPr="002D6E4D">
        <w:rPr>
          <w:color w:val="000000"/>
          <w:sz w:val="28"/>
          <w:szCs w:val="28"/>
          <w:shd w:val="clear" w:color="auto" w:fill="FCFCFC"/>
          <w:lang w:eastAsia="en-US"/>
        </w:rPr>
        <w:t xml:space="preserve">., </w:t>
      </w:r>
      <w:proofErr w:type="spellStart"/>
      <w:r w:rsidRPr="002D6E4D">
        <w:rPr>
          <w:color w:val="000000"/>
          <w:sz w:val="28"/>
          <w:szCs w:val="28"/>
          <w:shd w:val="clear" w:color="auto" w:fill="FCFCFC"/>
          <w:lang w:val="en-US" w:eastAsia="en-US"/>
        </w:rPr>
        <w:t>Ranschaert</w:t>
      </w:r>
      <w:proofErr w:type="spellEnd"/>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E</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Kitamura</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F</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C</w:t>
      </w:r>
      <w:r w:rsidRPr="002D6E4D">
        <w:rPr>
          <w:color w:val="000000"/>
          <w:sz w:val="28"/>
          <w:szCs w:val="28"/>
          <w:shd w:val="clear" w:color="auto" w:fill="FCFCFC"/>
          <w:lang w:eastAsia="en-US"/>
        </w:rPr>
        <w:t xml:space="preserve">., </w:t>
      </w:r>
      <w:proofErr w:type="spellStart"/>
      <w:r w:rsidRPr="002D6E4D">
        <w:rPr>
          <w:color w:val="000000"/>
          <w:sz w:val="28"/>
          <w:szCs w:val="28"/>
          <w:shd w:val="clear" w:color="auto" w:fill="FCFCFC"/>
          <w:lang w:val="en-US" w:eastAsia="en-US"/>
        </w:rPr>
        <w:t>Topff</w:t>
      </w:r>
      <w:proofErr w:type="spellEnd"/>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L</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Moy</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L</w:t>
      </w:r>
      <w:r w:rsidRPr="002D6E4D">
        <w:rPr>
          <w:color w:val="000000"/>
          <w:sz w:val="28"/>
          <w:szCs w:val="28"/>
          <w:shd w:val="clear" w:color="auto" w:fill="FCFCFC"/>
          <w:lang w:eastAsia="en-US"/>
        </w:rPr>
        <w:t xml:space="preserve">., </w:t>
      </w:r>
      <w:proofErr w:type="spellStart"/>
      <w:r w:rsidRPr="002D6E4D">
        <w:rPr>
          <w:color w:val="000000"/>
          <w:sz w:val="28"/>
          <w:szCs w:val="28"/>
          <w:shd w:val="clear" w:color="auto" w:fill="FCFCFC"/>
          <w:lang w:val="en-US" w:eastAsia="en-US"/>
        </w:rPr>
        <w:t>Kanne</w:t>
      </w:r>
      <w:proofErr w:type="spellEnd"/>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J</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P</w:t>
      </w:r>
      <w:r w:rsidRPr="002D6E4D">
        <w:rPr>
          <w:color w:val="000000"/>
          <w:sz w:val="28"/>
          <w:szCs w:val="28"/>
          <w:shd w:val="clear" w:color="auto" w:fill="FCFCFC"/>
          <w:lang w:eastAsia="en-US"/>
        </w:rPr>
        <w:t xml:space="preserve">., &amp; </w:t>
      </w:r>
      <w:r w:rsidRPr="002D6E4D">
        <w:rPr>
          <w:color w:val="000000"/>
          <w:sz w:val="28"/>
          <w:szCs w:val="28"/>
          <w:shd w:val="clear" w:color="auto" w:fill="FCFCFC"/>
          <w:lang w:val="en-US" w:eastAsia="en-US"/>
        </w:rPr>
        <w:t>Wu</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C</w:t>
      </w:r>
      <w:r w:rsidRPr="002D6E4D">
        <w:rPr>
          <w:color w:val="000000"/>
          <w:sz w:val="28"/>
          <w:szCs w:val="28"/>
          <w:shd w:val="clear" w:color="auto" w:fill="FCFCFC"/>
          <w:lang w:eastAsia="en-US"/>
        </w:rPr>
        <w:t xml:space="preserve">. (2021). </w:t>
      </w:r>
      <w:r w:rsidRPr="002D6E4D">
        <w:rPr>
          <w:color w:val="000000"/>
          <w:sz w:val="28"/>
          <w:szCs w:val="28"/>
          <w:shd w:val="clear" w:color="auto" w:fill="FCFCFC"/>
          <w:lang w:val="en-US" w:eastAsia="en-US"/>
        </w:rPr>
        <w:t>Data from Medical Imaging Data Resource Center (MIDRC) - RSNA International COVID Radiology Database (RICORD) Release 1c - Chest x-ray, Covid+ (MIDRC-RICORD-1c)</w:t>
      </w:r>
      <w:r w:rsidRPr="002D6E4D">
        <w:rPr>
          <w:i/>
          <w:iCs/>
          <w:color w:val="000000"/>
          <w:sz w:val="28"/>
          <w:lang w:val="en-US" w:eastAsia="en-US"/>
        </w:rPr>
        <w:t>. </w:t>
      </w:r>
      <w:r w:rsidRPr="002D6E4D">
        <w:rPr>
          <w:color w:val="000000"/>
          <w:sz w:val="28"/>
          <w:szCs w:val="28"/>
          <w:shd w:val="clear" w:color="auto" w:fill="FCFCFC"/>
          <w:lang w:val="en-US" w:eastAsia="en-US"/>
        </w:rPr>
        <w:t>The</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Cancer</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Imaging</w:t>
      </w:r>
      <w:r w:rsidRPr="002D6E4D">
        <w:rPr>
          <w:color w:val="000000"/>
          <w:sz w:val="28"/>
          <w:szCs w:val="28"/>
          <w:shd w:val="clear" w:color="auto" w:fill="FCFCFC"/>
          <w:lang w:eastAsia="en-US"/>
        </w:rPr>
        <w:t xml:space="preserve"> </w:t>
      </w:r>
      <w:r w:rsidRPr="002D6E4D">
        <w:rPr>
          <w:color w:val="000000"/>
          <w:sz w:val="28"/>
          <w:szCs w:val="28"/>
          <w:shd w:val="clear" w:color="auto" w:fill="FCFCFC"/>
          <w:lang w:val="en-US" w:eastAsia="en-US"/>
        </w:rPr>
        <w:t>Archive</w:t>
      </w:r>
      <w:r w:rsidRPr="002D6E4D">
        <w:rPr>
          <w:color w:val="000000"/>
          <w:sz w:val="28"/>
          <w:szCs w:val="28"/>
          <w:shd w:val="clear" w:color="auto" w:fill="FCFCFC"/>
          <w:lang w:eastAsia="en-US"/>
        </w:rPr>
        <w:t>.</w:t>
      </w:r>
      <w:r w:rsidRPr="002D6E4D">
        <w:rPr>
          <w:color w:val="000000"/>
          <w:sz w:val="28"/>
          <w:szCs w:val="28"/>
          <w:shd w:val="clear" w:color="auto" w:fill="FCFCFC"/>
          <w:lang w:val="en-US" w:eastAsia="en-US"/>
        </w:rPr>
        <w:t> </w:t>
      </w:r>
      <w:r w:rsidRPr="002D6E4D">
        <w:rPr>
          <w:color w:val="000000"/>
          <w:sz w:val="28"/>
          <w:szCs w:val="28"/>
          <w:shd w:val="clear" w:color="auto" w:fill="FCFCFC"/>
          <w:lang w:eastAsia="en-US"/>
        </w:rPr>
        <w:t xml:space="preserve"> </w:t>
      </w:r>
      <w:r w:rsidRPr="002D6E4D">
        <w:rPr>
          <w:sz w:val="28"/>
          <w:szCs w:val="28"/>
          <w:lang w:eastAsia="en-US"/>
        </w:rPr>
        <w:t>Режим доступа [Электронный ресурс]:</w:t>
      </w:r>
      <w:r w:rsidRPr="002D6E4D">
        <w:rPr>
          <w:color w:val="000000"/>
          <w:sz w:val="28"/>
          <w:szCs w:val="28"/>
          <w:shd w:val="clear" w:color="auto" w:fill="FCFCFC"/>
          <w:lang w:val="en-US" w:eastAsia="en-US"/>
        </w:rPr>
        <w:t> </w:t>
      </w:r>
      <w:r w:rsidRPr="002D6E4D">
        <w:rPr>
          <w:sz w:val="28"/>
          <w:szCs w:val="28"/>
          <w:lang w:val="en-US" w:eastAsia="en-US"/>
        </w:rPr>
        <w:t>https</w:t>
      </w:r>
      <w:r w:rsidRPr="002D6E4D">
        <w:rPr>
          <w:sz w:val="28"/>
          <w:szCs w:val="28"/>
          <w:lang w:eastAsia="en-US"/>
        </w:rPr>
        <w:t>://</w:t>
      </w:r>
      <w:proofErr w:type="spellStart"/>
      <w:r w:rsidRPr="002D6E4D">
        <w:rPr>
          <w:sz w:val="28"/>
          <w:szCs w:val="28"/>
          <w:lang w:val="en-US" w:eastAsia="en-US"/>
        </w:rPr>
        <w:t>doi</w:t>
      </w:r>
      <w:proofErr w:type="spellEnd"/>
      <w:r w:rsidRPr="002D6E4D">
        <w:rPr>
          <w:sz w:val="28"/>
          <w:szCs w:val="28"/>
          <w:lang w:eastAsia="en-US"/>
        </w:rPr>
        <w:t>.</w:t>
      </w:r>
      <w:r w:rsidRPr="002D6E4D">
        <w:rPr>
          <w:sz w:val="28"/>
          <w:szCs w:val="28"/>
          <w:lang w:val="en-US" w:eastAsia="en-US"/>
        </w:rPr>
        <w:t>org</w:t>
      </w:r>
      <w:r w:rsidRPr="002D6E4D">
        <w:rPr>
          <w:sz w:val="28"/>
          <w:szCs w:val="28"/>
          <w:lang w:eastAsia="en-US"/>
        </w:rPr>
        <w:t>/10.7937/91</w:t>
      </w:r>
      <w:r w:rsidRPr="002D6E4D">
        <w:rPr>
          <w:sz w:val="28"/>
          <w:szCs w:val="28"/>
          <w:lang w:val="en-US" w:eastAsia="en-US"/>
        </w:rPr>
        <w:t>ah</w:t>
      </w:r>
      <w:r w:rsidRPr="002D6E4D">
        <w:rPr>
          <w:sz w:val="28"/>
          <w:szCs w:val="28"/>
          <w:lang w:eastAsia="en-US"/>
        </w:rPr>
        <w:t>-</w:t>
      </w:r>
      <w:r w:rsidRPr="002D6E4D">
        <w:rPr>
          <w:sz w:val="28"/>
          <w:szCs w:val="28"/>
          <w:lang w:val="en-US" w:eastAsia="en-US"/>
        </w:rPr>
        <w:t>v</w:t>
      </w:r>
      <w:r w:rsidRPr="002D6E4D">
        <w:rPr>
          <w:sz w:val="28"/>
          <w:szCs w:val="28"/>
          <w:lang w:eastAsia="en-US"/>
        </w:rPr>
        <w:t>663, Дата обращения: 12.12.2021</w:t>
      </w:r>
    </w:p>
    <w:p w14:paraId="7125BED1" w14:textId="77777777" w:rsidR="002D6E4D" w:rsidRPr="002D6E4D" w:rsidRDefault="002D6E4D" w:rsidP="002D6E4D">
      <w:pPr>
        <w:numPr>
          <w:ilvl w:val="0"/>
          <w:numId w:val="28"/>
        </w:numPr>
        <w:spacing w:before="240" w:after="200" w:line="360" w:lineRule="auto"/>
        <w:contextualSpacing/>
        <w:jc w:val="both"/>
        <w:rPr>
          <w:color w:val="000000"/>
          <w:sz w:val="28"/>
          <w:lang w:eastAsia="en-US"/>
        </w:rPr>
      </w:pPr>
      <w:r w:rsidRPr="002D6E4D">
        <w:rPr>
          <w:color w:val="000000"/>
          <w:sz w:val="28"/>
          <w:lang w:val="en-US" w:eastAsia="en-US"/>
        </w:rPr>
        <w:t xml:space="preserve">Prieto C. et al. Image retake analysis in digital radiography using DICOM header information //Journal of digital imaging. – 2009. – </w:t>
      </w:r>
      <w:r w:rsidRPr="002D6E4D">
        <w:rPr>
          <w:color w:val="000000"/>
          <w:sz w:val="28"/>
          <w:lang w:eastAsia="en-US"/>
        </w:rPr>
        <w:t>Т</w:t>
      </w:r>
      <w:r w:rsidRPr="002D6E4D">
        <w:rPr>
          <w:color w:val="000000"/>
          <w:sz w:val="28"/>
          <w:lang w:val="en-US" w:eastAsia="en-US"/>
        </w:rPr>
        <w:t xml:space="preserve">. 22. – №. </w:t>
      </w:r>
      <w:r w:rsidRPr="002D6E4D">
        <w:rPr>
          <w:color w:val="000000"/>
          <w:sz w:val="28"/>
          <w:lang w:eastAsia="en-US"/>
        </w:rPr>
        <w:t>4. – С. 393-399</w:t>
      </w:r>
    </w:p>
    <w:p w14:paraId="50164552" w14:textId="77777777" w:rsidR="002D6E4D" w:rsidRPr="002D6E4D" w:rsidRDefault="002D6E4D" w:rsidP="002D6E4D">
      <w:pPr>
        <w:numPr>
          <w:ilvl w:val="0"/>
          <w:numId w:val="28"/>
        </w:numPr>
        <w:spacing w:before="240" w:after="200" w:line="360" w:lineRule="auto"/>
        <w:contextualSpacing/>
        <w:jc w:val="both"/>
        <w:rPr>
          <w:color w:val="000000"/>
          <w:sz w:val="28"/>
          <w:lang w:val="en-US" w:eastAsia="en-US"/>
        </w:rPr>
      </w:pPr>
      <w:r w:rsidRPr="002D6E4D">
        <w:rPr>
          <w:color w:val="000000"/>
          <w:sz w:val="28"/>
          <w:lang w:val="en-US" w:eastAsia="en-US"/>
        </w:rPr>
        <w:t xml:space="preserve">Atkinson S., </w:t>
      </w:r>
      <w:proofErr w:type="spellStart"/>
      <w:r w:rsidRPr="002D6E4D">
        <w:rPr>
          <w:color w:val="000000"/>
          <w:sz w:val="28"/>
          <w:lang w:val="en-US" w:eastAsia="en-US"/>
        </w:rPr>
        <w:t>Neep</w:t>
      </w:r>
      <w:proofErr w:type="spellEnd"/>
      <w:r w:rsidRPr="002D6E4D">
        <w:rPr>
          <w:color w:val="000000"/>
          <w:sz w:val="28"/>
          <w:lang w:val="en-US" w:eastAsia="en-US"/>
        </w:rPr>
        <w:t xml:space="preserve"> M., Starkey D. Reject rate analysis in digital radiography: an Australian emergency imaging department case study //Journal of medical radiation sciences. – 2020. – </w:t>
      </w:r>
      <w:r w:rsidRPr="002D6E4D">
        <w:rPr>
          <w:color w:val="000000"/>
          <w:sz w:val="28"/>
          <w:lang w:eastAsia="en-US"/>
        </w:rPr>
        <w:t>Т</w:t>
      </w:r>
      <w:r w:rsidRPr="002D6E4D">
        <w:rPr>
          <w:color w:val="000000"/>
          <w:sz w:val="28"/>
          <w:lang w:val="en-US" w:eastAsia="en-US"/>
        </w:rPr>
        <w:t xml:space="preserve">. 67. – №. 1. – </w:t>
      </w:r>
      <w:r w:rsidRPr="002D6E4D">
        <w:rPr>
          <w:color w:val="000000"/>
          <w:sz w:val="28"/>
          <w:lang w:eastAsia="en-US"/>
        </w:rPr>
        <w:t>С</w:t>
      </w:r>
      <w:r w:rsidRPr="002D6E4D">
        <w:rPr>
          <w:color w:val="000000"/>
          <w:sz w:val="28"/>
          <w:lang w:val="en-US" w:eastAsia="en-US"/>
        </w:rPr>
        <w:t>. 72-79.</w:t>
      </w:r>
    </w:p>
    <w:p w14:paraId="016E3C20" w14:textId="77777777" w:rsidR="002D6E4D" w:rsidRPr="002D6E4D" w:rsidRDefault="002D6E4D" w:rsidP="002D6E4D">
      <w:pPr>
        <w:numPr>
          <w:ilvl w:val="0"/>
          <w:numId w:val="28"/>
        </w:numPr>
        <w:spacing w:before="240" w:after="200" w:line="360" w:lineRule="auto"/>
        <w:contextualSpacing/>
        <w:jc w:val="both"/>
        <w:rPr>
          <w:color w:val="222222"/>
          <w:sz w:val="28"/>
          <w:szCs w:val="28"/>
          <w:shd w:val="clear" w:color="auto" w:fill="FFFFFF"/>
          <w:lang w:val="en-US" w:eastAsia="en-US"/>
        </w:rPr>
      </w:pPr>
      <w:r w:rsidRPr="002D6E4D">
        <w:rPr>
          <w:color w:val="222222"/>
          <w:sz w:val="28"/>
          <w:szCs w:val="28"/>
          <w:shd w:val="clear" w:color="auto" w:fill="FFFFFF"/>
          <w:lang w:val="en-US" w:eastAsia="en-US"/>
        </w:rPr>
        <w:t xml:space="preserve"> Robertson S., Zaragoza H. The probabilistic relevance framework: BM25 and beyond. – Now Publishers Inc, 2009.</w:t>
      </w:r>
    </w:p>
    <w:p w14:paraId="7D054939" w14:textId="77777777" w:rsidR="002D6E4D" w:rsidRPr="002D6E4D" w:rsidRDefault="002D6E4D" w:rsidP="002D6E4D">
      <w:pPr>
        <w:numPr>
          <w:ilvl w:val="0"/>
          <w:numId w:val="28"/>
        </w:numPr>
        <w:spacing w:before="240" w:after="200" w:line="360" w:lineRule="auto"/>
        <w:contextualSpacing/>
        <w:jc w:val="both"/>
        <w:rPr>
          <w:color w:val="222222"/>
          <w:sz w:val="28"/>
          <w:szCs w:val="28"/>
          <w:shd w:val="clear" w:color="auto" w:fill="FFFFFF"/>
          <w:lang w:val="en-US" w:eastAsia="en-US"/>
        </w:rPr>
      </w:pPr>
      <w:r w:rsidRPr="002D6E4D">
        <w:rPr>
          <w:color w:val="222222"/>
          <w:sz w:val="28"/>
          <w:szCs w:val="28"/>
          <w:shd w:val="clear" w:color="auto" w:fill="FFFFFF"/>
          <w:lang w:val="en-US" w:eastAsia="en-US"/>
        </w:rPr>
        <w:t xml:space="preserve"> Sandler M. et al. Mobilenetv2: Inverted residuals and linear bottlenecks //Proceedings of the IEEE conference on computer vision and pattern recognition. – 2018. – </w:t>
      </w:r>
      <w:r w:rsidRPr="002D6E4D">
        <w:rPr>
          <w:color w:val="222222"/>
          <w:sz w:val="28"/>
          <w:szCs w:val="28"/>
          <w:shd w:val="clear" w:color="auto" w:fill="FFFFFF"/>
          <w:lang w:eastAsia="en-US"/>
        </w:rPr>
        <w:t>С</w:t>
      </w:r>
      <w:r w:rsidRPr="002D6E4D">
        <w:rPr>
          <w:color w:val="222222"/>
          <w:sz w:val="28"/>
          <w:szCs w:val="28"/>
          <w:shd w:val="clear" w:color="auto" w:fill="FFFFFF"/>
          <w:lang w:val="en-US" w:eastAsia="en-US"/>
        </w:rPr>
        <w:t>. 4510-4520.</w:t>
      </w:r>
    </w:p>
    <w:p w14:paraId="4ED7195A" w14:textId="77777777" w:rsidR="002D6E4D" w:rsidRPr="002D6E4D" w:rsidRDefault="002D6E4D" w:rsidP="002D6E4D">
      <w:pPr>
        <w:numPr>
          <w:ilvl w:val="0"/>
          <w:numId w:val="28"/>
        </w:numPr>
        <w:spacing w:before="240" w:after="200" w:line="360" w:lineRule="auto"/>
        <w:contextualSpacing/>
        <w:jc w:val="both"/>
        <w:rPr>
          <w:color w:val="222222"/>
          <w:sz w:val="28"/>
          <w:szCs w:val="28"/>
          <w:shd w:val="clear" w:color="auto" w:fill="FFFFFF"/>
          <w:lang w:val="en-US" w:eastAsia="en-US"/>
        </w:rPr>
      </w:pPr>
      <w:r w:rsidRPr="002D6E4D">
        <w:rPr>
          <w:color w:val="222222"/>
          <w:sz w:val="28"/>
          <w:szCs w:val="28"/>
          <w:shd w:val="clear" w:color="auto" w:fill="FFFFFF"/>
          <w:lang w:val="en-US" w:eastAsia="en-US"/>
        </w:rPr>
        <w:t xml:space="preserve"> </w:t>
      </w:r>
      <w:proofErr w:type="spellStart"/>
      <w:r w:rsidRPr="002D6E4D">
        <w:rPr>
          <w:color w:val="222222"/>
          <w:sz w:val="28"/>
          <w:szCs w:val="28"/>
          <w:shd w:val="clear" w:color="auto" w:fill="FFFFFF"/>
          <w:lang w:val="en-US" w:eastAsia="en-US"/>
        </w:rPr>
        <w:t>Kingma</w:t>
      </w:r>
      <w:proofErr w:type="spellEnd"/>
      <w:r w:rsidRPr="002D6E4D">
        <w:rPr>
          <w:color w:val="222222"/>
          <w:sz w:val="28"/>
          <w:szCs w:val="28"/>
          <w:shd w:val="clear" w:color="auto" w:fill="FFFFFF"/>
          <w:lang w:val="en-US" w:eastAsia="en-US"/>
        </w:rPr>
        <w:t xml:space="preserve"> D. P., Ba J. Adam: A method for stochastic optimization //</w:t>
      </w:r>
      <w:proofErr w:type="spellStart"/>
      <w:r w:rsidRPr="002D6E4D">
        <w:rPr>
          <w:color w:val="222222"/>
          <w:sz w:val="28"/>
          <w:szCs w:val="28"/>
          <w:shd w:val="clear" w:color="auto" w:fill="FFFFFF"/>
          <w:lang w:val="en-US" w:eastAsia="en-US"/>
        </w:rPr>
        <w:t>arXiv</w:t>
      </w:r>
      <w:proofErr w:type="spellEnd"/>
      <w:r w:rsidRPr="002D6E4D">
        <w:rPr>
          <w:color w:val="222222"/>
          <w:sz w:val="28"/>
          <w:szCs w:val="28"/>
          <w:shd w:val="clear" w:color="auto" w:fill="FFFFFF"/>
          <w:lang w:val="en-US" w:eastAsia="en-US"/>
        </w:rPr>
        <w:t xml:space="preserve"> preprint arXiv:1412.6980. – 2014.</w:t>
      </w:r>
    </w:p>
    <w:p w14:paraId="2CF46AA3" w14:textId="77777777" w:rsidR="002D6E4D" w:rsidRPr="002D6E4D" w:rsidRDefault="002D6E4D" w:rsidP="002D6E4D">
      <w:pPr>
        <w:numPr>
          <w:ilvl w:val="0"/>
          <w:numId w:val="28"/>
        </w:numPr>
        <w:spacing w:before="240" w:after="200" w:line="360" w:lineRule="auto"/>
        <w:contextualSpacing/>
        <w:jc w:val="both"/>
        <w:rPr>
          <w:color w:val="222222"/>
          <w:sz w:val="28"/>
          <w:szCs w:val="28"/>
          <w:shd w:val="clear" w:color="auto" w:fill="FFFFFF"/>
          <w:lang w:val="en-US" w:eastAsia="en-US"/>
        </w:rPr>
      </w:pPr>
      <w:r w:rsidRPr="002D6E4D">
        <w:rPr>
          <w:color w:val="222222"/>
          <w:sz w:val="28"/>
          <w:szCs w:val="28"/>
          <w:shd w:val="clear" w:color="auto" w:fill="FFFFFF"/>
          <w:lang w:val="en-US" w:eastAsia="en-US"/>
        </w:rPr>
        <w:t xml:space="preserve"> </w:t>
      </w:r>
      <w:proofErr w:type="spellStart"/>
      <w:r w:rsidRPr="002D6E4D">
        <w:rPr>
          <w:color w:val="222222"/>
          <w:sz w:val="28"/>
          <w:szCs w:val="28"/>
          <w:shd w:val="clear" w:color="auto" w:fill="FFFFFF"/>
          <w:lang w:val="en-US" w:eastAsia="en-US"/>
        </w:rPr>
        <w:t>Selvaraju</w:t>
      </w:r>
      <w:proofErr w:type="spellEnd"/>
      <w:r w:rsidRPr="002D6E4D">
        <w:rPr>
          <w:color w:val="222222"/>
          <w:sz w:val="28"/>
          <w:szCs w:val="28"/>
          <w:shd w:val="clear" w:color="auto" w:fill="FFFFFF"/>
          <w:lang w:val="en-US" w:eastAsia="en-US"/>
        </w:rPr>
        <w:t xml:space="preserve"> R. R. et al. Grad-cam: Visual explanations from deep networks via gradient-based localization //Proceedings of the IEEE international conference on computer vision. – 2017. – </w:t>
      </w:r>
      <w:r w:rsidRPr="002D6E4D">
        <w:rPr>
          <w:color w:val="222222"/>
          <w:sz w:val="28"/>
          <w:szCs w:val="28"/>
          <w:shd w:val="clear" w:color="auto" w:fill="FFFFFF"/>
          <w:lang w:eastAsia="en-US"/>
        </w:rPr>
        <w:t>С</w:t>
      </w:r>
      <w:r w:rsidRPr="002D6E4D">
        <w:rPr>
          <w:color w:val="222222"/>
          <w:sz w:val="28"/>
          <w:szCs w:val="28"/>
          <w:shd w:val="clear" w:color="auto" w:fill="FFFFFF"/>
          <w:lang w:val="en-US" w:eastAsia="en-US"/>
        </w:rPr>
        <w:t>. 618-626.</w:t>
      </w:r>
    </w:p>
    <w:p w14:paraId="37ABB9FE" w14:textId="77777777" w:rsidR="00601E97" w:rsidRPr="002D6E4D" w:rsidRDefault="00601E97" w:rsidP="002A797D">
      <w:pPr>
        <w:spacing w:line="360" w:lineRule="auto"/>
        <w:jc w:val="both"/>
        <w:rPr>
          <w:noProof/>
          <w:sz w:val="28"/>
          <w:szCs w:val="28"/>
          <w:lang w:val="en-US"/>
        </w:rPr>
      </w:pPr>
    </w:p>
    <w:p w14:paraId="520B29C0" w14:textId="77777777" w:rsidR="00676A40" w:rsidRPr="007A3C64" w:rsidRDefault="00676A40" w:rsidP="00F228A4">
      <w:pPr>
        <w:rPr>
          <w:noProof/>
          <w:sz w:val="28"/>
          <w:szCs w:val="28"/>
          <w:lang w:val="en-US"/>
        </w:rPr>
      </w:pPr>
    </w:p>
    <w:sectPr w:rsidR="00676A40" w:rsidRPr="007A3C64" w:rsidSect="0050219A">
      <w:footerReference w:type="even" r:id="rId15"/>
      <w:footerReference w:type="default" r:id="rId16"/>
      <w:pgSz w:w="11906" w:h="16838"/>
      <w:pgMar w:top="851" w:right="851" w:bottom="56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7ABE1" w14:textId="77777777" w:rsidR="004B378D" w:rsidRDefault="004B378D" w:rsidP="001944B5">
      <w:r>
        <w:separator/>
      </w:r>
    </w:p>
  </w:endnote>
  <w:endnote w:type="continuationSeparator" w:id="0">
    <w:p w14:paraId="2E96087A" w14:textId="77777777" w:rsidR="004B378D" w:rsidRDefault="004B378D"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Bold">
    <w:altName w:val="Times New Roman"/>
    <w:panose1 w:val="00000000000000000000"/>
    <w:charset w:val="CC"/>
    <w:family w:val="auto"/>
    <w:notTrueType/>
    <w:pitch w:val="default"/>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834A" w14:textId="77777777" w:rsidR="00334F46" w:rsidRDefault="00334F46" w:rsidP="00EE49FC">
    <w:pPr>
      <w:pStyle w:val="a8"/>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p w14:paraId="495265B4" w14:textId="77777777" w:rsidR="00334F46" w:rsidRDefault="00334F4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E7C5" w14:textId="77777777" w:rsidR="00334F46" w:rsidRDefault="00334F46" w:rsidP="00EE49FC">
    <w:pPr>
      <w:pStyle w:val="a8"/>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sidR="007A3C64">
      <w:rPr>
        <w:rStyle w:val="ac"/>
        <w:noProof/>
      </w:rPr>
      <w:t>3</w:t>
    </w:r>
    <w:r>
      <w:rPr>
        <w:rStyle w:val="ac"/>
      </w:rPr>
      <w:fldChar w:fldCharType="end"/>
    </w:r>
  </w:p>
  <w:p w14:paraId="6EF72E3B" w14:textId="77777777" w:rsidR="00334F46" w:rsidRDefault="00334F4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3F1DC" w14:textId="77777777" w:rsidR="004B378D" w:rsidRDefault="004B378D" w:rsidP="001944B5">
      <w:r>
        <w:separator/>
      </w:r>
    </w:p>
  </w:footnote>
  <w:footnote w:type="continuationSeparator" w:id="0">
    <w:p w14:paraId="1CA29E77" w14:textId="77777777" w:rsidR="004B378D" w:rsidRDefault="004B378D" w:rsidP="0019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D06"/>
    <w:multiLevelType w:val="multilevel"/>
    <w:tmpl w:val="B65C67A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8A78FE"/>
    <w:multiLevelType w:val="hybridMultilevel"/>
    <w:tmpl w:val="5FD253F0"/>
    <w:lvl w:ilvl="0" w:tplc="82B283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C150F5"/>
    <w:multiLevelType w:val="hybridMultilevel"/>
    <w:tmpl w:val="2644436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E5368"/>
    <w:multiLevelType w:val="multilevel"/>
    <w:tmpl w:val="011C0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712842"/>
    <w:multiLevelType w:val="multilevel"/>
    <w:tmpl w:val="BA0E2ACA"/>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5" w15:restartNumberingAfterBreak="0">
    <w:nsid w:val="1E7F32DB"/>
    <w:multiLevelType w:val="hybridMultilevel"/>
    <w:tmpl w:val="78AA75C8"/>
    <w:lvl w:ilvl="0" w:tplc="0BFAB3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F497743"/>
    <w:multiLevelType w:val="hybridMultilevel"/>
    <w:tmpl w:val="1DF81E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27D4E10"/>
    <w:multiLevelType w:val="multilevel"/>
    <w:tmpl w:val="4BDA4354"/>
    <w:lvl w:ilvl="0">
      <w:start w:val="1"/>
      <w:numFmt w:val="decimal"/>
      <w:lvlText w:val="%1."/>
      <w:lvlJc w:val="left"/>
      <w:pPr>
        <w:ind w:left="720" w:hanging="360"/>
      </w:pPr>
      <w:rPr>
        <w:color w:val="00000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940C3F"/>
    <w:multiLevelType w:val="hybridMultilevel"/>
    <w:tmpl w:val="1A1A9CF6"/>
    <w:lvl w:ilvl="0" w:tplc="4202B7F8">
      <w:start w:val="1"/>
      <w:numFmt w:val="bullet"/>
      <w:lvlText w:val=""/>
      <w:lvlJc w:val="left"/>
      <w:pPr>
        <w:tabs>
          <w:tab w:val="num" w:pos="830"/>
        </w:tabs>
        <w:ind w:left="830" w:hanging="360"/>
      </w:pPr>
      <w:rPr>
        <w:rFonts w:ascii="Symbol" w:hAnsi="Symbol" w:hint="default"/>
      </w:rPr>
    </w:lvl>
    <w:lvl w:ilvl="1" w:tplc="04190003" w:tentative="1">
      <w:start w:val="1"/>
      <w:numFmt w:val="bullet"/>
      <w:lvlText w:val="o"/>
      <w:lvlJc w:val="left"/>
      <w:pPr>
        <w:tabs>
          <w:tab w:val="num" w:pos="1550"/>
        </w:tabs>
        <w:ind w:left="1550" w:hanging="360"/>
      </w:pPr>
      <w:rPr>
        <w:rFonts w:ascii="Courier New" w:hAnsi="Courier New" w:cs="Courier New" w:hint="default"/>
      </w:rPr>
    </w:lvl>
    <w:lvl w:ilvl="2" w:tplc="04190005" w:tentative="1">
      <w:start w:val="1"/>
      <w:numFmt w:val="bullet"/>
      <w:lvlText w:val=""/>
      <w:lvlJc w:val="left"/>
      <w:pPr>
        <w:tabs>
          <w:tab w:val="num" w:pos="2270"/>
        </w:tabs>
        <w:ind w:left="2270" w:hanging="360"/>
      </w:pPr>
      <w:rPr>
        <w:rFonts w:ascii="Wingdings" w:hAnsi="Wingdings" w:hint="default"/>
      </w:rPr>
    </w:lvl>
    <w:lvl w:ilvl="3" w:tplc="04190001" w:tentative="1">
      <w:start w:val="1"/>
      <w:numFmt w:val="bullet"/>
      <w:lvlText w:val=""/>
      <w:lvlJc w:val="left"/>
      <w:pPr>
        <w:tabs>
          <w:tab w:val="num" w:pos="2990"/>
        </w:tabs>
        <w:ind w:left="2990" w:hanging="360"/>
      </w:pPr>
      <w:rPr>
        <w:rFonts w:ascii="Symbol" w:hAnsi="Symbol" w:hint="default"/>
      </w:rPr>
    </w:lvl>
    <w:lvl w:ilvl="4" w:tplc="04190003" w:tentative="1">
      <w:start w:val="1"/>
      <w:numFmt w:val="bullet"/>
      <w:lvlText w:val="o"/>
      <w:lvlJc w:val="left"/>
      <w:pPr>
        <w:tabs>
          <w:tab w:val="num" w:pos="3710"/>
        </w:tabs>
        <w:ind w:left="3710" w:hanging="360"/>
      </w:pPr>
      <w:rPr>
        <w:rFonts w:ascii="Courier New" w:hAnsi="Courier New" w:cs="Courier New" w:hint="default"/>
      </w:rPr>
    </w:lvl>
    <w:lvl w:ilvl="5" w:tplc="04190005" w:tentative="1">
      <w:start w:val="1"/>
      <w:numFmt w:val="bullet"/>
      <w:lvlText w:val=""/>
      <w:lvlJc w:val="left"/>
      <w:pPr>
        <w:tabs>
          <w:tab w:val="num" w:pos="4430"/>
        </w:tabs>
        <w:ind w:left="4430" w:hanging="360"/>
      </w:pPr>
      <w:rPr>
        <w:rFonts w:ascii="Wingdings" w:hAnsi="Wingdings" w:hint="default"/>
      </w:rPr>
    </w:lvl>
    <w:lvl w:ilvl="6" w:tplc="04190001" w:tentative="1">
      <w:start w:val="1"/>
      <w:numFmt w:val="bullet"/>
      <w:lvlText w:val=""/>
      <w:lvlJc w:val="left"/>
      <w:pPr>
        <w:tabs>
          <w:tab w:val="num" w:pos="5150"/>
        </w:tabs>
        <w:ind w:left="5150" w:hanging="360"/>
      </w:pPr>
      <w:rPr>
        <w:rFonts w:ascii="Symbol" w:hAnsi="Symbol" w:hint="default"/>
      </w:rPr>
    </w:lvl>
    <w:lvl w:ilvl="7" w:tplc="04190003" w:tentative="1">
      <w:start w:val="1"/>
      <w:numFmt w:val="bullet"/>
      <w:lvlText w:val="o"/>
      <w:lvlJc w:val="left"/>
      <w:pPr>
        <w:tabs>
          <w:tab w:val="num" w:pos="5870"/>
        </w:tabs>
        <w:ind w:left="5870" w:hanging="360"/>
      </w:pPr>
      <w:rPr>
        <w:rFonts w:ascii="Courier New" w:hAnsi="Courier New" w:cs="Courier New" w:hint="default"/>
      </w:rPr>
    </w:lvl>
    <w:lvl w:ilvl="8" w:tplc="04190005" w:tentative="1">
      <w:start w:val="1"/>
      <w:numFmt w:val="bullet"/>
      <w:lvlText w:val=""/>
      <w:lvlJc w:val="left"/>
      <w:pPr>
        <w:tabs>
          <w:tab w:val="num" w:pos="6590"/>
        </w:tabs>
        <w:ind w:left="6590" w:hanging="360"/>
      </w:pPr>
      <w:rPr>
        <w:rFonts w:ascii="Wingdings" w:hAnsi="Wingdings" w:hint="default"/>
      </w:rPr>
    </w:lvl>
  </w:abstractNum>
  <w:abstractNum w:abstractNumId="10" w15:restartNumberingAfterBreak="0">
    <w:nsid w:val="286B49A6"/>
    <w:multiLevelType w:val="hybridMultilevel"/>
    <w:tmpl w:val="F0F6CB86"/>
    <w:lvl w:ilvl="0" w:tplc="A432A6D0">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288D579C"/>
    <w:multiLevelType w:val="hybridMultilevel"/>
    <w:tmpl w:val="206E83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5528ED"/>
    <w:multiLevelType w:val="hybridMultilevel"/>
    <w:tmpl w:val="8A44C508"/>
    <w:lvl w:ilvl="0" w:tplc="47644F46">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03A66AC"/>
    <w:multiLevelType w:val="hybridMultilevel"/>
    <w:tmpl w:val="2FBC9490"/>
    <w:lvl w:ilvl="0" w:tplc="47644F46">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14" w15:restartNumberingAfterBreak="0">
    <w:nsid w:val="366F0BCC"/>
    <w:multiLevelType w:val="hybridMultilevel"/>
    <w:tmpl w:val="9164408E"/>
    <w:lvl w:ilvl="0" w:tplc="0BFAB3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CDB4DC9"/>
    <w:multiLevelType w:val="hybridMultilevel"/>
    <w:tmpl w:val="BE7051F4"/>
    <w:lvl w:ilvl="0" w:tplc="47644F4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71310D"/>
    <w:multiLevelType w:val="hybridMultilevel"/>
    <w:tmpl w:val="FC2A9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1171E80"/>
    <w:multiLevelType w:val="hybridMultilevel"/>
    <w:tmpl w:val="9FECD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A82B52"/>
    <w:multiLevelType w:val="multilevel"/>
    <w:tmpl w:val="69C2CD8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7EF3D53"/>
    <w:multiLevelType w:val="hybridMultilevel"/>
    <w:tmpl w:val="A198EAE0"/>
    <w:lvl w:ilvl="0" w:tplc="6324F2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9E4378C"/>
    <w:multiLevelType w:val="multilevel"/>
    <w:tmpl w:val="713CA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AC04B34"/>
    <w:multiLevelType w:val="multilevel"/>
    <w:tmpl w:val="7E80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1D23DA"/>
    <w:multiLevelType w:val="hybridMultilevel"/>
    <w:tmpl w:val="3A94C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E0A01D7"/>
    <w:multiLevelType w:val="multilevel"/>
    <w:tmpl w:val="9A9A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07895"/>
    <w:multiLevelType w:val="singleLevel"/>
    <w:tmpl w:val="47644F46"/>
    <w:lvl w:ilvl="0">
      <w:numFmt w:val="bullet"/>
      <w:lvlText w:val="-"/>
      <w:lvlJc w:val="left"/>
      <w:pPr>
        <w:tabs>
          <w:tab w:val="num" w:pos="720"/>
        </w:tabs>
        <w:ind w:left="720" w:hanging="436"/>
      </w:pPr>
      <w:rPr>
        <w:rFonts w:hint="default"/>
      </w:rPr>
    </w:lvl>
  </w:abstractNum>
  <w:abstractNum w:abstractNumId="25" w15:restartNumberingAfterBreak="0">
    <w:nsid w:val="6A230456"/>
    <w:multiLevelType w:val="multilevel"/>
    <w:tmpl w:val="EDFE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7430D6"/>
    <w:multiLevelType w:val="hybridMultilevel"/>
    <w:tmpl w:val="81B21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4A77EE7"/>
    <w:multiLevelType w:val="multilevel"/>
    <w:tmpl w:val="6ACEE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104693692">
    <w:abstractNumId w:val="24"/>
  </w:num>
  <w:num w:numId="2" w16cid:durableId="1923174100">
    <w:abstractNumId w:val="22"/>
  </w:num>
  <w:num w:numId="3" w16cid:durableId="618684835">
    <w:abstractNumId w:val="0"/>
  </w:num>
  <w:num w:numId="4" w16cid:durableId="767655585">
    <w:abstractNumId w:val="4"/>
  </w:num>
  <w:num w:numId="5" w16cid:durableId="1759402611">
    <w:abstractNumId w:val="5"/>
  </w:num>
  <w:num w:numId="6" w16cid:durableId="394477292">
    <w:abstractNumId w:val="12"/>
  </w:num>
  <w:num w:numId="7" w16cid:durableId="1755592007">
    <w:abstractNumId w:val="15"/>
  </w:num>
  <w:num w:numId="8" w16cid:durableId="92677946">
    <w:abstractNumId w:val="9"/>
  </w:num>
  <w:num w:numId="9" w16cid:durableId="739059527">
    <w:abstractNumId w:val="1"/>
  </w:num>
  <w:num w:numId="10" w16cid:durableId="1041398860">
    <w:abstractNumId w:val="13"/>
  </w:num>
  <w:num w:numId="11" w16cid:durableId="742410967">
    <w:abstractNumId w:val="2"/>
  </w:num>
  <w:num w:numId="12" w16cid:durableId="1527865747">
    <w:abstractNumId w:val="14"/>
  </w:num>
  <w:num w:numId="13" w16cid:durableId="975573873">
    <w:abstractNumId w:val="8"/>
  </w:num>
  <w:num w:numId="14" w16cid:durableId="1477838739">
    <w:abstractNumId w:val="26"/>
  </w:num>
  <w:num w:numId="15" w16cid:durableId="901217468">
    <w:abstractNumId w:val="17"/>
  </w:num>
  <w:num w:numId="16" w16cid:durableId="215892688">
    <w:abstractNumId w:val="16"/>
  </w:num>
  <w:num w:numId="17" w16cid:durableId="1152910895">
    <w:abstractNumId w:val="23"/>
  </w:num>
  <w:num w:numId="18" w16cid:durableId="852958474">
    <w:abstractNumId w:val="19"/>
  </w:num>
  <w:num w:numId="19" w16cid:durableId="615216953">
    <w:abstractNumId w:val="21"/>
  </w:num>
  <w:num w:numId="20" w16cid:durableId="253250296">
    <w:abstractNumId w:val="25"/>
  </w:num>
  <w:num w:numId="21" w16cid:durableId="1355812555">
    <w:abstractNumId w:val="18"/>
  </w:num>
  <w:num w:numId="22" w16cid:durableId="1787309416">
    <w:abstractNumId w:val="28"/>
  </w:num>
  <w:num w:numId="23" w16cid:durableId="1784223790">
    <w:abstractNumId w:val="27"/>
  </w:num>
  <w:num w:numId="24" w16cid:durableId="1467502954">
    <w:abstractNumId w:val="6"/>
  </w:num>
  <w:num w:numId="25" w16cid:durableId="1690985369">
    <w:abstractNumId w:val="10"/>
  </w:num>
  <w:num w:numId="26" w16cid:durableId="1558395742">
    <w:abstractNumId w:val="11"/>
  </w:num>
  <w:num w:numId="27" w16cid:durableId="80493796">
    <w:abstractNumId w:val="20"/>
  </w:num>
  <w:num w:numId="28" w16cid:durableId="9920585">
    <w:abstractNumId w:val="7"/>
  </w:num>
  <w:num w:numId="29" w16cid:durableId="213349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71"/>
    <w:rsid w:val="00001676"/>
    <w:rsid w:val="000044F6"/>
    <w:rsid w:val="0000516B"/>
    <w:rsid w:val="00013972"/>
    <w:rsid w:val="00014EB4"/>
    <w:rsid w:val="00021B67"/>
    <w:rsid w:val="0002472B"/>
    <w:rsid w:val="00036C95"/>
    <w:rsid w:val="00045B18"/>
    <w:rsid w:val="000507DB"/>
    <w:rsid w:val="00054E21"/>
    <w:rsid w:val="00055D67"/>
    <w:rsid w:val="00061B61"/>
    <w:rsid w:val="000727B5"/>
    <w:rsid w:val="00073438"/>
    <w:rsid w:val="00096BB8"/>
    <w:rsid w:val="000A4CCE"/>
    <w:rsid w:val="000B0F4A"/>
    <w:rsid w:val="000B4CCE"/>
    <w:rsid w:val="000C1E4E"/>
    <w:rsid w:val="000C76EB"/>
    <w:rsid w:val="000F30B3"/>
    <w:rsid w:val="000F33B4"/>
    <w:rsid w:val="00101DFA"/>
    <w:rsid w:val="00106B22"/>
    <w:rsid w:val="00107610"/>
    <w:rsid w:val="00110AAE"/>
    <w:rsid w:val="00115E8F"/>
    <w:rsid w:val="001217C6"/>
    <w:rsid w:val="001217CD"/>
    <w:rsid w:val="00121D0E"/>
    <w:rsid w:val="00122290"/>
    <w:rsid w:val="00135A4C"/>
    <w:rsid w:val="00145706"/>
    <w:rsid w:val="0015394D"/>
    <w:rsid w:val="0015575F"/>
    <w:rsid w:val="00174C45"/>
    <w:rsid w:val="001807C9"/>
    <w:rsid w:val="001944B5"/>
    <w:rsid w:val="001A27C5"/>
    <w:rsid w:val="001A300F"/>
    <w:rsid w:val="001A3A4B"/>
    <w:rsid w:val="001B05C1"/>
    <w:rsid w:val="001B1028"/>
    <w:rsid w:val="001C3D77"/>
    <w:rsid w:val="001D0E42"/>
    <w:rsid w:val="001D34F4"/>
    <w:rsid w:val="001D37D7"/>
    <w:rsid w:val="001D53CD"/>
    <w:rsid w:val="001D7CB9"/>
    <w:rsid w:val="001E1013"/>
    <w:rsid w:val="001E5532"/>
    <w:rsid w:val="001E7C9E"/>
    <w:rsid w:val="001E7FF5"/>
    <w:rsid w:val="001F4347"/>
    <w:rsid w:val="00200A15"/>
    <w:rsid w:val="00212A98"/>
    <w:rsid w:val="00221F0A"/>
    <w:rsid w:val="00227158"/>
    <w:rsid w:val="00230ABD"/>
    <w:rsid w:val="0023606B"/>
    <w:rsid w:val="00236B10"/>
    <w:rsid w:val="00247F3F"/>
    <w:rsid w:val="0025474E"/>
    <w:rsid w:val="002562E9"/>
    <w:rsid w:val="002645C6"/>
    <w:rsid w:val="00275241"/>
    <w:rsid w:val="0028171E"/>
    <w:rsid w:val="0029033C"/>
    <w:rsid w:val="00295ACE"/>
    <w:rsid w:val="002A607D"/>
    <w:rsid w:val="002A7669"/>
    <w:rsid w:val="002A797D"/>
    <w:rsid w:val="002B0EB1"/>
    <w:rsid w:val="002B3A24"/>
    <w:rsid w:val="002B7CE4"/>
    <w:rsid w:val="002C2303"/>
    <w:rsid w:val="002C3B17"/>
    <w:rsid w:val="002C7B37"/>
    <w:rsid w:val="002D1D7F"/>
    <w:rsid w:val="002D5C3D"/>
    <w:rsid w:val="002D65DD"/>
    <w:rsid w:val="002D6E4D"/>
    <w:rsid w:val="002D720B"/>
    <w:rsid w:val="002E044B"/>
    <w:rsid w:val="003012F8"/>
    <w:rsid w:val="003049D8"/>
    <w:rsid w:val="00305BF9"/>
    <w:rsid w:val="00322CE2"/>
    <w:rsid w:val="00324FEA"/>
    <w:rsid w:val="00334F46"/>
    <w:rsid w:val="0033736C"/>
    <w:rsid w:val="00341413"/>
    <w:rsid w:val="00343FE9"/>
    <w:rsid w:val="003462D4"/>
    <w:rsid w:val="00347E89"/>
    <w:rsid w:val="0035561A"/>
    <w:rsid w:val="00365E86"/>
    <w:rsid w:val="00365EB5"/>
    <w:rsid w:val="003701FD"/>
    <w:rsid w:val="0037069F"/>
    <w:rsid w:val="00370A2A"/>
    <w:rsid w:val="00370B73"/>
    <w:rsid w:val="00370EBE"/>
    <w:rsid w:val="00371999"/>
    <w:rsid w:val="00375BE1"/>
    <w:rsid w:val="00387854"/>
    <w:rsid w:val="00395A53"/>
    <w:rsid w:val="003967D6"/>
    <w:rsid w:val="003A75D0"/>
    <w:rsid w:val="003A7D72"/>
    <w:rsid w:val="003C0F26"/>
    <w:rsid w:val="003C245A"/>
    <w:rsid w:val="003C3DDE"/>
    <w:rsid w:val="003C415E"/>
    <w:rsid w:val="003D280B"/>
    <w:rsid w:val="003E536E"/>
    <w:rsid w:val="003F0EC1"/>
    <w:rsid w:val="003F6830"/>
    <w:rsid w:val="004045D5"/>
    <w:rsid w:val="00406054"/>
    <w:rsid w:val="00410463"/>
    <w:rsid w:val="0043003D"/>
    <w:rsid w:val="004350CE"/>
    <w:rsid w:val="00445415"/>
    <w:rsid w:val="00454A22"/>
    <w:rsid w:val="004578AE"/>
    <w:rsid w:val="0046367F"/>
    <w:rsid w:val="00471CEA"/>
    <w:rsid w:val="0047375E"/>
    <w:rsid w:val="00475D61"/>
    <w:rsid w:val="0047625C"/>
    <w:rsid w:val="00476348"/>
    <w:rsid w:val="00482D1B"/>
    <w:rsid w:val="00490B8E"/>
    <w:rsid w:val="00493AA5"/>
    <w:rsid w:val="004A4AAD"/>
    <w:rsid w:val="004B378D"/>
    <w:rsid w:val="004B53C1"/>
    <w:rsid w:val="004C19DB"/>
    <w:rsid w:val="004C796F"/>
    <w:rsid w:val="004C7BDB"/>
    <w:rsid w:val="004E3683"/>
    <w:rsid w:val="004E3DB5"/>
    <w:rsid w:val="004E6812"/>
    <w:rsid w:val="004F457A"/>
    <w:rsid w:val="004F7B34"/>
    <w:rsid w:val="0050219A"/>
    <w:rsid w:val="00502959"/>
    <w:rsid w:val="005041F9"/>
    <w:rsid w:val="0050699B"/>
    <w:rsid w:val="005125B5"/>
    <w:rsid w:val="00520485"/>
    <w:rsid w:val="00521D42"/>
    <w:rsid w:val="005225C4"/>
    <w:rsid w:val="00522DC0"/>
    <w:rsid w:val="00526933"/>
    <w:rsid w:val="00537901"/>
    <w:rsid w:val="00541059"/>
    <w:rsid w:val="005410ED"/>
    <w:rsid w:val="0054379B"/>
    <w:rsid w:val="00552DFF"/>
    <w:rsid w:val="00562DE1"/>
    <w:rsid w:val="00563A14"/>
    <w:rsid w:val="00564AFC"/>
    <w:rsid w:val="00570236"/>
    <w:rsid w:val="00571786"/>
    <w:rsid w:val="00575BD8"/>
    <w:rsid w:val="005809B6"/>
    <w:rsid w:val="00585CD5"/>
    <w:rsid w:val="005939F4"/>
    <w:rsid w:val="00595E71"/>
    <w:rsid w:val="005B4BE2"/>
    <w:rsid w:val="005B75F9"/>
    <w:rsid w:val="005B7FB6"/>
    <w:rsid w:val="005D30D1"/>
    <w:rsid w:val="005F0311"/>
    <w:rsid w:val="005F0707"/>
    <w:rsid w:val="005F0E2F"/>
    <w:rsid w:val="00601E97"/>
    <w:rsid w:val="006166F9"/>
    <w:rsid w:val="00616E4D"/>
    <w:rsid w:val="00624DAF"/>
    <w:rsid w:val="00625C7C"/>
    <w:rsid w:val="00626CA5"/>
    <w:rsid w:val="00630513"/>
    <w:rsid w:val="00634227"/>
    <w:rsid w:val="00637B23"/>
    <w:rsid w:val="00640F62"/>
    <w:rsid w:val="00647DF3"/>
    <w:rsid w:val="00653E4C"/>
    <w:rsid w:val="006639DB"/>
    <w:rsid w:val="00675228"/>
    <w:rsid w:val="00675F72"/>
    <w:rsid w:val="006762EE"/>
    <w:rsid w:val="00676A40"/>
    <w:rsid w:val="00682C1B"/>
    <w:rsid w:val="006919C9"/>
    <w:rsid w:val="006A7A85"/>
    <w:rsid w:val="006B7F48"/>
    <w:rsid w:val="006C03ED"/>
    <w:rsid w:val="006C21C7"/>
    <w:rsid w:val="006D5AAC"/>
    <w:rsid w:val="006E1ACB"/>
    <w:rsid w:val="006E3A0B"/>
    <w:rsid w:val="006F38CD"/>
    <w:rsid w:val="00711287"/>
    <w:rsid w:val="00713E19"/>
    <w:rsid w:val="007176DF"/>
    <w:rsid w:val="00723FE3"/>
    <w:rsid w:val="00725BC5"/>
    <w:rsid w:val="00725DA0"/>
    <w:rsid w:val="007355F4"/>
    <w:rsid w:val="007363B7"/>
    <w:rsid w:val="00751132"/>
    <w:rsid w:val="00770E7F"/>
    <w:rsid w:val="0078780C"/>
    <w:rsid w:val="00792341"/>
    <w:rsid w:val="00792B95"/>
    <w:rsid w:val="007932C9"/>
    <w:rsid w:val="00793D67"/>
    <w:rsid w:val="007973C7"/>
    <w:rsid w:val="007A0228"/>
    <w:rsid w:val="007A3A61"/>
    <w:rsid w:val="007A3C64"/>
    <w:rsid w:val="007C6E78"/>
    <w:rsid w:val="007D2D07"/>
    <w:rsid w:val="007D41BF"/>
    <w:rsid w:val="007D7FF6"/>
    <w:rsid w:val="007E2030"/>
    <w:rsid w:val="007E40A8"/>
    <w:rsid w:val="007E482A"/>
    <w:rsid w:val="007E53E7"/>
    <w:rsid w:val="007F3FEB"/>
    <w:rsid w:val="007F4334"/>
    <w:rsid w:val="007F6409"/>
    <w:rsid w:val="008112DE"/>
    <w:rsid w:val="008313B1"/>
    <w:rsid w:val="00834B2E"/>
    <w:rsid w:val="00842B5F"/>
    <w:rsid w:val="00844C80"/>
    <w:rsid w:val="008544C7"/>
    <w:rsid w:val="008629FE"/>
    <w:rsid w:val="00867002"/>
    <w:rsid w:val="00867084"/>
    <w:rsid w:val="008765C0"/>
    <w:rsid w:val="00877FB9"/>
    <w:rsid w:val="00897B62"/>
    <w:rsid w:val="008A1FD3"/>
    <w:rsid w:val="008B09D4"/>
    <w:rsid w:val="008B0C69"/>
    <w:rsid w:val="008B22A2"/>
    <w:rsid w:val="008B5DD0"/>
    <w:rsid w:val="008B7434"/>
    <w:rsid w:val="008C1AC8"/>
    <w:rsid w:val="008F53E4"/>
    <w:rsid w:val="00906DE1"/>
    <w:rsid w:val="00910171"/>
    <w:rsid w:val="0091502C"/>
    <w:rsid w:val="0092273F"/>
    <w:rsid w:val="00934382"/>
    <w:rsid w:val="00940B6B"/>
    <w:rsid w:val="00953226"/>
    <w:rsid w:val="009569BC"/>
    <w:rsid w:val="009722CB"/>
    <w:rsid w:val="00973084"/>
    <w:rsid w:val="00975B65"/>
    <w:rsid w:val="00982B26"/>
    <w:rsid w:val="00982EFA"/>
    <w:rsid w:val="00994371"/>
    <w:rsid w:val="00997406"/>
    <w:rsid w:val="009A5F4F"/>
    <w:rsid w:val="009C386C"/>
    <w:rsid w:val="009C4D9E"/>
    <w:rsid w:val="009C79EF"/>
    <w:rsid w:val="009D1F0E"/>
    <w:rsid w:val="009F409F"/>
    <w:rsid w:val="009F5D56"/>
    <w:rsid w:val="00A018F3"/>
    <w:rsid w:val="00A063D8"/>
    <w:rsid w:val="00A106BA"/>
    <w:rsid w:val="00A20C35"/>
    <w:rsid w:val="00A23CC9"/>
    <w:rsid w:val="00A26D52"/>
    <w:rsid w:val="00A3409E"/>
    <w:rsid w:val="00A423B1"/>
    <w:rsid w:val="00A4612F"/>
    <w:rsid w:val="00A463B0"/>
    <w:rsid w:val="00A4734F"/>
    <w:rsid w:val="00A475EC"/>
    <w:rsid w:val="00A60592"/>
    <w:rsid w:val="00A7075D"/>
    <w:rsid w:val="00A74042"/>
    <w:rsid w:val="00A81ABD"/>
    <w:rsid w:val="00A9143D"/>
    <w:rsid w:val="00A9203F"/>
    <w:rsid w:val="00A92EE2"/>
    <w:rsid w:val="00AA5EF1"/>
    <w:rsid w:val="00AB2119"/>
    <w:rsid w:val="00AB6708"/>
    <w:rsid w:val="00AC6AC3"/>
    <w:rsid w:val="00AC7002"/>
    <w:rsid w:val="00AD3E0E"/>
    <w:rsid w:val="00AD6EDA"/>
    <w:rsid w:val="00AE059E"/>
    <w:rsid w:val="00AE0A60"/>
    <w:rsid w:val="00AE3139"/>
    <w:rsid w:val="00B01C63"/>
    <w:rsid w:val="00B04E2A"/>
    <w:rsid w:val="00B06532"/>
    <w:rsid w:val="00B11237"/>
    <w:rsid w:val="00B31D8B"/>
    <w:rsid w:val="00B357A0"/>
    <w:rsid w:val="00B36643"/>
    <w:rsid w:val="00B43895"/>
    <w:rsid w:val="00B47174"/>
    <w:rsid w:val="00B564AB"/>
    <w:rsid w:val="00B618BB"/>
    <w:rsid w:val="00B628BF"/>
    <w:rsid w:val="00B637E9"/>
    <w:rsid w:val="00B65A9D"/>
    <w:rsid w:val="00B65B54"/>
    <w:rsid w:val="00B73A6E"/>
    <w:rsid w:val="00B74AA3"/>
    <w:rsid w:val="00B7738B"/>
    <w:rsid w:val="00B77FC7"/>
    <w:rsid w:val="00B828CB"/>
    <w:rsid w:val="00B8601B"/>
    <w:rsid w:val="00B917BE"/>
    <w:rsid w:val="00BA2672"/>
    <w:rsid w:val="00BB60AC"/>
    <w:rsid w:val="00BC311A"/>
    <w:rsid w:val="00BE676F"/>
    <w:rsid w:val="00BF402C"/>
    <w:rsid w:val="00BF574A"/>
    <w:rsid w:val="00C05E55"/>
    <w:rsid w:val="00C1676A"/>
    <w:rsid w:val="00C17791"/>
    <w:rsid w:val="00C26D41"/>
    <w:rsid w:val="00C303E6"/>
    <w:rsid w:val="00C479FB"/>
    <w:rsid w:val="00C5773E"/>
    <w:rsid w:val="00C60352"/>
    <w:rsid w:val="00C61471"/>
    <w:rsid w:val="00C80419"/>
    <w:rsid w:val="00C80598"/>
    <w:rsid w:val="00C825B8"/>
    <w:rsid w:val="00C8501D"/>
    <w:rsid w:val="00C85351"/>
    <w:rsid w:val="00C9408A"/>
    <w:rsid w:val="00C942BD"/>
    <w:rsid w:val="00C948FF"/>
    <w:rsid w:val="00CA4587"/>
    <w:rsid w:val="00CA6A51"/>
    <w:rsid w:val="00CA6AA4"/>
    <w:rsid w:val="00CB0915"/>
    <w:rsid w:val="00CC1800"/>
    <w:rsid w:val="00CC1BD9"/>
    <w:rsid w:val="00CC7159"/>
    <w:rsid w:val="00CC77FD"/>
    <w:rsid w:val="00CE61CC"/>
    <w:rsid w:val="00CE6BD3"/>
    <w:rsid w:val="00CF2494"/>
    <w:rsid w:val="00CF2EE5"/>
    <w:rsid w:val="00CF3CD6"/>
    <w:rsid w:val="00CF5BA7"/>
    <w:rsid w:val="00CF7C92"/>
    <w:rsid w:val="00D0003F"/>
    <w:rsid w:val="00D0190B"/>
    <w:rsid w:val="00D02BC0"/>
    <w:rsid w:val="00D074B0"/>
    <w:rsid w:val="00D07FCD"/>
    <w:rsid w:val="00D16484"/>
    <w:rsid w:val="00D30C2A"/>
    <w:rsid w:val="00D35F37"/>
    <w:rsid w:val="00D51523"/>
    <w:rsid w:val="00D55A5D"/>
    <w:rsid w:val="00D713F1"/>
    <w:rsid w:val="00D7322C"/>
    <w:rsid w:val="00D74EB7"/>
    <w:rsid w:val="00D9015B"/>
    <w:rsid w:val="00D91240"/>
    <w:rsid w:val="00D95BBC"/>
    <w:rsid w:val="00DB12EF"/>
    <w:rsid w:val="00DB38A8"/>
    <w:rsid w:val="00DC6356"/>
    <w:rsid w:val="00DE5C58"/>
    <w:rsid w:val="00DF1765"/>
    <w:rsid w:val="00DF590E"/>
    <w:rsid w:val="00DF6A60"/>
    <w:rsid w:val="00E01FDA"/>
    <w:rsid w:val="00E065F7"/>
    <w:rsid w:val="00E100FD"/>
    <w:rsid w:val="00E12608"/>
    <w:rsid w:val="00E1341B"/>
    <w:rsid w:val="00E219F3"/>
    <w:rsid w:val="00E265D9"/>
    <w:rsid w:val="00E35B73"/>
    <w:rsid w:val="00E35DFB"/>
    <w:rsid w:val="00E37E82"/>
    <w:rsid w:val="00E5748D"/>
    <w:rsid w:val="00E65CEC"/>
    <w:rsid w:val="00E67AC1"/>
    <w:rsid w:val="00E72766"/>
    <w:rsid w:val="00E75B94"/>
    <w:rsid w:val="00EC5009"/>
    <w:rsid w:val="00EC6CF8"/>
    <w:rsid w:val="00ED4E05"/>
    <w:rsid w:val="00ED7A5D"/>
    <w:rsid w:val="00EE49FC"/>
    <w:rsid w:val="00F1065E"/>
    <w:rsid w:val="00F10DFA"/>
    <w:rsid w:val="00F1380A"/>
    <w:rsid w:val="00F13A25"/>
    <w:rsid w:val="00F14FD3"/>
    <w:rsid w:val="00F16DC4"/>
    <w:rsid w:val="00F20651"/>
    <w:rsid w:val="00F228A4"/>
    <w:rsid w:val="00F26A10"/>
    <w:rsid w:val="00F26ADD"/>
    <w:rsid w:val="00F35635"/>
    <w:rsid w:val="00F3657E"/>
    <w:rsid w:val="00F36E3D"/>
    <w:rsid w:val="00F40B32"/>
    <w:rsid w:val="00F41D9D"/>
    <w:rsid w:val="00F4242B"/>
    <w:rsid w:val="00F4446C"/>
    <w:rsid w:val="00F506B2"/>
    <w:rsid w:val="00F50C49"/>
    <w:rsid w:val="00F57BB5"/>
    <w:rsid w:val="00F6177A"/>
    <w:rsid w:val="00F61CDA"/>
    <w:rsid w:val="00F66DA0"/>
    <w:rsid w:val="00F70813"/>
    <w:rsid w:val="00F71892"/>
    <w:rsid w:val="00F80060"/>
    <w:rsid w:val="00F93706"/>
    <w:rsid w:val="00F93DAD"/>
    <w:rsid w:val="00FA3189"/>
    <w:rsid w:val="00FA6EE3"/>
    <w:rsid w:val="00FB7336"/>
    <w:rsid w:val="00FC3B56"/>
    <w:rsid w:val="00FC7F45"/>
    <w:rsid w:val="00FD0DE0"/>
    <w:rsid w:val="00FD61F2"/>
    <w:rsid w:val="00FE0032"/>
    <w:rsid w:val="00FE3E91"/>
    <w:rsid w:val="00FE5CB6"/>
    <w:rsid w:val="00FF0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66A5"/>
  <w15:docId w15:val="{7A1EDAB1-5269-45BD-AB01-CD52958B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5B5"/>
    <w:rPr>
      <w:rFonts w:ascii="Times New Roman" w:eastAsia="Times New Roman" w:hAnsi="Times New Roman"/>
      <w:sz w:val="24"/>
      <w:szCs w:val="24"/>
    </w:rPr>
  </w:style>
  <w:style w:type="paragraph" w:styleId="1">
    <w:name w:val="heading 1"/>
    <w:basedOn w:val="a"/>
    <w:next w:val="a"/>
    <w:link w:val="10"/>
    <w:uiPriority w:val="9"/>
    <w:qFormat/>
    <w:rsid w:val="007F3FEB"/>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unhideWhenUsed/>
    <w:qFormat/>
    <w:rsid w:val="00106B22"/>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uiPriority w:val="9"/>
    <w:qFormat/>
    <w:rsid w:val="002B3A24"/>
    <w:pPr>
      <w:keepNext/>
      <w:spacing w:line="300" w:lineRule="exact"/>
      <w:jc w:val="both"/>
      <w:outlineLvl w:val="2"/>
    </w:pPr>
    <w:rPr>
      <w:b/>
      <w:sz w:val="20"/>
      <w:szCs w:val="20"/>
      <w:lang w:val="x-none" w:eastAsia="x-none"/>
    </w:rPr>
  </w:style>
  <w:style w:type="paragraph" w:styleId="4">
    <w:name w:val="heading 4"/>
    <w:basedOn w:val="a"/>
    <w:next w:val="a"/>
    <w:link w:val="40"/>
    <w:qFormat/>
    <w:rsid w:val="002B3A24"/>
    <w:pPr>
      <w:keepNext/>
      <w:spacing w:line="300" w:lineRule="exact"/>
      <w:jc w:val="center"/>
      <w:outlineLvl w:val="3"/>
    </w:pPr>
    <w:rPr>
      <w:b/>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21">
    <w:name w:val="Обычный2"/>
    <w:rsid w:val="00675F72"/>
    <w:pPr>
      <w:widowControl w:val="0"/>
    </w:pPr>
    <w:rPr>
      <w:rFonts w:ascii="Times New Roman" w:eastAsia="Times New Roman" w:hAnsi="Times New Roman"/>
      <w:snapToGrid w:val="0"/>
    </w:rPr>
  </w:style>
  <w:style w:type="paragraph" w:customStyle="1" w:styleId="12">
    <w:name w:val="Название1"/>
    <w:basedOn w:val="a"/>
    <w:link w:val="a3"/>
    <w:qFormat/>
    <w:rsid w:val="00675F72"/>
    <w:pPr>
      <w:jc w:val="center"/>
    </w:pPr>
    <w:rPr>
      <w:i/>
      <w:sz w:val="26"/>
      <w:szCs w:val="20"/>
      <w:lang w:val="x-none" w:eastAsia="x-none"/>
    </w:rPr>
  </w:style>
  <w:style w:type="character" w:customStyle="1" w:styleId="a3">
    <w:name w:val="Название Знак"/>
    <w:link w:val="12"/>
    <w:rsid w:val="00675F72"/>
    <w:rPr>
      <w:rFonts w:ascii="Times New Roman" w:eastAsia="Times New Roman" w:hAnsi="Times New Roman"/>
      <w:i/>
      <w:sz w:val="26"/>
    </w:rPr>
  </w:style>
  <w:style w:type="paragraph" w:styleId="22">
    <w:name w:val="Body Text 2"/>
    <w:basedOn w:val="a"/>
    <w:link w:val="23"/>
    <w:rsid w:val="00675F72"/>
    <w:pPr>
      <w:jc w:val="both"/>
    </w:pPr>
    <w:rPr>
      <w:szCs w:val="20"/>
      <w:lang w:val="x-none" w:eastAsia="x-none"/>
    </w:rPr>
  </w:style>
  <w:style w:type="character" w:customStyle="1" w:styleId="23">
    <w:name w:val="Основной текст 2 Знак"/>
    <w:link w:val="22"/>
    <w:rsid w:val="00675F72"/>
    <w:rPr>
      <w:rFonts w:ascii="Times New Roman" w:eastAsia="Times New Roman" w:hAnsi="Times New Roman"/>
      <w:sz w:val="24"/>
    </w:rPr>
  </w:style>
  <w:style w:type="paragraph" w:styleId="31">
    <w:name w:val="Body Text 3"/>
    <w:basedOn w:val="a"/>
    <w:link w:val="32"/>
    <w:rsid w:val="00675F72"/>
    <w:pPr>
      <w:jc w:val="both"/>
    </w:pPr>
    <w:rPr>
      <w:b/>
      <w:i/>
      <w:szCs w:val="20"/>
      <w:lang w:val="x-none" w:eastAsia="x-none"/>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2B3A24"/>
    <w:rPr>
      <w:rFonts w:ascii="Times New Roman" w:eastAsia="Times New Roman" w:hAnsi="Times New Roman"/>
      <w:b/>
    </w:rPr>
  </w:style>
  <w:style w:type="character" w:customStyle="1" w:styleId="40">
    <w:name w:val="Заголовок 4 Знак"/>
    <w:link w:val="4"/>
    <w:rsid w:val="002B3A24"/>
    <w:rPr>
      <w:rFonts w:ascii="Times New Roman" w:eastAsia="Times New Roman" w:hAnsi="Times New Roman"/>
      <w:b/>
    </w:rPr>
  </w:style>
  <w:style w:type="character" w:styleId="a4">
    <w:name w:val="Strong"/>
    <w:uiPriority w:val="22"/>
    <w:qFormat/>
    <w:rsid w:val="00B65A9D"/>
    <w:rPr>
      <w:b/>
      <w:bCs/>
    </w:rPr>
  </w:style>
  <w:style w:type="paragraph" w:customStyle="1" w:styleId="13">
    <w:name w:val="Обычный (веб)1"/>
    <w:basedOn w:val="a"/>
    <w:uiPriority w:val="99"/>
    <w:unhideWhenUsed/>
    <w:rsid w:val="00B65A9D"/>
    <w:pPr>
      <w:spacing w:before="100" w:beforeAutospacing="1" w:after="100" w:afterAutospacing="1"/>
    </w:pPr>
  </w:style>
  <w:style w:type="character" w:styleId="a5">
    <w:name w:val="Emphasis"/>
    <w:uiPriority w:val="20"/>
    <w:qFormat/>
    <w:rsid w:val="00B65A9D"/>
    <w:rPr>
      <w:i/>
      <w:iCs/>
    </w:rPr>
  </w:style>
  <w:style w:type="paragraph" w:styleId="a6">
    <w:name w:val="header"/>
    <w:basedOn w:val="a"/>
    <w:link w:val="a7"/>
    <w:uiPriority w:val="99"/>
    <w:unhideWhenUsed/>
    <w:rsid w:val="001944B5"/>
    <w:pPr>
      <w:tabs>
        <w:tab w:val="center" w:pos="4677"/>
        <w:tab w:val="right" w:pos="9355"/>
      </w:tabs>
    </w:pPr>
    <w:rPr>
      <w:lang w:val="x-none" w:eastAsia="x-none"/>
    </w:rPr>
  </w:style>
  <w:style w:type="character" w:customStyle="1" w:styleId="a7">
    <w:name w:val="Верхний колонтитул Знак"/>
    <w:link w:val="a6"/>
    <w:uiPriority w:val="99"/>
    <w:rsid w:val="001944B5"/>
    <w:rPr>
      <w:rFonts w:ascii="Times New Roman" w:eastAsia="Times New Roman" w:hAnsi="Times New Roman"/>
      <w:sz w:val="24"/>
      <w:szCs w:val="24"/>
    </w:rPr>
  </w:style>
  <w:style w:type="paragraph" w:styleId="a8">
    <w:name w:val="footer"/>
    <w:basedOn w:val="a"/>
    <w:link w:val="a9"/>
    <w:uiPriority w:val="99"/>
    <w:unhideWhenUsed/>
    <w:rsid w:val="001944B5"/>
    <w:pPr>
      <w:tabs>
        <w:tab w:val="center" w:pos="4677"/>
        <w:tab w:val="right" w:pos="9355"/>
      </w:tabs>
    </w:pPr>
    <w:rPr>
      <w:lang w:val="x-none" w:eastAsia="x-none"/>
    </w:rPr>
  </w:style>
  <w:style w:type="character" w:customStyle="1" w:styleId="a9">
    <w:name w:val="Нижний колонтитул Знак"/>
    <w:link w:val="a8"/>
    <w:uiPriority w:val="99"/>
    <w:rsid w:val="001944B5"/>
    <w:rPr>
      <w:rFonts w:ascii="Times New Roman" w:eastAsia="Times New Roman" w:hAnsi="Times New Roman"/>
      <w:sz w:val="24"/>
      <w:szCs w:val="24"/>
    </w:rPr>
  </w:style>
  <w:style w:type="character" w:customStyle="1" w:styleId="20">
    <w:name w:val="Заголовок 2 Знак"/>
    <w:link w:val="2"/>
    <w:uiPriority w:val="9"/>
    <w:rsid w:val="00106B22"/>
    <w:rPr>
      <w:rFonts w:ascii="Cambria" w:eastAsia="Times New Roman" w:hAnsi="Cambria"/>
      <w:b/>
      <w:bCs/>
      <w:i/>
      <w:iCs/>
      <w:sz w:val="28"/>
      <w:szCs w:val="28"/>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a">
    <w:name w:val="Table Grid"/>
    <w:basedOn w:val="a1"/>
    <w:uiPriority w:val="59"/>
    <w:rsid w:val="00C82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
    <w:rsid w:val="007F3FEB"/>
    <w:rPr>
      <w:rFonts w:ascii="Calibri Light" w:eastAsia="Times New Roman" w:hAnsi="Calibri Light" w:cs="Times New Roman"/>
      <w:b/>
      <w:bCs/>
      <w:kern w:val="32"/>
      <w:sz w:val="32"/>
      <w:szCs w:val="32"/>
    </w:rPr>
  </w:style>
  <w:style w:type="paragraph" w:styleId="ab">
    <w:name w:val="List Paragraph"/>
    <w:basedOn w:val="a"/>
    <w:uiPriority w:val="34"/>
    <w:qFormat/>
    <w:rsid w:val="00E100FD"/>
    <w:pPr>
      <w:spacing w:line="276" w:lineRule="auto"/>
      <w:ind w:left="720"/>
      <w:contextualSpacing/>
    </w:pPr>
    <w:rPr>
      <w:rFonts w:ascii="Arial" w:eastAsia="Arial" w:hAnsi="Arial" w:cs="Arial"/>
      <w:sz w:val="22"/>
      <w:szCs w:val="22"/>
      <w:lang w:val="ru"/>
    </w:rPr>
  </w:style>
  <w:style w:type="character" w:styleId="ac">
    <w:name w:val="page number"/>
    <w:basedOn w:val="a0"/>
    <w:uiPriority w:val="99"/>
    <w:semiHidden/>
    <w:unhideWhenUsed/>
    <w:rsid w:val="0050219A"/>
  </w:style>
  <w:style w:type="character" w:customStyle="1" w:styleId="jlqj4b">
    <w:name w:val="jlqj4b"/>
    <w:basedOn w:val="a0"/>
    <w:rsid w:val="000F33B4"/>
  </w:style>
  <w:style w:type="character" w:customStyle="1" w:styleId="blk">
    <w:name w:val="blk"/>
    <w:basedOn w:val="a0"/>
    <w:rsid w:val="00713E19"/>
  </w:style>
  <w:style w:type="character" w:styleId="ad">
    <w:name w:val="Hyperlink"/>
    <w:uiPriority w:val="99"/>
    <w:unhideWhenUsed/>
    <w:rsid w:val="00713E19"/>
    <w:rPr>
      <w:color w:val="0000FF"/>
      <w:u w:val="single"/>
    </w:rPr>
  </w:style>
  <w:style w:type="paragraph" w:customStyle="1" w:styleId="OsnovnoyTimes11">
    <w:name w:val="Osnovnoy_Times_11"/>
    <w:uiPriority w:val="99"/>
    <w:qFormat/>
    <w:rsid w:val="00B04E2A"/>
    <w:pPr>
      <w:ind w:firstLine="340"/>
      <w:jc w:val="both"/>
    </w:pPr>
    <w:rPr>
      <w:rFonts w:ascii="Times New Roman" w:eastAsia="Times New Roman" w:hAnsi="Times New Roman"/>
      <w:sz w:val="22"/>
      <w:szCs w:val="24"/>
    </w:rPr>
  </w:style>
  <w:style w:type="paragraph" w:customStyle="1" w:styleId="trt0xe">
    <w:name w:val="trt0xe"/>
    <w:basedOn w:val="a"/>
    <w:rsid w:val="00A4612F"/>
    <w:pPr>
      <w:spacing w:before="100" w:beforeAutospacing="1" w:after="100" w:afterAutospacing="1"/>
    </w:pPr>
  </w:style>
  <w:style w:type="character" w:customStyle="1" w:styleId="14">
    <w:name w:val="Неразрешенное упоминание1"/>
    <w:uiPriority w:val="99"/>
    <w:semiHidden/>
    <w:unhideWhenUsed/>
    <w:rsid w:val="0050699B"/>
    <w:rPr>
      <w:color w:val="605E5C"/>
      <w:shd w:val="clear" w:color="auto" w:fill="E1DFDD"/>
    </w:rPr>
  </w:style>
  <w:style w:type="character" w:customStyle="1" w:styleId="posttitle-text">
    <w:name w:val="post__title-text"/>
    <w:basedOn w:val="a0"/>
    <w:rsid w:val="00B73A6E"/>
  </w:style>
  <w:style w:type="paragraph" w:customStyle="1" w:styleId="referenceitem">
    <w:name w:val="referenceitem"/>
    <w:basedOn w:val="a"/>
    <w:rsid w:val="00FD0DE0"/>
    <w:pPr>
      <w:numPr>
        <w:numId w:val="22"/>
      </w:numPr>
      <w:overflowPunct w:val="0"/>
      <w:autoSpaceDE w:val="0"/>
      <w:autoSpaceDN w:val="0"/>
      <w:adjustRightInd w:val="0"/>
      <w:spacing w:line="220" w:lineRule="atLeast"/>
      <w:jc w:val="both"/>
      <w:textAlignment w:val="baseline"/>
    </w:pPr>
    <w:rPr>
      <w:sz w:val="18"/>
      <w:szCs w:val="20"/>
      <w:lang w:val="en-US" w:eastAsia="en-US"/>
    </w:rPr>
  </w:style>
  <w:style w:type="numbering" w:customStyle="1" w:styleId="referencelist">
    <w:name w:val="referencelist"/>
    <w:basedOn w:val="a2"/>
    <w:semiHidden/>
    <w:rsid w:val="00FD0DE0"/>
    <w:pPr>
      <w:numPr>
        <w:numId w:val="22"/>
      </w:numPr>
    </w:pPr>
  </w:style>
  <w:style w:type="paragraph" w:styleId="ae">
    <w:name w:val="TOC Heading"/>
    <w:basedOn w:val="1"/>
    <w:next w:val="a"/>
    <w:uiPriority w:val="39"/>
    <w:unhideWhenUsed/>
    <w:qFormat/>
    <w:rsid w:val="00994371"/>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5">
    <w:name w:val="toc 1"/>
    <w:basedOn w:val="a"/>
    <w:next w:val="a"/>
    <w:autoRedefine/>
    <w:uiPriority w:val="39"/>
    <w:unhideWhenUsed/>
    <w:rsid w:val="00994371"/>
    <w:pPr>
      <w:spacing w:before="120"/>
    </w:pPr>
    <w:rPr>
      <w:rFonts w:asciiTheme="minorHAnsi" w:hAnsiTheme="minorHAnsi" w:cstheme="minorHAnsi"/>
      <w:b/>
      <w:bCs/>
      <w:i/>
      <w:iCs/>
    </w:rPr>
  </w:style>
  <w:style w:type="paragraph" w:styleId="24">
    <w:name w:val="toc 2"/>
    <w:basedOn w:val="a"/>
    <w:next w:val="a"/>
    <w:autoRedefine/>
    <w:uiPriority w:val="39"/>
    <w:unhideWhenUsed/>
    <w:rsid w:val="00994371"/>
    <w:pPr>
      <w:spacing w:before="120"/>
      <w:ind w:left="240"/>
    </w:pPr>
    <w:rPr>
      <w:rFonts w:asciiTheme="minorHAnsi" w:hAnsiTheme="minorHAnsi" w:cstheme="minorHAnsi"/>
      <w:b/>
      <w:bCs/>
      <w:sz w:val="22"/>
      <w:szCs w:val="22"/>
    </w:rPr>
  </w:style>
  <w:style w:type="paragraph" w:styleId="33">
    <w:name w:val="toc 3"/>
    <w:basedOn w:val="a"/>
    <w:next w:val="a"/>
    <w:autoRedefine/>
    <w:uiPriority w:val="39"/>
    <w:semiHidden/>
    <w:unhideWhenUsed/>
    <w:rsid w:val="00994371"/>
    <w:pPr>
      <w:ind w:left="480"/>
    </w:pPr>
    <w:rPr>
      <w:rFonts w:asciiTheme="minorHAnsi" w:hAnsiTheme="minorHAnsi" w:cstheme="minorHAnsi"/>
      <w:sz w:val="20"/>
      <w:szCs w:val="20"/>
    </w:rPr>
  </w:style>
  <w:style w:type="paragraph" w:styleId="41">
    <w:name w:val="toc 4"/>
    <w:basedOn w:val="a"/>
    <w:next w:val="a"/>
    <w:autoRedefine/>
    <w:uiPriority w:val="39"/>
    <w:semiHidden/>
    <w:unhideWhenUsed/>
    <w:rsid w:val="00994371"/>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994371"/>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994371"/>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994371"/>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994371"/>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994371"/>
    <w:pPr>
      <w:ind w:left="1920"/>
    </w:pPr>
    <w:rPr>
      <w:rFonts w:asciiTheme="minorHAnsi" w:hAnsiTheme="minorHAnsi" w:cstheme="minorHAnsi"/>
      <w:sz w:val="20"/>
      <w:szCs w:val="20"/>
    </w:rPr>
  </w:style>
  <w:style w:type="paragraph" w:styleId="af">
    <w:name w:val="Balloon Text"/>
    <w:basedOn w:val="a"/>
    <w:link w:val="af0"/>
    <w:uiPriority w:val="99"/>
    <w:semiHidden/>
    <w:unhideWhenUsed/>
    <w:rsid w:val="00471CEA"/>
    <w:rPr>
      <w:rFonts w:ascii="Tahoma" w:hAnsi="Tahoma" w:cs="Tahoma"/>
      <w:sz w:val="16"/>
      <w:szCs w:val="16"/>
    </w:rPr>
  </w:style>
  <w:style w:type="character" w:customStyle="1" w:styleId="af0">
    <w:name w:val="Текст выноски Знак"/>
    <w:basedOn w:val="a0"/>
    <w:link w:val="af"/>
    <w:uiPriority w:val="99"/>
    <w:semiHidden/>
    <w:rsid w:val="00471CEA"/>
    <w:rPr>
      <w:rFonts w:ascii="Tahoma" w:eastAsia="Times New Roman" w:hAnsi="Tahoma" w:cs="Tahoma"/>
      <w:sz w:val="16"/>
      <w:szCs w:val="16"/>
    </w:rPr>
  </w:style>
  <w:style w:type="paragraph" w:customStyle="1" w:styleId="af1">
    <w:name w:val="Текст доклада"/>
    <w:basedOn w:val="a"/>
    <w:rsid w:val="00061B61"/>
    <w:pPr>
      <w:ind w:firstLine="284"/>
      <w:jc w:val="both"/>
    </w:pPr>
    <w:rPr>
      <w:sz w:val="20"/>
      <w:szCs w:val="20"/>
    </w:rPr>
  </w:style>
  <w:style w:type="character" w:styleId="af2">
    <w:name w:val="Placeholder Text"/>
    <w:basedOn w:val="a0"/>
    <w:uiPriority w:val="99"/>
    <w:semiHidden/>
    <w:rsid w:val="00FC3B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714">
      <w:bodyDiv w:val="1"/>
      <w:marLeft w:val="0"/>
      <w:marRight w:val="0"/>
      <w:marTop w:val="0"/>
      <w:marBottom w:val="0"/>
      <w:divBdr>
        <w:top w:val="none" w:sz="0" w:space="0" w:color="auto"/>
        <w:left w:val="none" w:sz="0" w:space="0" w:color="auto"/>
        <w:bottom w:val="none" w:sz="0" w:space="0" w:color="auto"/>
        <w:right w:val="none" w:sz="0" w:space="0" w:color="auto"/>
      </w:divBdr>
    </w:div>
    <w:div w:id="17899403">
      <w:bodyDiv w:val="1"/>
      <w:marLeft w:val="0"/>
      <w:marRight w:val="0"/>
      <w:marTop w:val="0"/>
      <w:marBottom w:val="0"/>
      <w:divBdr>
        <w:top w:val="none" w:sz="0" w:space="0" w:color="auto"/>
        <w:left w:val="none" w:sz="0" w:space="0" w:color="auto"/>
        <w:bottom w:val="none" w:sz="0" w:space="0" w:color="auto"/>
        <w:right w:val="none" w:sz="0" w:space="0" w:color="auto"/>
      </w:divBdr>
    </w:div>
    <w:div w:id="86851783">
      <w:bodyDiv w:val="1"/>
      <w:marLeft w:val="0"/>
      <w:marRight w:val="0"/>
      <w:marTop w:val="0"/>
      <w:marBottom w:val="0"/>
      <w:divBdr>
        <w:top w:val="none" w:sz="0" w:space="0" w:color="auto"/>
        <w:left w:val="none" w:sz="0" w:space="0" w:color="auto"/>
        <w:bottom w:val="none" w:sz="0" w:space="0" w:color="auto"/>
        <w:right w:val="none" w:sz="0" w:space="0" w:color="auto"/>
      </w:divBdr>
    </w:div>
    <w:div w:id="124667624">
      <w:bodyDiv w:val="1"/>
      <w:marLeft w:val="0"/>
      <w:marRight w:val="0"/>
      <w:marTop w:val="0"/>
      <w:marBottom w:val="0"/>
      <w:divBdr>
        <w:top w:val="none" w:sz="0" w:space="0" w:color="auto"/>
        <w:left w:val="none" w:sz="0" w:space="0" w:color="auto"/>
        <w:bottom w:val="none" w:sz="0" w:space="0" w:color="auto"/>
        <w:right w:val="none" w:sz="0" w:space="0" w:color="auto"/>
      </w:divBdr>
    </w:div>
    <w:div w:id="175659507">
      <w:bodyDiv w:val="1"/>
      <w:marLeft w:val="0"/>
      <w:marRight w:val="0"/>
      <w:marTop w:val="0"/>
      <w:marBottom w:val="0"/>
      <w:divBdr>
        <w:top w:val="none" w:sz="0" w:space="0" w:color="auto"/>
        <w:left w:val="none" w:sz="0" w:space="0" w:color="auto"/>
        <w:bottom w:val="none" w:sz="0" w:space="0" w:color="auto"/>
        <w:right w:val="none" w:sz="0" w:space="0" w:color="auto"/>
      </w:divBdr>
    </w:div>
    <w:div w:id="182593471">
      <w:bodyDiv w:val="1"/>
      <w:marLeft w:val="0"/>
      <w:marRight w:val="0"/>
      <w:marTop w:val="0"/>
      <w:marBottom w:val="0"/>
      <w:divBdr>
        <w:top w:val="none" w:sz="0" w:space="0" w:color="auto"/>
        <w:left w:val="none" w:sz="0" w:space="0" w:color="auto"/>
        <w:bottom w:val="none" w:sz="0" w:space="0" w:color="auto"/>
        <w:right w:val="none" w:sz="0" w:space="0" w:color="auto"/>
      </w:divBdr>
    </w:div>
    <w:div w:id="183712157">
      <w:bodyDiv w:val="1"/>
      <w:marLeft w:val="0"/>
      <w:marRight w:val="0"/>
      <w:marTop w:val="0"/>
      <w:marBottom w:val="0"/>
      <w:divBdr>
        <w:top w:val="none" w:sz="0" w:space="0" w:color="auto"/>
        <w:left w:val="none" w:sz="0" w:space="0" w:color="auto"/>
        <w:bottom w:val="none" w:sz="0" w:space="0" w:color="auto"/>
        <w:right w:val="none" w:sz="0" w:space="0" w:color="auto"/>
      </w:divBdr>
    </w:div>
    <w:div w:id="216017757">
      <w:bodyDiv w:val="1"/>
      <w:marLeft w:val="0"/>
      <w:marRight w:val="0"/>
      <w:marTop w:val="0"/>
      <w:marBottom w:val="0"/>
      <w:divBdr>
        <w:top w:val="none" w:sz="0" w:space="0" w:color="auto"/>
        <w:left w:val="none" w:sz="0" w:space="0" w:color="auto"/>
        <w:bottom w:val="none" w:sz="0" w:space="0" w:color="auto"/>
        <w:right w:val="none" w:sz="0" w:space="0" w:color="auto"/>
      </w:divBdr>
    </w:div>
    <w:div w:id="257183494">
      <w:bodyDiv w:val="1"/>
      <w:marLeft w:val="0"/>
      <w:marRight w:val="0"/>
      <w:marTop w:val="0"/>
      <w:marBottom w:val="0"/>
      <w:divBdr>
        <w:top w:val="none" w:sz="0" w:space="0" w:color="auto"/>
        <w:left w:val="none" w:sz="0" w:space="0" w:color="auto"/>
        <w:bottom w:val="none" w:sz="0" w:space="0" w:color="auto"/>
        <w:right w:val="none" w:sz="0" w:space="0" w:color="auto"/>
      </w:divBdr>
    </w:div>
    <w:div w:id="321323875">
      <w:bodyDiv w:val="1"/>
      <w:marLeft w:val="0"/>
      <w:marRight w:val="0"/>
      <w:marTop w:val="0"/>
      <w:marBottom w:val="0"/>
      <w:divBdr>
        <w:top w:val="none" w:sz="0" w:space="0" w:color="auto"/>
        <w:left w:val="none" w:sz="0" w:space="0" w:color="auto"/>
        <w:bottom w:val="none" w:sz="0" w:space="0" w:color="auto"/>
        <w:right w:val="none" w:sz="0" w:space="0" w:color="auto"/>
      </w:divBdr>
    </w:div>
    <w:div w:id="349378182">
      <w:bodyDiv w:val="1"/>
      <w:marLeft w:val="0"/>
      <w:marRight w:val="0"/>
      <w:marTop w:val="0"/>
      <w:marBottom w:val="0"/>
      <w:divBdr>
        <w:top w:val="none" w:sz="0" w:space="0" w:color="auto"/>
        <w:left w:val="none" w:sz="0" w:space="0" w:color="auto"/>
        <w:bottom w:val="none" w:sz="0" w:space="0" w:color="auto"/>
        <w:right w:val="none" w:sz="0" w:space="0" w:color="auto"/>
      </w:divBdr>
    </w:div>
    <w:div w:id="357581986">
      <w:bodyDiv w:val="1"/>
      <w:marLeft w:val="0"/>
      <w:marRight w:val="0"/>
      <w:marTop w:val="0"/>
      <w:marBottom w:val="0"/>
      <w:divBdr>
        <w:top w:val="none" w:sz="0" w:space="0" w:color="auto"/>
        <w:left w:val="none" w:sz="0" w:space="0" w:color="auto"/>
        <w:bottom w:val="none" w:sz="0" w:space="0" w:color="auto"/>
        <w:right w:val="none" w:sz="0" w:space="0" w:color="auto"/>
      </w:divBdr>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399331707">
      <w:bodyDiv w:val="1"/>
      <w:marLeft w:val="0"/>
      <w:marRight w:val="0"/>
      <w:marTop w:val="0"/>
      <w:marBottom w:val="0"/>
      <w:divBdr>
        <w:top w:val="none" w:sz="0" w:space="0" w:color="auto"/>
        <w:left w:val="none" w:sz="0" w:space="0" w:color="auto"/>
        <w:bottom w:val="none" w:sz="0" w:space="0" w:color="auto"/>
        <w:right w:val="none" w:sz="0" w:space="0" w:color="auto"/>
      </w:divBdr>
    </w:div>
    <w:div w:id="501550046">
      <w:bodyDiv w:val="1"/>
      <w:marLeft w:val="0"/>
      <w:marRight w:val="0"/>
      <w:marTop w:val="0"/>
      <w:marBottom w:val="0"/>
      <w:divBdr>
        <w:top w:val="none" w:sz="0" w:space="0" w:color="auto"/>
        <w:left w:val="none" w:sz="0" w:space="0" w:color="auto"/>
        <w:bottom w:val="none" w:sz="0" w:space="0" w:color="auto"/>
        <w:right w:val="none" w:sz="0" w:space="0" w:color="auto"/>
      </w:divBdr>
    </w:div>
    <w:div w:id="510338692">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646127276">
      <w:bodyDiv w:val="1"/>
      <w:marLeft w:val="0"/>
      <w:marRight w:val="0"/>
      <w:marTop w:val="0"/>
      <w:marBottom w:val="0"/>
      <w:divBdr>
        <w:top w:val="none" w:sz="0" w:space="0" w:color="auto"/>
        <w:left w:val="none" w:sz="0" w:space="0" w:color="auto"/>
        <w:bottom w:val="none" w:sz="0" w:space="0" w:color="auto"/>
        <w:right w:val="none" w:sz="0" w:space="0" w:color="auto"/>
      </w:divBdr>
    </w:div>
    <w:div w:id="653074141">
      <w:bodyDiv w:val="1"/>
      <w:marLeft w:val="0"/>
      <w:marRight w:val="0"/>
      <w:marTop w:val="0"/>
      <w:marBottom w:val="0"/>
      <w:divBdr>
        <w:top w:val="none" w:sz="0" w:space="0" w:color="auto"/>
        <w:left w:val="none" w:sz="0" w:space="0" w:color="auto"/>
        <w:bottom w:val="none" w:sz="0" w:space="0" w:color="auto"/>
        <w:right w:val="none" w:sz="0" w:space="0" w:color="auto"/>
      </w:divBdr>
    </w:div>
    <w:div w:id="670836584">
      <w:bodyDiv w:val="1"/>
      <w:marLeft w:val="0"/>
      <w:marRight w:val="0"/>
      <w:marTop w:val="0"/>
      <w:marBottom w:val="0"/>
      <w:divBdr>
        <w:top w:val="none" w:sz="0" w:space="0" w:color="auto"/>
        <w:left w:val="none" w:sz="0" w:space="0" w:color="auto"/>
        <w:bottom w:val="none" w:sz="0" w:space="0" w:color="auto"/>
        <w:right w:val="none" w:sz="0" w:space="0" w:color="auto"/>
      </w:divBdr>
    </w:div>
    <w:div w:id="672535882">
      <w:bodyDiv w:val="1"/>
      <w:marLeft w:val="0"/>
      <w:marRight w:val="0"/>
      <w:marTop w:val="0"/>
      <w:marBottom w:val="0"/>
      <w:divBdr>
        <w:top w:val="none" w:sz="0" w:space="0" w:color="auto"/>
        <w:left w:val="none" w:sz="0" w:space="0" w:color="auto"/>
        <w:bottom w:val="none" w:sz="0" w:space="0" w:color="auto"/>
        <w:right w:val="none" w:sz="0" w:space="0" w:color="auto"/>
      </w:divBdr>
    </w:div>
    <w:div w:id="673653206">
      <w:bodyDiv w:val="1"/>
      <w:marLeft w:val="0"/>
      <w:marRight w:val="0"/>
      <w:marTop w:val="0"/>
      <w:marBottom w:val="0"/>
      <w:divBdr>
        <w:top w:val="none" w:sz="0" w:space="0" w:color="auto"/>
        <w:left w:val="none" w:sz="0" w:space="0" w:color="auto"/>
        <w:bottom w:val="none" w:sz="0" w:space="0" w:color="auto"/>
        <w:right w:val="none" w:sz="0" w:space="0" w:color="auto"/>
      </w:divBdr>
    </w:div>
    <w:div w:id="694499350">
      <w:bodyDiv w:val="1"/>
      <w:marLeft w:val="0"/>
      <w:marRight w:val="0"/>
      <w:marTop w:val="0"/>
      <w:marBottom w:val="0"/>
      <w:divBdr>
        <w:top w:val="none" w:sz="0" w:space="0" w:color="auto"/>
        <w:left w:val="none" w:sz="0" w:space="0" w:color="auto"/>
        <w:bottom w:val="none" w:sz="0" w:space="0" w:color="auto"/>
        <w:right w:val="none" w:sz="0" w:space="0" w:color="auto"/>
      </w:divBdr>
    </w:div>
    <w:div w:id="727264016">
      <w:bodyDiv w:val="1"/>
      <w:marLeft w:val="0"/>
      <w:marRight w:val="0"/>
      <w:marTop w:val="0"/>
      <w:marBottom w:val="0"/>
      <w:divBdr>
        <w:top w:val="none" w:sz="0" w:space="0" w:color="auto"/>
        <w:left w:val="none" w:sz="0" w:space="0" w:color="auto"/>
        <w:bottom w:val="none" w:sz="0" w:space="0" w:color="auto"/>
        <w:right w:val="none" w:sz="0" w:space="0" w:color="auto"/>
      </w:divBdr>
    </w:div>
    <w:div w:id="814906040">
      <w:bodyDiv w:val="1"/>
      <w:marLeft w:val="0"/>
      <w:marRight w:val="0"/>
      <w:marTop w:val="0"/>
      <w:marBottom w:val="0"/>
      <w:divBdr>
        <w:top w:val="none" w:sz="0" w:space="0" w:color="auto"/>
        <w:left w:val="none" w:sz="0" w:space="0" w:color="auto"/>
        <w:bottom w:val="none" w:sz="0" w:space="0" w:color="auto"/>
        <w:right w:val="none" w:sz="0" w:space="0" w:color="auto"/>
      </w:divBdr>
    </w:div>
    <w:div w:id="895507519">
      <w:bodyDiv w:val="1"/>
      <w:marLeft w:val="0"/>
      <w:marRight w:val="0"/>
      <w:marTop w:val="0"/>
      <w:marBottom w:val="0"/>
      <w:divBdr>
        <w:top w:val="none" w:sz="0" w:space="0" w:color="auto"/>
        <w:left w:val="none" w:sz="0" w:space="0" w:color="auto"/>
        <w:bottom w:val="none" w:sz="0" w:space="0" w:color="auto"/>
        <w:right w:val="none" w:sz="0" w:space="0" w:color="auto"/>
      </w:divBdr>
    </w:div>
    <w:div w:id="904684976">
      <w:bodyDiv w:val="1"/>
      <w:marLeft w:val="0"/>
      <w:marRight w:val="0"/>
      <w:marTop w:val="0"/>
      <w:marBottom w:val="0"/>
      <w:divBdr>
        <w:top w:val="none" w:sz="0" w:space="0" w:color="auto"/>
        <w:left w:val="none" w:sz="0" w:space="0" w:color="auto"/>
        <w:bottom w:val="none" w:sz="0" w:space="0" w:color="auto"/>
        <w:right w:val="none" w:sz="0" w:space="0" w:color="auto"/>
      </w:divBdr>
    </w:div>
    <w:div w:id="905454318">
      <w:bodyDiv w:val="1"/>
      <w:marLeft w:val="0"/>
      <w:marRight w:val="0"/>
      <w:marTop w:val="0"/>
      <w:marBottom w:val="0"/>
      <w:divBdr>
        <w:top w:val="none" w:sz="0" w:space="0" w:color="auto"/>
        <w:left w:val="none" w:sz="0" w:space="0" w:color="auto"/>
        <w:bottom w:val="none" w:sz="0" w:space="0" w:color="auto"/>
        <w:right w:val="none" w:sz="0" w:space="0" w:color="auto"/>
      </w:divBdr>
    </w:div>
    <w:div w:id="970523278">
      <w:bodyDiv w:val="1"/>
      <w:marLeft w:val="0"/>
      <w:marRight w:val="0"/>
      <w:marTop w:val="0"/>
      <w:marBottom w:val="0"/>
      <w:divBdr>
        <w:top w:val="none" w:sz="0" w:space="0" w:color="auto"/>
        <w:left w:val="none" w:sz="0" w:space="0" w:color="auto"/>
        <w:bottom w:val="none" w:sz="0" w:space="0" w:color="auto"/>
        <w:right w:val="none" w:sz="0" w:space="0" w:color="auto"/>
      </w:divBdr>
    </w:div>
    <w:div w:id="980963832">
      <w:bodyDiv w:val="1"/>
      <w:marLeft w:val="0"/>
      <w:marRight w:val="0"/>
      <w:marTop w:val="0"/>
      <w:marBottom w:val="0"/>
      <w:divBdr>
        <w:top w:val="none" w:sz="0" w:space="0" w:color="auto"/>
        <w:left w:val="none" w:sz="0" w:space="0" w:color="auto"/>
        <w:bottom w:val="none" w:sz="0" w:space="0" w:color="auto"/>
        <w:right w:val="none" w:sz="0" w:space="0" w:color="auto"/>
      </w:divBdr>
    </w:div>
    <w:div w:id="1009261896">
      <w:bodyDiv w:val="1"/>
      <w:marLeft w:val="0"/>
      <w:marRight w:val="0"/>
      <w:marTop w:val="0"/>
      <w:marBottom w:val="0"/>
      <w:divBdr>
        <w:top w:val="none" w:sz="0" w:space="0" w:color="auto"/>
        <w:left w:val="none" w:sz="0" w:space="0" w:color="auto"/>
        <w:bottom w:val="none" w:sz="0" w:space="0" w:color="auto"/>
        <w:right w:val="none" w:sz="0" w:space="0" w:color="auto"/>
      </w:divBdr>
    </w:div>
    <w:div w:id="1042553376">
      <w:bodyDiv w:val="1"/>
      <w:marLeft w:val="0"/>
      <w:marRight w:val="0"/>
      <w:marTop w:val="0"/>
      <w:marBottom w:val="0"/>
      <w:divBdr>
        <w:top w:val="none" w:sz="0" w:space="0" w:color="auto"/>
        <w:left w:val="none" w:sz="0" w:space="0" w:color="auto"/>
        <w:bottom w:val="none" w:sz="0" w:space="0" w:color="auto"/>
        <w:right w:val="none" w:sz="0" w:space="0" w:color="auto"/>
      </w:divBdr>
    </w:div>
    <w:div w:id="1056972501">
      <w:bodyDiv w:val="1"/>
      <w:marLeft w:val="0"/>
      <w:marRight w:val="0"/>
      <w:marTop w:val="0"/>
      <w:marBottom w:val="0"/>
      <w:divBdr>
        <w:top w:val="none" w:sz="0" w:space="0" w:color="auto"/>
        <w:left w:val="none" w:sz="0" w:space="0" w:color="auto"/>
        <w:bottom w:val="none" w:sz="0" w:space="0" w:color="auto"/>
        <w:right w:val="none" w:sz="0" w:space="0" w:color="auto"/>
      </w:divBdr>
      <w:divsChild>
        <w:div w:id="938177235">
          <w:marLeft w:val="0"/>
          <w:marRight w:val="0"/>
          <w:marTop w:val="192"/>
          <w:marBottom w:val="0"/>
          <w:divBdr>
            <w:top w:val="none" w:sz="0" w:space="0" w:color="auto"/>
            <w:left w:val="none" w:sz="0" w:space="0" w:color="auto"/>
            <w:bottom w:val="none" w:sz="0" w:space="0" w:color="auto"/>
            <w:right w:val="none" w:sz="0" w:space="0" w:color="auto"/>
          </w:divBdr>
        </w:div>
        <w:div w:id="1665744268">
          <w:marLeft w:val="0"/>
          <w:marRight w:val="0"/>
          <w:marTop w:val="192"/>
          <w:marBottom w:val="0"/>
          <w:divBdr>
            <w:top w:val="none" w:sz="0" w:space="0" w:color="auto"/>
            <w:left w:val="none" w:sz="0" w:space="0" w:color="auto"/>
            <w:bottom w:val="none" w:sz="0" w:space="0" w:color="auto"/>
            <w:right w:val="none" w:sz="0" w:space="0" w:color="auto"/>
          </w:divBdr>
        </w:div>
      </w:divsChild>
    </w:div>
    <w:div w:id="1074468340">
      <w:bodyDiv w:val="1"/>
      <w:marLeft w:val="0"/>
      <w:marRight w:val="0"/>
      <w:marTop w:val="0"/>
      <w:marBottom w:val="0"/>
      <w:divBdr>
        <w:top w:val="none" w:sz="0" w:space="0" w:color="auto"/>
        <w:left w:val="none" w:sz="0" w:space="0" w:color="auto"/>
        <w:bottom w:val="none" w:sz="0" w:space="0" w:color="auto"/>
        <w:right w:val="none" w:sz="0" w:space="0" w:color="auto"/>
      </w:divBdr>
    </w:div>
    <w:div w:id="1108620061">
      <w:bodyDiv w:val="1"/>
      <w:marLeft w:val="0"/>
      <w:marRight w:val="0"/>
      <w:marTop w:val="0"/>
      <w:marBottom w:val="0"/>
      <w:divBdr>
        <w:top w:val="none" w:sz="0" w:space="0" w:color="auto"/>
        <w:left w:val="none" w:sz="0" w:space="0" w:color="auto"/>
        <w:bottom w:val="none" w:sz="0" w:space="0" w:color="auto"/>
        <w:right w:val="none" w:sz="0" w:space="0" w:color="auto"/>
      </w:divBdr>
    </w:div>
    <w:div w:id="1128664678">
      <w:bodyDiv w:val="1"/>
      <w:marLeft w:val="0"/>
      <w:marRight w:val="0"/>
      <w:marTop w:val="0"/>
      <w:marBottom w:val="0"/>
      <w:divBdr>
        <w:top w:val="none" w:sz="0" w:space="0" w:color="auto"/>
        <w:left w:val="none" w:sz="0" w:space="0" w:color="auto"/>
        <w:bottom w:val="none" w:sz="0" w:space="0" w:color="auto"/>
        <w:right w:val="none" w:sz="0" w:space="0" w:color="auto"/>
      </w:divBdr>
    </w:div>
    <w:div w:id="1195583929">
      <w:bodyDiv w:val="1"/>
      <w:marLeft w:val="0"/>
      <w:marRight w:val="0"/>
      <w:marTop w:val="0"/>
      <w:marBottom w:val="0"/>
      <w:divBdr>
        <w:top w:val="none" w:sz="0" w:space="0" w:color="auto"/>
        <w:left w:val="none" w:sz="0" w:space="0" w:color="auto"/>
        <w:bottom w:val="none" w:sz="0" w:space="0" w:color="auto"/>
        <w:right w:val="none" w:sz="0" w:space="0" w:color="auto"/>
      </w:divBdr>
    </w:div>
    <w:div w:id="1279872917">
      <w:bodyDiv w:val="1"/>
      <w:marLeft w:val="0"/>
      <w:marRight w:val="0"/>
      <w:marTop w:val="0"/>
      <w:marBottom w:val="0"/>
      <w:divBdr>
        <w:top w:val="none" w:sz="0" w:space="0" w:color="auto"/>
        <w:left w:val="none" w:sz="0" w:space="0" w:color="auto"/>
        <w:bottom w:val="none" w:sz="0" w:space="0" w:color="auto"/>
        <w:right w:val="none" w:sz="0" w:space="0" w:color="auto"/>
      </w:divBdr>
    </w:div>
    <w:div w:id="1311862593">
      <w:bodyDiv w:val="1"/>
      <w:marLeft w:val="0"/>
      <w:marRight w:val="0"/>
      <w:marTop w:val="0"/>
      <w:marBottom w:val="0"/>
      <w:divBdr>
        <w:top w:val="none" w:sz="0" w:space="0" w:color="auto"/>
        <w:left w:val="none" w:sz="0" w:space="0" w:color="auto"/>
        <w:bottom w:val="none" w:sz="0" w:space="0" w:color="auto"/>
        <w:right w:val="none" w:sz="0" w:space="0" w:color="auto"/>
      </w:divBdr>
    </w:div>
    <w:div w:id="1425152980">
      <w:bodyDiv w:val="1"/>
      <w:marLeft w:val="0"/>
      <w:marRight w:val="0"/>
      <w:marTop w:val="0"/>
      <w:marBottom w:val="0"/>
      <w:divBdr>
        <w:top w:val="none" w:sz="0" w:space="0" w:color="auto"/>
        <w:left w:val="none" w:sz="0" w:space="0" w:color="auto"/>
        <w:bottom w:val="none" w:sz="0" w:space="0" w:color="auto"/>
        <w:right w:val="none" w:sz="0" w:space="0" w:color="auto"/>
      </w:divBdr>
    </w:div>
    <w:div w:id="1456370787">
      <w:bodyDiv w:val="1"/>
      <w:marLeft w:val="0"/>
      <w:marRight w:val="0"/>
      <w:marTop w:val="0"/>
      <w:marBottom w:val="0"/>
      <w:divBdr>
        <w:top w:val="none" w:sz="0" w:space="0" w:color="auto"/>
        <w:left w:val="none" w:sz="0" w:space="0" w:color="auto"/>
        <w:bottom w:val="none" w:sz="0" w:space="0" w:color="auto"/>
        <w:right w:val="none" w:sz="0" w:space="0" w:color="auto"/>
      </w:divBdr>
    </w:div>
    <w:div w:id="1497651630">
      <w:bodyDiv w:val="1"/>
      <w:marLeft w:val="0"/>
      <w:marRight w:val="0"/>
      <w:marTop w:val="0"/>
      <w:marBottom w:val="0"/>
      <w:divBdr>
        <w:top w:val="none" w:sz="0" w:space="0" w:color="auto"/>
        <w:left w:val="none" w:sz="0" w:space="0" w:color="auto"/>
        <w:bottom w:val="none" w:sz="0" w:space="0" w:color="auto"/>
        <w:right w:val="none" w:sz="0" w:space="0" w:color="auto"/>
      </w:divBdr>
    </w:div>
    <w:div w:id="1589462429">
      <w:bodyDiv w:val="1"/>
      <w:marLeft w:val="0"/>
      <w:marRight w:val="0"/>
      <w:marTop w:val="0"/>
      <w:marBottom w:val="0"/>
      <w:divBdr>
        <w:top w:val="none" w:sz="0" w:space="0" w:color="auto"/>
        <w:left w:val="none" w:sz="0" w:space="0" w:color="auto"/>
        <w:bottom w:val="none" w:sz="0" w:space="0" w:color="auto"/>
        <w:right w:val="none" w:sz="0" w:space="0" w:color="auto"/>
      </w:divBdr>
    </w:div>
    <w:div w:id="1600328574">
      <w:bodyDiv w:val="1"/>
      <w:marLeft w:val="0"/>
      <w:marRight w:val="0"/>
      <w:marTop w:val="0"/>
      <w:marBottom w:val="0"/>
      <w:divBdr>
        <w:top w:val="none" w:sz="0" w:space="0" w:color="auto"/>
        <w:left w:val="none" w:sz="0" w:space="0" w:color="auto"/>
        <w:bottom w:val="none" w:sz="0" w:space="0" w:color="auto"/>
        <w:right w:val="none" w:sz="0" w:space="0" w:color="auto"/>
      </w:divBdr>
    </w:div>
    <w:div w:id="1852453234">
      <w:bodyDiv w:val="1"/>
      <w:marLeft w:val="0"/>
      <w:marRight w:val="0"/>
      <w:marTop w:val="0"/>
      <w:marBottom w:val="0"/>
      <w:divBdr>
        <w:top w:val="none" w:sz="0" w:space="0" w:color="auto"/>
        <w:left w:val="none" w:sz="0" w:space="0" w:color="auto"/>
        <w:bottom w:val="none" w:sz="0" w:space="0" w:color="auto"/>
        <w:right w:val="none" w:sz="0" w:space="0" w:color="auto"/>
      </w:divBdr>
    </w:div>
    <w:div w:id="1878471374">
      <w:bodyDiv w:val="1"/>
      <w:marLeft w:val="0"/>
      <w:marRight w:val="0"/>
      <w:marTop w:val="0"/>
      <w:marBottom w:val="0"/>
      <w:divBdr>
        <w:top w:val="none" w:sz="0" w:space="0" w:color="auto"/>
        <w:left w:val="none" w:sz="0" w:space="0" w:color="auto"/>
        <w:bottom w:val="none" w:sz="0" w:space="0" w:color="auto"/>
        <w:right w:val="none" w:sz="0" w:space="0" w:color="auto"/>
      </w:divBdr>
    </w:div>
    <w:div w:id="1890141708">
      <w:bodyDiv w:val="1"/>
      <w:marLeft w:val="0"/>
      <w:marRight w:val="0"/>
      <w:marTop w:val="0"/>
      <w:marBottom w:val="0"/>
      <w:divBdr>
        <w:top w:val="none" w:sz="0" w:space="0" w:color="auto"/>
        <w:left w:val="none" w:sz="0" w:space="0" w:color="auto"/>
        <w:bottom w:val="none" w:sz="0" w:space="0" w:color="auto"/>
        <w:right w:val="none" w:sz="0" w:space="0" w:color="auto"/>
      </w:divBdr>
    </w:div>
    <w:div w:id="2029017169">
      <w:bodyDiv w:val="1"/>
      <w:marLeft w:val="0"/>
      <w:marRight w:val="0"/>
      <w:marTop w:val="0"/>
      <w:marBottom w:val="0"/>
      <w:divBdr>
        <w:top w:val="none" w:sz="0" w:space="0" w:color="auto"/>
        <w:left w:val="none" w:sz="0" w:space="0" w:color="auto"/>
        <w:bottom w:val="none" w:sz="0" w:space="0" w:color="auto"/>
        <w:right w:val="none" w:sz="0" w:space="0" w:color="auto"/>
      </w:divBdr>
    </w:div>
    <w:div w:id="2060739537">
      <w:bodyDiv w:val="1"/>
      <w:marLeft w:val="0"/>
      <w:marRight w:val="0"/>
      <w:marTop w:val="0"/>
      <w:marBottom w:val="0"/>
      <w:divBdr>
        <w:top w:val="none" w:sz="0" w:space="0" w:color="auto"/>
        <w:left w:val="none" w:sz="0" w:space="0" w:color="auto"/>
        <w:bottom w:val="none" w:sz="0" w:space="0" w:color="auto"/>
        <w:right w:val="none" w:sz="0" w:space="0" w:color="auto"/>
      </w:divBdr>
    </w:div>
    <w:div w:id="2064864332">
      <w:bodyDiv w:val="1"/>
      <w:marLeft w:val="0"/>
      <w:marRight w:val="0"/>
      <w:marTop w:val="0"/>
      <w:marBottom w:val="0"/>
      <w:divBdr>
        <w:top w:val="none" w:sz="0" w:space="0" w:color="auto"/>
        <w:left w:val="none" w:sz="0" w:space="0" w:color="auto"/>
        <w:bottom w:val="none" w:sz="0" w:space="0" w:color="auto"/>
        <w:right w:val="none" w:sz="0" w:space="0" w:color="auto"/>
      </w:divBdr>
    </w:div>
    <w:div w:id="2084059644">
      <w:bodyDiv w:val="1"/>
      <w:marLeft w:val="0"/>
      <w:marRight w:val="0"/>
      <w:marTop w:val="0"/>
      <w:marBottom w:val="0"/>
      <w:divBdr>
        <w:top w:val="none" w:sz="0" w:space="0" w:color="auto"/>
        <w:left w:val="none" w:sz="0" w:space="0" w:color="auto"/>
        <w:bottom w:val="none" w:sz="0" w:space="0" w:color="auto"/>
        <w:right w:val="none" w:sz="0" w:space="0" w:color="auto"/>
      </w:divBdr>
    </w:div>
    <w:div w:id="214650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3990D-4DA4-44AA-BD67-D9107E44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4806</Words>
  <Characters>27400</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32142</CharactersWithSpaces>
  <SharedDoc>false</SharedDoc>
  <HyperlinkBase/>
  <HLinks>
    <vt:vector size="102" baseType="variant">
      <vt:variant>
        <vt:i4>4587522</vt:i4>
      </vt:variant>
      <vt:variant>
        <vt:i4>48</vt:i4>
      </vt:variant>
      <vt:variant>
        <vt:i4>0</vt:i4>
      </vt:variant>
      <vt:variant>
        <vt:i4>5</vt:i4>
      </vt:variant>
      <vt:variant>
        <vt:lpwstr>https://arxiv.org/search/cs?searchtype=author&amp;query=Savarese%2C+S</vt:lpwstr>
      </vt:variant>
      <vt:variant>
        <vt:lpwstr/>
      </vt:variant>
      <vt:variant>
        <vt:i4>5898240</vt:i4>
      </vt:variant>
      <vt:variant>
        <vt:i4>45</vt:i4>
      </vt:variant>
      <vt:variant>
        <vt:i4>0</vt:i4>
      </vt:variant>
      <vt:variant>
        <vt:i4>5</vt:i4>
      </vt:variant>
      <vt:variant>
        <vt:lpwstr>https://arxiv.org/search/cs?searchtype=author&amp;query=Gwak%2C+J</vt:lpwstr>
      </vt:variant>
      <vt:variant>
        <vt:lpwstr/>
      </vt:variant>
      <vt:variant>
        <vt:i4>3670116</vt:i4>
      </vt:variant>
      <vt:variant>
        <vt:i4>42</vt:i4>
      </vt:variant>
      <vt:variant>
        <vt:i4>0</vt:i4>
      </vt:variant>
      <vt:variant>
        <vt:i4>5</vt:i4>
      </vt:variant>
      <vt:variant>
        <vt:lpwstr>https://arxiv.org/search/cs?searchtype=author&amp;query=Armeni%2C+I</vt:lpwstr>
      </vt:variant>
      <vt:variant>
        <vt:lpwstr/>
      </vt:variant>
      <vt:variant>
        <vt:i4>8126569</vt:i4>
      </vt:variant>
      <vt:variant>
        <vt:i4>39</vt:i4>
      </vt:variant>
      <vt:variant>
        <vt:i4>0</vt:i4>
      </vt:variant>
      <vt:variant>
        <vt:i4>5</vt:i4>
      </vt:variant>
      <vt:variant>
        <vt:lpwstr>https://arxiv.org/search/cs?searchtype=author&amp;query=Choy%2C+C+B</vt:lpwstr>
      </vt:variant>
      <vt:variant>
        <vt:lpwstr/>
      </vt:variant>
      <vt:variant>
        <vt:i4>6946935</vt:i4>
      </vt:variant>
      <vt:variant>
        <vt:i4>36</vt:i4>
      </vt:variant>
      <vt:variant>
        <vt:i4>0</vt:i4>
      </vt:variant>
      <vt:variant>
        <vt:i4>5</vt:i4>
      </vt:variant>
      <vt:variant>
        <vt:lpwstr>https://arxiv.org/search/cs?searchtype=author&amp;query=Tchapmi%2C+L+P</vt:lpwstr>
      </vt:variant>
      <vt:variant>
        <vt:lpwstr/>
      </vt:variant>
      <vt:variant>
        <vt:i4>2097218</vt:i4>
      </vt:variant>
      <vt:variant>
        <vt:i4>33</vt:i4>
      </vt:variant>
      <vt:variant>
        <vt:i4>0</vt:i4>
      </vt:variant>
      <vt:variant>
        <vt:i4>5</vt:i4>
      </vt:variant>
      <vt:variant>
        <vt:lpwstr>https://www.sciencedirect.com/science/article/abs/pii/S0097849317301942</vt:lpwstr>
      </vt:variant>
      <vt:variant>
        <vt:lpwstr>!</vt:lpwstr>
      </vt:variant>
      <vt:variant>
        <vt:i4>589829</vt:i4>
      </vt:variant>
      <vt:variant>
        <vt:i4>30</vt:i4>
      </vt:variant>
      <vt:variant>
        <vt:i4>0</vt:i4>
      </vt:variant>
      <vt:variant>
        <vt:i4>5</vt:i4>
      </vt:variant>
      <vt:variant>
        <vt:lpwstr>https://arxiv.org/search/cs?searchtype=author&amp;query=Guibas%2C+L+J</vt:lpwstr>
      </vt:variant>
      <vt:variant>
        <vt:lpwstr/>
      </vt:variant>
      <vt:variant>
        <vt:i4>3342453</vt:i4>
      </vt:variant>
      <vt:variant>
        <vt:i4>27</vt:i4>
      </vt:variant>
      <vt:variant>
        <vt:i4>0</vt:i4>
      </vt:variant>
      <vt:variant>
        <vt:i4>5</vt:i4>
      </vt:variant>
      <vt:variant>
        <vt:lpwstr>https://arxiv.org/search/cs?searchtype=author&amp;query=Su%2C+H</vt:lpwstr>
      </vt:variant>
      <vt:variant>
        <vt:lpwstr/>
      </vt:variant>
      <vt:variant>
        <vt:i4>3080319</vt:i4>
      </vt:variant>
      <vt:variant>
        <vt:i4>24</vt:i4>
      </vt:variant>
      <vt:variant>
        <vt:i4>0</vt:i4>
      </vt:variant>
      <vt:variant>
        <vt:i4>5</vt:i4>
      </vt:variant>
      <vt:variant>
        <vt:lpwstr>https://arxiv.org/search/cs?searchtype=author&amp;query=Yi%2C+L</vt:lpwstr>
      </vt:variant>
      <vt:variant>
        <vt:lpwstr/>
      </vt:variant>
      <vt:variant>
        <vt:i4>262164</vt:i4>
      </vt:variant>
      <vt:variant>
        <vt:i4>21</vt:i4>
      </vt:variant>
      <vt:variant>
        <vt:i4>0</vt:i4>
      </vt:variant>
      <vt:variant>
        <vt:i4>5</vt:i4>
      </vt:variant>
      <vt:variant>
        <vt:lpwstr>https://arxiv.org/search/cs?searchtype=author&amp;query=Qi%2C+C+R</vt:lpwstr>
      </vt:variant>
      <vt:variant>
        <vt:lpwstr/>
      </vt:variant>
      <vt:variant>
        <vt:i4>4194333</vt:i4>
      </vt:variant>
      <vt:variant>
        <vt:i4>18</vt:i4>
      </vt:variant>
      <vt:variant>
        <vt:i4>0</vt:i4>
      </vt:variant>
      <vt:variant>
        <vt:i4>5</vt:i4>
      </vt:variant>
      <vt:variant>
        <vt:lpwstr>https://arxiv.org/search/?searchtype=author&amp;query=He%2C+Y</vt:lpwstr>
      </vt:variant>
      <vt:variant>
        <vt:lpwstr/>
      </vt:variant>
      <vt:variant>
        <vt:i4>2293868</vt:i4>
      </vt:variant>
      <vt:variant>
        <vt:i4>15</vt:i4>
      </vt:variant>
      <vt:variant>
        <vt:i4>0</vt:i4>
      </vt:variant>
      <vt:variant>
        <vt:i4>5</vt:i4>
      </vt:variant>
      <vt:variant>
        <vt:lpwstr>https://arxiv.org/search/?searchtype=author&amp;query=Wang%2C+D</vt:lpwstr>
      </vt:variant>
      <vt:variant>
        <vt:lpwstr/>
      </vt:variant>
      <vt:variant>
        <vt:i4>6488109</vt:i4>
      </vt:variant>
      <vt:variant>
        <vt:i4>12</vt:i4>
      </vt:variant>
      <vt:variant>
        <vt:i4>0</vt:i4>
      </vt:variant>
      <vt:variant>
        <vt:i4>5</vt:i4>
      </vt:variant>
      <vt:variant>
        <vt:lpwstr>https://arxiv.org/search/?searchtype=author&amp;query=Hao%2C+X</vt:lpwstr>
      </vt:variant>
      <vt:variant>
        <vt:lpwstr/>
      </vt:variant>
      <vt:variant>
        <vt:i4>262230</vt:i4>
      </vt:variant>
      <vt:variant>
        <vt:i4>9</vt:i4>
      </vt:variant>
      <vt:variant>
        <vt:i4>0</vt:i4>
      </vt:variant>
      <vt:variant>
        <vt:i4>5</vt:i4>
      </vt:variant>
      <vt:variant>
        <vt:lpwstr>https://arxiv.org/search/?searchtype=author&amp;query=Zhang%2C+X</vt:lpwstr>
      </vt:variant>
      <vt:variant>
        <vt:lpwstr/>
      </vt:variant>
      <vt:variant>
        <vt:i4>6488102</vt:i4>
      </vt:variant>
      <vt:variant>
        <vt:i4>6</vt:i4>
      </vt:variant>
      <vt:variant>
        <vt:i4>0</vt:i4>
      </vt:variant>
      <vt:variant>
        <vt:i4>5</vt:i4>
      </vt:variant>
      <vt:variant>
        <vt:lpwstr>https://arxiv.org/search/?searchtype=author&amp;query=Cao%2C+X</vt:lpwstr>
      </vt:variant>
      <vt:variant>
        <vt:lpwstr/>
      </vt:variant>
      <vt:variant>
        <vt:i4>3670112</vt:i4>
      </vt:variant>
      <vt:variant>
        <vt:i4>3</vt:i4>
      </vt:variant>
      <vt:variant>
        <vt:i4>0</vt:i4>
      </vt:variant>
      <vt:variant>
        <vt:i4>5</vt:i4>
      </vt:variant>
      <vt:variant>
        <vt:lpwstr>https://arxiv.org/search/?searchtype=author&amp;query=Zhou%2C+W</vt:lpwstr>
      </vt:variant>
      <vt:variant>
        <vt:lpwstr/>
      </vt:variant>
      <vt:variant>
        <vt:i4>65617</vt:i4>
      </vt:variant>
      <vt:variant>
        <vt:i4>0</vt:i4>
      </vt:variant>
      <vt:variant>
        <vt:i4>0</vt:i4>
      </vt:variant>
      <vt:variant>
        <vt:i4>5</vt:i4>
      </vt:variant>
      <vt:variant>
        <vt:lpwstr>https://www.scimagojr.com/journalrank.php?country=US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Дана</dc:creator>
  <cp:lastModifiedBy>Александр Алёшин</cp:lastModifiedBy>
  <cp:revision>2</cp:revision>
  <dcterms:created xsi:type="dcterms:W3CDTF">2022-12-14T07:04:00Z</dcterms:created>
  <dcterms:modified xsi:type="dcterms:W3CDTF">2022-12-14T07:04:00Z</dcterms:modified>
</cp:coreProperties>
</file>