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E63" w14:textId="77777777" w:rsidR="00ED52B2" w:rsidRPr="00ED52B2" w:rsidRDefault="00ED52B2" w:rsidP="00ED52B2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 им. Н.Э. Баумана</w:t>
      </w:r>
    </w:p>
    <w:p w14:paraId="346317B8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Факультет «Информатика, искусственный интеллект и системы управления»</w:t>
      </w:r>
    </w:p>
    <w:p w14:paraId="5891B9D2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Кафедра «Системы обработки информации и управления»</w:t>
      </w:r>
    </w:p>
    <w:p w14:paraId="69928E2B" w14:textId="77777777" w:rsidR="00ED52B2" w:rsidRPr="00ED52B2" w:rsidRDefault="00ED52B2" w:rsidP="00ED52B2">
      <w:pPr>
        <w:spacing w:after="0"/>
        <w:rPr>
          <w:rFonts w:eastAsia="Times New Roman" w:cs="Times New Roman"/>
          <w:b/>
          <w:sz w:val="36"/>
          <w:szCs w:val="36"/>
          <w:lang w:eastAsia="ru-RU"/>
        </w:rPr>
      </w:pPr>
    </w:p>
    <w:p w14:paraId="366502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C1DE4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411E15E" wp14:editId="3CFF7790">
            <wp:extent cx="1619250" cy="1924050"/>
            <wp:effectExtent l="0" t="0" r="0" b="0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A4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101FC53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0439DBC4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AB0AF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Домашнее задание</w:t>
      </w:r>
    </w:p>
    <w:p w14:paraId="275C692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по курсу</w:t>
      </w:r>
    </w:p>
    <w:p w14:paraId="1F3BF59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“Эксплуатация АСОИУ”</w:t>
      </w:r>
    </w:p>
    <w:p w14:paraId="5A4A2ABA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A55FF3A" w14:textId="53D1FC11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Вариант №</w:t>
      </w:r>
      <w:r>
        <w:rPr>
          <w:rFonts w:eastAsia="Times New Roman" w:cs="Times New Roman"/>
          <w:b/>
          <w:sz w:val="36"/>
          <w:szCs w:val="36"/>
          <w:lang w:eastAsia="ru-RU"/>
        </w:rPr>
        <w:t>11</w:t>
      </w:r>
    </w:p>
    <w:p w14:paraId="002D563A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6518FBD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20426FE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5458C4A0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C7C0C9B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DFC9862" w14:textId="77777777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Студент группы ИУ5 - 83  </w:t>
      </w:r>
    </w:p>
    <w:p w14:paraId="0E6ECE08" w14:textId="56C0C1C0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>Алёшин А.Д</w:t>
      </w:r>
      <w:r w:rsidRPr="00ED52B2">
        <w:rPr>
          <w:rFonts w:eastAsia="Times New Roman" w:cs="Times New Roman"/>
          <w:szCs w:val="28"/>
          <w:lang w:eastAsia="ru-RU"/>
        </w:rPr>
        <w:t>.</w:t>
      </w:r>
    </w:p>
    <w:p w14:paraId="4BE2C812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5622391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79F556C2" w14:textId="11324439" w:rsidR="00ED52B2" w:rsidRPr="00ED52B2" w:rsidRDefault="00ED52B2" w:rsidP="00ED52B2">
      <w:pPr>
        <w:spacing w:after="0"/>
        <w:jc w:val="right"/>
        <w:rPr>
          <w:rFonts w:eastAsia="Times New Roman" w:cs="Times New Roman"/>
          <w:sz w:val="32"/>
          <w:szCs w:val="32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«__» ___________ 202</w:t>
      </w:r>
      <w:r>
        <w:rPr>
          <w:rFonts w:eastAsia="Times New Roman" w:cs="Times New Roman"/>
          <w:szCs w:val="28"/>
          <w:lang w:eastAsia="ru-RU"/>
        </w:rPr>
        <w:t>3</w:t>
      </w:r>
      <w:r w:rsidRPr="00ED52B2">
        <w:rPr>
          <w:rFonts w:eastAsia="Times New Roman" w:cs="Times New Roman"/>
          <w:szCs w:val="28"/>
          <w:lang w:eastAsia="ru-RU"/>
        </w:rPr>
        <w:t xml:space="preserve"> г. </w:t>
      </w:r>
    </w:p>
    <w:p w14:paraId="540E592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7EC64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89192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9625E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C393F7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43F685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69551AB0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00EDD1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Москва       </w:t>
      </w:r>
    </w:p>
    <w:p w14:paraId="3E9DC102" w14:textId="700719A0" w:rsidR="00ED52B2" w:rsidRPr="00ED52B2" w:rsidRDefault="00ED52B2" w:rsidP="00ED52B2">
      <w:pPr>
        <w:spacing w:after="0"/>
        <w:ind w:left="3540" w:firstLine="708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 202</w:t>
      </w:r>
      <w:r>
        <w:rPr>
          <w:rFonts w:eastAsia="Times New Roman" w:cs="Times New Roman"/>
          <w:b/>
          <w:szCs w:val="28"/>
          <w:lang w:eastAsia="ru-RU"/>
        </w:rPr>
        <w:t>3</w:t>
      </w:r>
    </w:p>
    <w:p w14:paraId="45024B5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_________________________________________________</w:t>
      </w:r>
    </w:p>
    <w:p w14:paraId="15FFD6C7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1" w:right="108" w:firstLine="567"/>
        <w:jc w:val="both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B3536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Задача 1</w:t>
      </w:r>
    </w:p>
    <w:p w14:paraId="12DF6018" w14:textId="20CFBCCE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Даны пять последовательно выполняемых работ при установке АСОИиУ Соответствие между вариантами задачи 1 и вариантами этих работ, выполняемых при установке АСОИиУ, приведено в табл.7, а соответствие между вариантами отдельных работ и временами их выполнения дано в табл.8.</w:t>
      </w:r>
    </w:p>
    <w:p w14:paraId="569673B3" w14:textId="77777777" w:rsidR="00974E53" w:rsidRDefault="00974E53" w:rsidP="00974E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right="39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Таблица 3 - Номера студентов в списке группы ИУ5-83Б и соответствующие им номера вариантов задач домашних заданий</w:t>
      </w:r>
    </w:p>
    <w:tbl>
      <w:tblPr>
        <w:tblW w:w="8969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709"/>
        <w:gridCol w:w="850"/>
        <w:gridCol w:w="851"/>
        <w:gridCol w:w="6"/>
        <w:gridCol w:w="844"/>
        <w:gridCol w:w="709"/>
        <w:gridCol w:w="992"/>
        <w:gridCol w:w="992"/>
      </w:tblGrid>
      <w:tr w:rsidR="00974E53" w14:paraId="1C6C815B" w14:textId="77777777" w:rsidTr="0004107F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78CF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E494C9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1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2CB8F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C09C52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39BF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974E53" w14:paraId="0E88F976" w14:textId="77777777" w:rsidTr="0004107F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4320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AC58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931B4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6F73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47D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7A36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380C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F2EA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4D7B88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5C8ADEE9" w14:textId="77777777" w:rsidR="00974E53" w:rsidRPr="000B3536" w:rsidRDefault="00974E53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E763D5B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Таблица 7 - Соответствие между вариантами задачи 1 и вариантами отдельных работ, выполняемых при установке АСОИиУ</w:t>
      </w:r>
    </w:p>
    <w:tbl>
      <w:tblPr>
        <w:tblW w:w="9697" w:type="dxa"/>
        <w:jc w:val="center"/>
        <w:tblLayout w:type="fixed"/>
        <w:tblLook w:val="0000" w:firstRow="0" w:lastRow="0" w:firstColumn="0" w:lastColumn="0" w:noHBand="0" w:noVBand="0"/>
      </w:tblPr>
      <w:tblGrid>
        <w:gridCol w:w="1174"/>
        <w:gridCol w:w="1422"/>
        <w:gridCol w:w="1499"/>
        <w:gridCol w:w="1440"/>
        <w:gridCol w:w="1413"/>
        <w:gridCol w:w="1307"/>
        <w:gridCol w:w="1442"/>
      </w:tblGrid>
      <w:tr w:rsidR="000B3536" w:rsidRPr="000B3536" w14:paraId="114AEAE7" w14:textId="77777777" w:rsidTr="000B3536">
        <w:trPr>
          <w:trHeight w:val="530"/>
          <w:jc w:val="center"/>
        </w:trPr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C8E3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ДЗ1 вариант задачи 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E31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E70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290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70D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DC8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Р5</w:t>
            </w:r>
          </w:p>
        </w:tc>
      </w:tr>
      <w:tr w:rsidR="003D0E35" w:rsidRPr="000B3536" w14:paraId="06D35290" w14:textId="77777777" w:rsidTr="000B3536">
        <w:trPr>
          <w:trHeight w:val="288"/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224F94" w14:textId="429D4634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5381F5" w14:textId="2849A92A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7FC2" w14:textId="614EE793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E150" w14:textId="26470572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7780" w14:textId="1A83163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679C" w14:textId="118477D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68AB1" w14:textId="7CB7025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</w:tr>
    </w:tbl>
    <w:p w14:paraId="3756C8D7" w14:textId="1763A006" w:rsidR="000B3536" w:rsidRDefault="000B3536" w:rsidP="006C0B77">
      <w:pPr>
        <w:spacing w:after="0"/>
        <w:ind w:firstLine="709"/>
        <w:jc w:val="both"/>
      </w:pPr>
    </w:p>
    <w:p w14:paraId="7A5B6845" w14:textId="1C516D15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Таблица 8 - Соответствие между вариантами отдельных работ и временами их выполнения</w:t>
      </w:r>
    </w:p>
    <w:tbl>
      <w:tblPr>
        <w:tblW w:w="9640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719"/>
        <w:gridCol w:w="2635"/>
        <w:gridCol w:w="1896"/>
        <w:gridCol w:w="1906"/>
        <w:gridCol w:w="1484"/>
      </w:tblGrid>
      <w:tr w:rsidR="000B3536" w:rsidRPr="000B3536" w14:paraId="57EF6896" w14:textId="77777777" w:rsidTr="000B3536">
        <w:trPr>
          <w:trHeight w:val="518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6B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выполнения работы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FE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" w:right="89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Закон распределения времени выполнения работы</w:t>
            </w:r>
          </w:p>
        </w:tc>
        <w:tc>
          <w:tcPr>
            <w:tcW w:w="5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709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Времена выполнения работы (дней)</w:t>
            </w:r>
          </w:p>
        </w:tc>
      </w:tr>
      <w:tr w:rsidR="000B3536" w:rsidRPr="000B3536" w14:paraId="3C4CD336" w14:textId="77777777" w:rsidTr="000B3536">
        <w:trPr>
          <w:trHeight w:val="427"/>
        </w:trPr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65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E89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"/>
              <w:jc w:val="center"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AEC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4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14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9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i3</w:t>
            </w:r>
          </w:p>
        </w:tc>
      </w:tr>
      <w:tr w:rsidR="00974E53" w:rsidRPr="000B3536" w14:paraId="746742C3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8E7D" w14:textId="7EC121F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4361" w14:textId="2D10EC5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9E47" w14:textId="67E6BB7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F2EC" w14:textId="1569EDFF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F524" w14:textId="6367761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974E53" w:rsidRPr="000B3536" w14:paraId="4D4741C9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414" w14:textId="0BCD0040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E7F" w14:textId="5FED3F5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BFB3" w14:textId="30914076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0D65" w14:textId="18D4FA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AD97" w14:textId="262EBAD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74E53" w:rsidRPr="000B3536" w14:paraId="2EC988BB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F29D" w14:textId="5F26570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45C8" w14:textId="18071EE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4D9" w14:textId="2032144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E7C" w14:textId="76EA18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0A0" w14:textId="06CDE27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74E53" w:rsidRPr="000B3536" w14:paraId="332F0D60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10B" w14:textId="3EE6AB3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6A8E" w14:textId="36E2A0D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8EF9" w14:textId="50BE6ED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193" w14:textId="3A8E580D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6A4E" w14:textId="59F020B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974E53" w:rsidRPr="000B3536" w14:paraId="2A9BD418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00F" w14:textId="34CC6E6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E474" w14:textId="1BB1EFBA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0A49" w14:textId="6F15A5E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BAF" w14:textId="341B05A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842" w14:textId="2B785784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</w:tbl>
    <w:p w14:paraId="20A9A81C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F0944AF" w14:textId="77777777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ind w:left="78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Используя метод PERT следует:</w:t>
      </w:r>
    </w:p>
    <w:p w14:paraId="419CC278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1"/>
        </w:tabs>
        <w:spacing w:before="137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>оценить ожидаемое время выполнения комплекса работ по вводу АСОИиУ в промышленную эксплуатацию;</w:t>
      </w:r>
    </w:p>
    <w:p w14:paraId="35DD47B7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after="0" w:line="359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>оценить с вероятностями 0,9, 0,95 и 0,975 директивные сроки ввода АСОИиУ в промышленную эксплуатацию;</w:t>
      </w:r>
    </w:p>
    <w:p w14:paraId="05151452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pacing w:before="5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>построить график зависимости вероятности ввода АСОИиУ в промышленную эксплуатацию от директивного срока.</w:t>
      </w:r>
    </w:p>
    <w:p w14:paraId="63FEB755" w14:textId="6BD86848" w:rsidR="000B3536" w:rsidRDefault="000B3536" w:rsidP="006C0B77">
      <w:pPr>
        <w:spacing w:after="0"/>
        <w:ind w:firstLine="709"/>
        <w:jc w:val="both"/>
      </w:pPr>
    </w:p>
    <w:p w14:paraId="682584A5" w14:textId="025E9CC4" w:rsidR="000B3536" w:rsidRDefault="000B3536">
      <w:pPr>
        <w:spacing w:line="259" w:lineRule="auto"/>
      </w:pPr>
      <w:r>
        <w:br w:type="page"/>
      </w:r>
    </w:p>
    <w:p w14:paraId="02B0B11F" w14:textId="56D2008E" w:rsidR="000B3536" w:rsidRPr="00470FED" w:rsidRDefault="000B3536" w:rsidP="00470FED">
      <w:pPr>
        <w:spacing w:after="0"/>
        <w:ind w:firstLine="709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BD6E696" w14:textId="41CF80D8" w:rsidR="000B3536" w:rsidRDefault="000B3536" w:rsidP="000B3536">
      <w:pPr>
        <w:spacing w:after="0"/>
      </w:pPr>
    </w:p>
    <w:p w14:paraId="098F7F29" w14:textId="77777777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того, чтобы оценить время выполнения комплекса работ, сначала оценим среднее значение и среднеквадратичное отклонения времени выполнения каждого этапа. </w:t>
      </w:r>
    </w:p>
    <w:p w14:paraId="610DEC15" w14:textId="72394352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53">
        <w:rPr>
          <w:rFonts w:ascii="Times New Roman" w:hAnsi="Times New Roman"/>
          <w:sz w:val="24"/>
          <w:szCs w:val="24"/>
          <w:lang w:val="en-US"/>
        </w:rPr>
        <w:t>Триангулярное распределение</w:t>
      </w:r>
      <w:r w:rsidR="00EF0456">
        <w:rPr>
          <w:rFonts w:ascii="Times New Roman" w:hAnsi="Times New Roman"/>
          <w:sz w:val="24"/>
          <w:szCs w:val="24"/>
        </w:rPr>
        <w:t>:</w:t>
      </w:r>
    </w:p>
    <w:p w14:paraId="4E603329" w14:textId="40063568" w:rsidR="00EF0456" w:rsidRPr="00EF0456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</m:oMath>
      </m:oMathPara>
    </w:p>
    <w:p w14:paraId="6328ABC4" w14:textId="4C3975B0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Нормальное распределение</w:t>
      </w:r>
      <w:r w:rsidR="00EF0456">
        <w:rPr>
          <w:rFonts w:ascii="Times New Roman" w:hAnsi="Times New Roman"/>
          <w:sz w:val="24"/>
          <w:szCs w:val="24"/>
        </w:rPr>
        <w:t>:</w:t>
      </w:r>
    </w:p>
    <w:p w14:paraId="491F1495" w14:textId="00B0491B" w:rsidR="00EF0456" w:rsidRPr="00974E53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3C1571A" w14:textId="77777777" w:rsidR="00974E53" w:rsidRPr="00974E53" w:rsidRDefault="00974E53" w:rsidP="00974E53">
      <w:pPr>
        <w:pStyle w:val="a5"/>
        <w:numPr>
          <w:ilvl w:val="0"/>
          <w:numId w:val="2"/>
        </w:numPr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Оценка ожидаемого времени выполнения комплекса работ по вводу АСОИиУ в промышленную эксплуатацию</w:t>
      </w:r>
    </w:p>
    <w:p w14:paraId="7B373573" w14:textId="77777777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5F143C4" w14:textId="268E96B3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Определяем среднее значение и среднеквадратичное отклонение выполнения каждой работы</w:t>
      </w:r>
    </w:p>
    <w:p w14:paraId="28013B02" w14:textId="77777777" w:rsidR="00BD49E6" w:rsidRPr="00EF0456" w:rsidRDefault="00BD49E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</w:p>
    <w:p w14:paraId="17F821F4" w14:textId="66F0EA71" w:rsidR="00040D88" w:rsidRPr="00AF765C" w:rsidRDefault="00000000" w:rsidP="00040D88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=38,333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=6</m:t>
          </m:r>
        </m:oMath>
      </m:oMathPara>
    </w:p>
    <w:p w14:paraId="70CB79DE" w14:textId="0BBEBCB8" w:rsidR="00AF765C" w:rsidRPr="00040D88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=15 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=1,667</m:t>
          </m:r>
        </m:oMath>
      </m:oMathPara>
    </w:p>
    <w:p w14:paraId="3F9B11BF" w14:textId="0E302A22" w:rsidR="00AF765C" w:rsidRPr="00AF765C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+35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=28,333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</m:oMath>
      </m:oMathPara>
    </w:p>
    <w:p w14:paraId="0EAD958E" w14:textId="79D0FBEB" w:rsidR="00AF765C" w:rsidRPr="00D10E07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101,667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</m:t>
          </m:r>
        </m:oMath>
      </m:oMathPara>
    </w:p>
    <w:p w14:paraId="7F7D4AEF" w14:textId="4152685E" w:rsidR="00D10E07" w:rsidRPr="00AF765C" w:rsidRDefault="00D10E07" w:rsidP="00D10E07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6</m:t>
          </m:r>
        </m:oMath>
      </m:oMathPara>
    </w:p>
    <w:p w14:paraId="47EFA1EC" w14:textId="76113DA0" w:rsidR="00BD49E6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значения представлены в табл. 1</w:t>
      </w:r>
      <w:r w:rsidR="007F0295">
        <w:rPr>
          <w:rFonts w:ascii="Times New Roman" w:hAnsi="Times New Roman"/>
          <w:sz w:val="24"/>
          <w:szCs w:val="24"/>
        </w:rPr>
        <w:t>.1</w:t>
      </w:r>
    </w:p>
    <w:p w14:paraId="17FEEDC7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A532808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79409EB3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9D47A1E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3BD12FD9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B7BA835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B1ED02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DE531F" w14:textId="79A03750" w:rsidR="00AB185D" w:rsidRDefault="00AB185D" w:rsidP="00AB185D">
      <w:pPr>
        <w:pStyle w:val="a3"/>
        <w:keepNext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  <w:r w:rsidR="007F0295">
        <w:rPr>
          <w:rFonts w:ascii="Times New Roman" w:hAnsi="Times New Roman"/>
          <w:sz w:val="24"/>
          <w:szCs w:val="24"/>
        </w:rPr>
        <w:t>.1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58"/>
        <w:gridCol w:w="1558"/>
        <w:gridCol w:w="1277"/>
        <w:gridCol w:w="1701"/>
        <w:gridCol w:w="1226"/>
        <w:gridCol w:w="1359"/>
        <w:gridCol w:w="1359"/>
      </w:tblGrid>
      <w:tr w:rsidR="00AB185D" w14:paraId="20449410" w14:textId="77777777" w:rsidTr="00AB185D">
        <w:trPr>
          <w:trHeight w:val="789"/>
          <w:tblHeader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B80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Работа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6B11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минимальное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1716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наиболее вероятное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6B67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максимальное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220A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t</w:t>
            </w:r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A862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8DC5" w14:textId="77777777" w:rsidR="00BD49E6" w:rsidRPr="00AB185D" w:rsidRDefault="00000000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185D" w14:paraId="1BC493EA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0E6F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0E0" w14:textId="4496C89B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49DF" w14:textId="6E9A92C4" w:rsidR="00BD49E6" w:rsidRPr="00A57983" w:rsidRDefault="00BD49E6" w:rsidP="00BD49E6">
            <w:pPr>
              <w:rPr>
                <w:sz w:val="24"/>
                <w:szCs w:val="24"/>
                <w:lang w:val="en-US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DF35" w14:textId="18317C9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BD03" w14:textId="169A3BCF" w:rsidR="00BD49E6" w:rsidRPr="00A57983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8</w:t>
            </w:r>
            <w:r w:rsidR="00A57983">
              <w:rPr>
                <w:sz w:val="24"/>
                <w:szCs w:val="24"/>
              </w:rPr>
              <w:t>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FDDE0" w14:textId="54374356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C6A5" w14:textId="449CF71E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AB185D" w14:paraId="5DB1F272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481B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Р2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A1451" w14:textId="4E6F3C51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3F77" w14:textId="589F733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A27C" w14:textId="7F05D544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11E3" w14:textId="32823601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1D0F" w14:textId="4F5592BE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1D0BF" w14:textId="1B62ACCF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2,778</w:t>
            </w:r>
          </w:p>
        </w:tc>
      </w:tr>
      <w:tr w:rsidR="00AB185D" w14:paraId="5FA49F5C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F10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Р3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DEA6" w14:textId="30FB0E33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7C18" w14:textId="396D5196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6CE1" w14:textId="6C54163A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A424" w14:textId="1AC814C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DFF4" w14:textId="2EC25642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C8A" w14:textId="0BD1C5D9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B185D" w14:paraId="011F5D4C" w14:textId="77777777" w:rsidTr="00AB185D">
        <w:tblPrEx>
          <w:shd w:val="clear" w:color="auto" w:fill="auto"/>
        </w:tblPrEx>
        <w:trPr>
          <w:trHeight w:val="48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757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6FC3" w14:textId="464CC7E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4648" w14:textId="34E879C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2C12" w14:textId="104D2DB7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884E" w14:textId="7A4A395F" w:rsidR="00AB185D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E30B" w14:textId="2B683FE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24" w14:textId="403A005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B185D" w14:paraId="7D37795E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D59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Р5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0FC5" w14:textId="66B92F8E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DEF4" w14:textId="1493B4F0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2BE8" w14:textId="77F3E86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2119" w14:textId="74A374AD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904E" w14:textId="2ABE09A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BA1C" w14:textId="6AD0A5A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108CCB52" w14:textId="2C48666C" w:rsidR="00040D88" w:rsidRDefault="00040D88" w:rsidP="000B3536">
      <w:pPr>
        <w:spacing w:after="0"/>
      </w:pPr>
    </w:p>
    <w:p w14:paraId="1D3BDABC" w14:textId="40BED94F" w:rsidR="00AB185D" w:rsidRDefault="00AB185D" w:rsidP="00AB185D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Ожидаемое время и среднеквадратичное отклонение для всей последовательности работ:</w:t>
      </w:r>
    </w:p>
    <w:p w14:paraId="7F930DD0" w14:textId="361724AF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t=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=22</m:t>
          </m:r>
          <m:r>
            <w:rPr>
              <w:rFonts w:ascii="Cambria Math" w:hAnsi="Cambria Math"/>
              <w:sz w:val="25"/>
              <w:szCs w:val="25"/>
            </w:rPr>
            <m:t>1</m:t>
          </m:r>
          <m:r>
            <w:rPr>
              <w:rFonts w:ascii="Cambria Math" w:hAnsi="Cambria Math"/>
              <w:sz w:val="25"/>
              <w:szCs w:val="25"/>
            </w:rPr>
            <m:t>,</m:t>
          </m:r>
          <m:r>
            <w:rPr>
              <w:rFonts w:ascii="Cambria Math" w:hAnsi="Cambria Math"/>
              <w:sz w:val="25"/>
              <w:szCs w:val="25"/>
            </w:rPr>
            <m:t>667</m:t>
          </m:r>
        </m:oMath>
      </m:oMathPara>
    </w:p>
    <w:p w14:paraId="4785E464" w14:textId="713EA6CD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radPr>
            <m:deg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lim>
              </m:limUp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 w:val="25"/>
              <w:szCs w:val="25"/>
            </w:rPr>
            <m:t>4,65</m:t>
          </m:r>
          <m:r>
            <w:rPr>
              <w:rFonts w:ascii="Cambria Math" w:hAnsi="Cambria Math"/>
              <w:sz w:val="25"/>
              <w:szCs w:val="25"/>
            </w:rPr>
            <m:t>5</m:t>
          </m:r>
        </m:oMath>
      </m:oMathPara>
    </w:p>
    <w:p w14:paraId="75B560BA" w14:textId="77777777" w:rsidR="00D47126" w:rsidRDefault="007F0295" w:rsidP="007F0295">
      <w:r w:rsidRPr="00912DA4">
        <w:t>Оценка директивных сроков ввода АСОИиУ в промышленную эксплуатацию с вероятностью 0,9</w:t>
      </w:r>
      <w:r w:rsidRPr="007F0295">
        <w:rPr>
          <w:lang w:val="en-US"/>
        </w:rPr>
        <w:t>; 0,95; 0,975</w:t>
      </w:r>
      <w:r>
        <w:t>, и</w:t>
      </w:r>
      <w:r w:rsidRPr="00912DA4">
        <w:t>спользуя формулу</w:t>
      </w:r>
    </w:p>
    <w:p w14:paraId="4C8D3695" w14:textId="61A7AD4B" w:rsidR="00D47126" w:rsidRDefault="007F0295" w:rsidP="007F0295">
      <w:pPr>
        <w:rPr>
          <w:rFonts w:eastAsiaTheme="minorEastAsia"/>
        </w:rPr>
      </w:pPr>
      <w:r w:rsidRPr="00912D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=t+x*σ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t+4,655x</m:t>
        </m:r>
        <m:r>
          <w:rPr>
            <w:rFonts w:ascii="Cambria Math" w:hAnsi="Cambria Math"/>
          </w:rPr>
          <m:t xml:space="preserve"> </m:t>
        </m:r>
      </m:oMath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86"/>
        <w:gridCol w:w="846"/>
      </w:tblGrid>
      <w:tr w:rsidR="00D47126" w:rsidRPr="00912DA4" w14:paraId="358CD758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593" w14:textId="77777777" w:rsidR="00D47126" w:rsidRPr="00912DA4" w:rsidRDefault="00D47126" w:rsidP="007E7B97">
            <w:r w:rsidRPr="00912DA4">
              <w:rPr>
                <w:lang w:val="en-US"/>
              </w:rPr>
              <w:t>P</w:t>
            </w:r>
            <w:r w:rsidRPr="00912DA4">
              <w:t>(</w:t>
            </w:r>
            <w:r w:rsidRPr="00912DA4">
              <w:rPr>
                <w:lang w:val="en-US"/>
              </w:rPr>
              <w:t>x</w:t>
            </w:r>
            <w:r w:rsidRPr="00912DA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94A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D9B" w14:textId="77777777" w:rsidR="00D47126" w:rsidRPr="00912DA4" w:rsidRDefault="00D47126" w:rsidP="007E7B9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D47126" w:rsidRPr="00912DA4" w14:paraId="092B40A7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221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8688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1,2825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DAB5" w14:textId="099673C2" w:rsidR="00D47126" w:rsidRPr="00D47126" w:rsidRDefault="00D47126" w:rsidP="007E7B97">
            <w:r w:rsidRPr="00912DA4">
              <w:rPr>
                <w:lang w:val="en-US"/>
              </w:rPr>
              <w:t>22</w:t>
            </w:r>
            <w:r>
              <w:t>7,6</w:t>
            </w:r>
          </w:p>
        </w:tc>
      </w:tr>
      <w:tr w:rsidR="00D47126" w:rsidRPr="00912DA4" w14:paraId="40A9748E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F38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3A7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E8B" w14:textId="2471088D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29,3</w:t>
            </w:r>
          </w:p>
        </w:tc>
      </w:tr>
      <w:tr w:rsidR="00D47126" w:rsidRPr="00912DA4" w14:paraId="76B6D3DA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4161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FF40" w14:textId="1799BA53" w:rsidR="00D47126" w:rsidRPr="00D47126" w:rsidRDefault="00D47126" w:rsidP="007E7B97">
            <w:r w:rsidRPr="00912DA4">
              <w:rPr>
                <w:lang w:val="en-US"/>
              </w:rPr>
              <w:t>1,9</w:t>
            </w:r>
            <w:r>
              <w:t>628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325C" w14:textId="41A7E923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30,8</w:t>
            </w:r>
          </w:p>
        </w:tc>
      </w:tr>
    </w:tbl>
    <w:p w14:paraId="58C8D3B5" w14:textId="62E4E35F" w:rsidR="00D47126" w:rsidRDefault="00D47126" w:rsidP="007F0295"/>
    <w:p w14:paraId="01F3A28F" w14:textId="77777777" w:rsidR="00D47126" w:rsidRDefault="00D47126">
      <w:pPr>
        <w:spacing w:line="259" w:lineRule="auto"/>
      </w:pPr>
      <w:r>
        <w:br w:type="page"/>
      </w:r>
    </w:p>
    <w:p w14:paraId="052903F9" w14:textId="77777777" w:rsidR="00603B7E" w:rsidRDefault="00603B7E" w:rsidP="00603B7E">
      <w:pPr>
        <w:pStyle w:val="a7"/>
        <w:ind w:left="0"/>
        <w:rPr>
          <w:b/>
          <w:sz w:val="32"/>
          <w:szCs w:val="24"/>
        </w:rPr>
      </w:pPr>
      <w:r w:rsidRPr="00603B7E">
        <w:rPr>
          <w:b/>
          <w:sz w:val="32"/>
          <w:szCs w:val="24"/>
        </w:rPr>
        <w:lastRenderedPageBreak/>
        <w:t>Задача 2</w:t>
      </w:r>
    </w:p>
    <w:p w14:paraId="49AD79C0" w14:textId="20635134" w:rsidR="00603B7E" w:rsidRPr="00470FED" w:rsidRDefault="00603B7E" w:rsidP="00603B7E">
      <w:pPr>
        <w:pStyle w:val="a7"/>
        <w:ind w:left="0"/>
        <w:rPr>
          <w:b/>
          <w:sz w:val="40"/>
          <w:szCs w:val="32"/>
        </w:rPr>
      </w:pPr>
      <w:r w:rsidRPr="00470FED">
        <w:rPr>
          <w:rFonts w:eastAsia="Times New Roman" w:cs="Times New Roman"/>
          <w:color w:val="000000"/>
          <w:szCs w:val="28"/>
        </w:rPr>
        <w:t>Заданы варианты рабочих помещений с кодовыми наименованиями от В1 до В12 и полным набором их характеристик, которые приведены в табл. 9, где используются следующие обозначения:</w:t>
      </w:r>
    </w:p>
    <w:p w14:paraId="77E50F43" w14:textId="7D813262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  <w:vertAlign w:val="superscript"/>
        </w:rPr>
      </w:pPr>
      <w:r w:rsidRPr="00470FED">
        <w:rPr>
          <w:rFonts w:eastAsia="Times New Roman" w:cs="Times New Roman"/>
          <w:color w:val="000000"/>
          <w:szCs w:val="28"/>
        </w:rPr>
        <w:t>Х1 – объём помещения на одного специалиста м</w:t>
      </w:r>
      <w:r w:rsidRPr="00470FED">
        <w:rPr>
          <w:rFonts w:eastAsia="Times New Roman" w:cs="Times New Roman"/>
          <w:color w:val="000000"/>
          <w:szCs w:val="28"/>
          <w:vertAlign w:val="superscript"/>
        </w:rPr>
        <w:t>3;</w:t>
      </w:r>
    </w:p>
    <w:p w14:paraId="6076C233" w14:textId="1D52AB39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Х2 – естественное освещение в помещении лк;</w:t>
      </w:r>
    </w:p>
    <w:p w14:paraId="077F637B" w14:textId="2A82BEB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 xml:space="preserve">Х3 – средняя температура воздуха в помещении </w:t>
      </w:r>
      <w:r w:rsidRPr="00470FED">
        <w:rPr>
          <w:rFonts w:eastAsia="Times New Roman" w:cs="Times New Roman"/>
          <w:color w:val="000000"/>
          <w:szCs w:val="28"/>
          <w:vertAlign w:val="superscript"/>
        </w:rPr>
        <w:t>о</w:t>
      </w:r>
      <w:r w:rsidRPr="00470FED">
        <w:rPr>
          <w:rFonts w:eastAsia="Times New Roman" w:cs="Times New Roman"/>
          <w:color w:val="000000"/>
          <w:szCs w:val="28"/>
        </w:rPr>
        <w:t>С;</w:t>
      </w:r>
    </w:p>
    <w:p w14:paraId="74DBA52E" w14:textId="1A546EC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Х4 – относительная влажность воздуха в помещении %;</w:t>
      </w:r>
    </w:p>
    <w:p w14:paraId="342AFFF1" w14:textId="3F2834B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Х5 – уровень шума в помещении дБ;</w:t>
      </w:r>
    </w:p>
    <w:p w14:paraId="047AA241" w14:textId="0A765385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Х6 – направление размещения окон в помещении (восток, запад и т.д.)</w:t>
      </w:r>
    </w:p>
    <w:tbl>
      <w:tblPr>
        <w:tblW w:w="37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24"/>
        <w:gridCol w:w="850"/>
        <w:gridCol w:w="851"/>
        <w:gridCol w:w="6"/>
      </w:tblGrid>
      <w:tr w:rsidR="00603B7E" w14:paraId="75D5A03C" w14:textId="77777777" w:rsidTr="00603B7E">
        <w:trPr>
          <w:trHeight w:val="82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F3F5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C7EACE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</w:tr>
      <w:tr w:rsidR="00603B7E" w14:paraId="40B2F3D7" w14:textId="77777777" w:rsidTr="00603B7E">
        <w:trPr>
          <w:gridAfter w:val="1"/>
          <w:wAfter w:w="6" w:type="dxa"/>
          <w:trHeight w:val="427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086C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F0118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19D2A2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383FA885" w14:textId="4E2B8A6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Соответствие вариантов задачи 2, подлежащих решению, и вариантов сравниваемых помещений дано в табл. 10.</w:t>
      </w:r>
    </w:p>
    <w:p w14:paraId="2B78A59F" w14:textId="77777777" w:rsidR="00603B7E" w:rsidRPr="00603B7E" w:rsidRDefault="00603B7E" w:rsidP="00603B7E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603B7E">
        <w:rPr>
          <w:rFonts w:eastAsia="Times New Roman" w:cs="Times New Roman"/>
          <w:color w:val="000000"/>
          <w:szCs w:val="28"/>
          <w:lang w:eastAsia="ru-RU"/>
        </w:rPr>
        <w:t>Таблица 10 - Соответствие варианта задачи 2 вариантам сравниваемых помещений для размещения администратора системы</w:t>
      </w:r>
    </w:p>
    <w:tbl>
      <w:tblPr>
        <w:tblpPr w:leftFromText="180" w:rightFromText="180" w:vertAnchor="text" w:horzAnchor="margin" w:tblpY="236"/>
        <w:tblW w:w="9634" w:type="dxa"/>
        <w:tblLayout w:type="fixed"/>
        <w:tblLook w:val="0000" w:firstRow="0" w:lastRow="0" w:firstColumn="0" w:lastColumn="0" w:noHBand="0" w:noVBand="0"/>
      </w:tblPr>
      <w:tblGrid>
        <w:gridCol w:w="2830"/>
        <w:gridCol w:w="6804"/>
      </w:tblGrid>
      <w:tr w:rsidR="00FA6822" w:rsidRPr="00603B7E" w14:paraId="05DAB9F2" w14:textId="77777777" w:rsidTr="00FA6822">
        <w:trPr>
          <w:trHeight w:val="68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49CE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задачи 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458B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Сравнить варианты рабочих помещений и выбрать наилучшее помещение</w:t>
            </w:r>
          </w:p>
        </w:tc>
      </w:tr>
      <w:tr w:rsidR="00FA6822" w:rsidRPr="00603B7E" w14:paraId="275999AF" w14:textId="77777777" w:rsidTr="00FA6822">
        <w:trPr>
          <w:trHeight w:val="34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213A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 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D45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Сравнить вариант помещения В1 и вариант помещения В12</w:t>
            </w:r>
          </w:p>
        </w:tc>
      </w:tr>
    </w:tbl>
    <w:p w14:paraId="33698B58" w14:textId="77777777" w:rsidR="00FA6822" w:rsidRPr="00470FED" w:rsidRDefault="00FA6822" w:rsidP="00FA68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 w:val="32"/>
          <w:szCs w:val="24"/>
        </w:rPr>
      </w:pPr>
      <w:r w:rsidRPr="00470FED">
        <w:rPr>
          <w:rFonts w:eastAsia="Times New Roman" w:cs="Times New Roman"/>
          <w:color w:val="000000"/>
          <w:szCs w:val="28"/>
        </w:rPr>
        <w:t>Следует провести сравнение двух помещений для размещения администратора системы и выбрать из них наилучший вариант.</w:t>
      </w:r>
    </w:p>
    <w:tbl>
      <w:tblPr>
        <w:tblW w:w="982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805"/>
        <w:gridCol w:w="1080"/>
        <w:gridCol w:w="1080"/>
        <w:gridCol w:w="1263"/>
        <w:gridCol w:w="1080"/>
        <w:gridCol w:w="1257"/>
        <w:gridCol w:w="2261"/>
      </w:tblGrid>
      <w:tr w:rsidR="000601A1" w:rsidRPr="000601A1" w14:paraId="7F7A787E" w14:textId="77777777" w:rsidTr="000601A1">
        <w:trPr>
          <w:trHeight w:val="283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51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26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рабочего помещения</w:t>
            </w:r>
          </w:p>
        </w:tc>
        <w:tc>
          <w:tcPr>
            <w:tcW w:w="80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CE2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Факторы, характеризующие рабочее помещение</w:t>
            </w:r>
          </w:p>
        </w:tc>
      </w:tr>
      <w:tr w:rsidR="000601A1" w:rsidRPr="000601A1" w14:paraId="4B84EDD6" w14:textId="77777777" w:rsidTr="000601A1">
        <w:trPr>
          <w:trHeight w:val="552"/>
        </w:trPr>
        <w:tc>
          <w:tcPr>
            <w:tcW w:w="1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812C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12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798A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6AD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8D6D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7D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3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36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3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</w:tr>
      <w:tr w:rsidR="000601A1" w:rsidRPr="000601A1" w14:paraId="00D95445" w14:textId="77777777" w:rsidTr="000601A1">
        <w:trPr>
          <w:trHeight w:val="427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03E8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BAF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6DD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8AF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6D0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4C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C97B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восток</w:t>
            </w:r>
          </w:p>
        </w:tc>
      </w:tr>
      <w:tr w:rsidR="000601A1" w:rsidRPr="000601A1" w14:paraId="3C9FF5F2" w14:textId="77777777" w:rsidTr="000601A1">
        <w:trPr>
          <w:trHeight w:val="42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93B7" w14:textId="34A6D795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933F" w14:textId="1AF13452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CF7" w14:textId="33C30E3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7675" w14:textId="42B1CEF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25F9" w14:textId="4D4DC168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6F29" w14:textId="43FB52C3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7075" w14:textId="542C3789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юг</w:t>
            </w:r>
          </w:p>
        </w:tc>
      </w:tr>
    </w:tbl>
    <w:p w14:paraId="7768FF82" w14:textId="5DD2889C" w:rsidR="00470FED" w:rsidRDefault="00470FED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</w:rPr>
      </w:pPr>
    </w:p>
    <w:p w14:paraId="70CFBD1C" w14:textId="77777777" w:rsidR="00470FED" w:rsidRDefault="00470FED">
      <w:pPr>
        <w:spacing w:line="259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14:paraId="6E37B3FD" w14:textId="77777777" w:rsidR="00470FED" w:rsidRPr="00470FED" w:rsidRDefault="00470FED" w:rsidP="00470FED">
      <w:pPr>
        <w:spacing w:after="0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4FD5A48" w14:textId="77777777" w:rsidR="00470FED" w:rsidRPr="00470FED" w:rsidRDefault="00470FED" w:rsidP="00470FED">
      <w:pPr>
        <w:numPr>
          <w:ilvl w:val="0"/>
          <w:numId w:val="3"/>
        </w:numPr>
        <w:spacing w:after="120"/>
        <w:rPr>
          <w:rFonts w:eastAsia="Times New Roman" w:cs="Times New Roman"/>
          <w:lang w:eastAsia="ru-RU"/>
        </w:rPr>
      </w:pPr>
      <w:r w:rsidRPr="00470FED">
        <w:rPr>
          <w:rFonts w:eastAsia="Times New Roman" w:cs="Times New Roman"/>
          <w:lang w:eastAsia="ru-RU"/>
        </w:rPr>
        <w:t>Присвоим реальным значениям факторов бальные значения</w:t>
      </w:r>
    </w:p>
    <w:p w14:paraId="767D43A3" w14:textId="017BE06B" w:rsidR="00470FED" w:rsidRPr="00470FED" w:rsidRDefault="00470FED" w:rsidP="00470FED">
      <w:pPr>
        <w:keepNext/>
        <w:spacing w:after="200"/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</w:pP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Таблица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2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 xml:space="preserve"> Сравнение помещений</w:t>
      </w:r>
    </w:p>
    <w:tbl>
      <w:tblPr>
        <w:tblW w:w="6953" w:type="dxa"/>
        <w:tblLook w:val="04A0" w:firstRow="1" w:lastRow="0" w:firstColumn="1" w:lastColumn="0" w:noHBand="0" w:noVBand="1"/>
      </w:tblPr>
      <w:tblGrid>
        <w:gridCol w:w="1422"/>
        <w:gridCol w:w="1422"/>
        <w:gridCol w:w="1351"/>
        <w:gridCol w:w="1333"/>
        <w:gridCol w:w="1417"/>
        <w:gridCol w:w="8"/>
      </w:tblGrid>
      <w:tr w:rsidR="00470FED" w:rsidRPr="00470FED" w14:paraId="07F96960" w14:textId="77777777" w:rsidTr="007E7B97">
        <w:trPr>
          <w:trHeight w:val="300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A8FE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Фактор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FDF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</w:t>
            </w: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3FC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 (балл)</w:t>
            </w:r>
          </w:p>
        </w:tc>
      </w:tr>
      <w:tr w:rsidR="00470FED" w:rsidRPr="00470FED" w14:paraId="206B5168" w14:textId="77777777" w:rsidTr="007E7B97">
        <w:trPr>
          <w:gridAfter w:val="1"/>
          <w:wAfter w:w="8" w:type="dxa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29AC" w14:textId="77777777" w:rsidR="00470FED" w:rsidRPr="00470FED" w:rsidRDefault="00470FED" w:rsidP="00470FED">
            <w:pPr>
              <w:spacing w:after="0" w:line="25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75BE4" w14:textId="614E133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CFA57" w14:textId="4A7F70D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C482" w14:textId="112E042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6E17" w14:textId="3620193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470FED" w:rsidRPr="00470FED" w14:paraId="51837E7B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CF9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E67F0" w14:textId="47E0D76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62FBD" w14:textId="431386E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23F6D" w14:textId="085D28D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8034D" w14:textId="3E1A0BC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</w:tr>
      <w:tr w:rsidR="00470FED" w:rsidRPr="00470FED" w14:paraId="127BCE21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28E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5CED4" w14:textId="7424DEC1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7B99" w14:textId="4A67447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E7B98" w14:textId="78F55E6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835FD" w14:textId="0843E9A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37744E66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89B4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7D55" w14:textId="5266201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EF89" w14:textId="195C54B0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82373" w14:textId="7833A2F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4D3F5" w14:textId="30678343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</w:tr>
      <w:tr w:rsidR="00470FED" w:rsidRPr="00470FED" w14:paraId="5E29EAD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6438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5E8F" w14:textId="1F27ECC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5FDA" w14:textId="2BB3919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B081D" w14:textId="7000DF6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2F2CF" w14:textId="0E2361C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470FED" w:rsidRPr="00470FED" w14:paraId="21CCD5B3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BC22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81429" w14:textId="4EE8323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1807" w14:textId="721E9F0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81B0" w14:textId="6C86AF3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3F8CF" w14:textId="7E6AF13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519469A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E5DB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X6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EB63" w14:textId="47A32B7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0FED">
              <w:rPr>
                <w:rFonts w:eastAsia="Times New Roman" w:cs="Times New Roman"/>
                <w:sz w:val="20"/>
                <w:szCs w:val="20"/>
                <w:lang w:eastAsia="ru-RU"/>
              </w:rPr>
              <w:t>восток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ECDC" w14:textId="044652B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юг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9A118" w14:textId="05FC60C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5E239" w14:textId="67B5010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</w:tbl>
    <w:p w14:paraId="545F7BC4" w14:textId="77777777" w:rsidR="00470FED" w:rsidRPr="00470FED" w:rsidRDefault="00470FED" w:rsidP="00470FED">
      <w:pPr>
        <w:rPr>
          <w:sz w:val="24"/>
        </w:rPr>
      </w:pPr>
    </w:p>
    <w:p w14:paraId="77A3EEE7" w14:textId="046290F3" w:rsidR="00470FED" w:rsidRPr="00912DA4" w:rsidRDefault="00470FED" w:rsidP="00470FED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Вычислим интегральные оценки для помещений, отражающие условия труда</w:t>
      </w:r>
    </w:p>
    <w:p w14:paraId="06427F79" w14:textId="1A3C502F" w:rsidR="00EE4CB2" w:rsidRPr="00EE4CB2" w:rsidRDefault="00EE4CB2" w:rsidP="00EE4CB2">
      <w:pPr>
        <w:pStyle w:val="a5"/>
        <w:jc w:val="center"/>
        <w:rPr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>*10=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>60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 xml:space="preserve">  </m:t>
          </m:r>
        </m:oMath>
      </m:oMathPara>
    </w:p>
    <w:p w14:paraId="644D5FE4" w14:textId="6E45BEDD" w:rsidR="00EE4CB2" w:rsidRPr="00C91129" w:rsidRDefault="00EE4CB2" w:rsidP="00EE4CB2">
      <w:pPr>
        <w:pStyle w:val="a5"/>
        <w:jc w:val="center"/>
        <w:rPr>
          <w:rFonts w:ascii="Cambria Math" w:eastAsia="Cambria Math" w:hAnsi="Cambria Math" w:cs="Cambria Math"/>
          <w:i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>*10=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>60</m:t>
          </m:r>
        </m:oMath>
      </m:oMathPara>
    </w:p>
    <w:p w14:paraId="01BE47F2" w14:textId="77777777" w:rsidR="00C91129" w:rsidRPr="00912DA4" w:rsidRDefault="00C91129" w:rsidP="00C91129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в условных баллах степень утомления администратора в течение рабочего дня для помещений B6 и B10</w:t>
      </w:r>
    </w:p>
    <w:p w14:paraId="453A04AF" w14:textId="202E7827" w:rsidR="00603B7E" w:rsidRPr="00C91129" w:rsidRDefault="00C91129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-α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β</m:t>
              </m:r>
            </m:den>
          </m:f>
        </m:oMath>
      </m:oMathPara>
    </w:p>
    <w:p w14:paraId="31C432EE" w14:textId="5FE1A362" w:rsidR="00C91129" w:rsidRPr="00350604" w:rsidRDefault="00C91129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   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</m:t>
          </m:r>
        </m:oMath>
      </m:oMathPara>
    </w:p>
    <w:p w14:paraId="6AAACE4A" w14:textId="7EAC5065" w:rsidR="00350604" w:rsidRPr="00350604" w:rsidRDefault="00350604" w:rsidP="00350604">
      <w:pPr>
        <w:pStyle w:val="a5"/>
        <w:numPr>
          <w:ilvl w:val="0"/>
          <w:numId w:val="3"/>
        </w:numPr>
        <w:rPr>
          <w:i/>
          <w:sz w:val="24"/>
        </w:rPr>
      </w:pPr>
      <w:r w:rsidRPr="00350604">
        <w:rPr>
          <w:sz w:val="24"/>
        </w:rPr>
        <w:t>Определяем в условных баллах уровень работоспособности администратора в течение рабочего дня для вариантов B</w:t>
      </w:r>
      <w:r>
        <w:rPr>
          <w:sz w:val="24"/>
        </w:rPr>
        <w:t>1</w:t>
      </w:r>
      <w:r w:rsidRPr="00350604">
        <w:rPr>
          <w:sz w:val="24"/>
        </w:rPr>
        <w:t xml:space="preserve"> и B1</w:t>
      </w:r>
      <w:r>
        <w:rPr>
          <w:sz w:val="24"/>
        </w:rPr>
        <w:t>2</w:t>
      </w:r>
    </w:p>
    <w:p w14:paraId="3F6DCD23" w14:textId="657CB440" w:rsidR="00350604" w:rsidRPr="00350604" w:rsidRDefault="00350604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30,625</m:t>
        </m:r>
      </m:oMath>
      <w:r w:rsidRPr="00350604">
        <w:rPr>
          <w:i/>
          <w:sz w:val="24"/>
          <w:lang w:val="en-US"/>
        </w:rPr>
        <w:t xml:space="preserve"> </w:t>
      </w:r>
    </w:p>
    <w:p w14:paraId="72638AF5" w14:textId="517CFCE5" w:rsidR="00350604" w:rsidRPr="00912DA4" w:rsidRDefault="00350604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30,625</m:t>
        </m:r>
      </m:oMath>
      <w:r w:rsidRPr="00912DA4">
        <w:rPr>
          <w:i/>
          <w:sz w:val="24"/>
          <w:lang w:val="en-US"/>
        </w:rPr>
        <w:t xml:space="preserve">  </w:t>
      </w:r>
    </w:p>
    <w:p w14:paraId="4C6C9334" w14:textId="554B8846" w:rsidR="00EE4988" w:rsidRPr="00912DA4" w:rsidRDefault="00EE4988" w:rsidP="00EE4988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прирост производительности труда (P) администратора за один рабочий день при его размещении в помещении B</w:t>
      </w:r>
      <w:r>
        <w:rPr>
          <w:sz w:val="24"/>
        </w:rPr>
        <w:t>1</w:t>
      </w:r>
      <w:r w:rsidRPr="00912DA4">
        <w:rPr>
          <w:sz w:val="24"/>
        </w:rPr>
        <w:t xml:space="preserve"> по сравнению с помещением B</w:t>
      </w:r>
      <w:r>
        <w:rPr>
          <w:sz w:val="24"/>
        </w:rPr>
        <w:t>12</w:t>
      </w:r>
    </w:p>
    <w:p w14:paraId="7C5817A4" w14:textId="77777777" w:rsidR="00EE4988" w:rsidRPr="00912DA4" w:rsidRDefault="00EE4988" w:rsidP="00EE4988">
      <w:pPr>
        <w:pStyle w:val="a5"/>
        <w:rPr>
          <w:sz w:val="24"/>
        </w:rPr>
      </w:pPr>
    </w:p>
    <w:p w14:paraId="5A8FE20B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Пессимистичная оценка:</w:t>
      </w:r>
    </w:p>
    <w:p w14:paraId="5CDF9663" w14:textId="471AFAFC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</m:t>
          </m:r>
          <m:r>
            <w:rPr>
              <w:rFonts w:ascii="Cambria Math" w:hAnsi="Cambria Math"/>
              <w:sz w:val="24"/>
              <w:lang w:val="en-US"/>
            </w:rPr>
            <m:t>,2*</m:t>
          </m:r>
          <m:r>
            <w:rPr>
              <w:rFonts w:ascii="Cambria Math" w:hAnsi="Cambria Math"/>
              <w:sz w:val="24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30,625  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*0,2*100%=</m:t>
          </m:r>
          <m:r>
            <w:rPr>
              <w:rFonts w:ascii="Cambria Math" w:hAnsi="Cambria Math"/>
              <w:sz w:val="24"/>
            </w:rPr>
            <m:t xml:space="preserve">0 </m:t>
          </m:r>
          <m:r>
            <w:rPr>
              <w:rFonts w:ascii="Cambria Math" w:hAnsi="Cambria Math"/>
              <w:sz w:val="24"/>
            </w:rPr>
            <m:t>%</m:t>
          </m:r>
        </m:oMath>
      </m:oMathPara>
    </w:p>
    <w:p w14:paraId="08993E5E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Оптимистичная оценка:</w:t>
      </w:r>
    </w:p>
    <w:p w14:paraId="79FA4CEC" w14:textId="5CBEEC70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 xml:space="preserve">*0,3*100%=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*0,3*100%=</m:t>
          </m:r>
          <m:r>
            <w:rPr>
              <w:rFonts w:ascii="Cambria Math" w:hAnsi="Cambria Math"/>
              <w:sz w:val="24"/>
            </w:rPr>
            <m:t xml:space="preserve">0 </m:t>
          </m:r>
          <m:r>
            <w:rPr>
              <w:rFonts w:ascii="Cambria Math" w:hAnsi="Cambria Math"/>
              <w:sz w:val="24"/>
            </w:rPr>
            <m:t>%</m:t>
          </m:r>
        </m:oMath>
      </m:oMathPara>
    </w:p>
    <w:p w14:paraId="33061F19" w14:textId="0D754FFF" w:rsidR="00D1204F" w:rsidRDefault="00EE4988" w:rsidP="00350604">
      <w:pPr>
        <w:pStyle w:val="a5"/>
        <w:numPr>
          <w:ilvl w:val="0"/>
          <w:numId w:val="3"/>
        </w:numPr>
        <w:tabs>
          <w:tab w:val="left" w:pos="2355"/>
        </w:tabs>
        <w:rPr>
          <w:sz w:val="24"/>
        </w:rPr>
      </w:pPr>
      <w:r w:rsidRPr="00EE4988">
        <w:rPr>
          <w:sz w:val="24"/>
        </w:rPr>
        <w:t>Анализ полученных результатов показывает, что вариант B</w:t>
      </w:r>
      <w:r w:rsidRPr="00EE4988">
        <w:rPr>
          <w:sz w:val="24"/>
        </w:rPr>
        <w:t xml:space="preserve">1 </w:t>
      </w:r>
      <w:r w:rsidRPr="00EE4988">
        <w:rPr>
          <w:sz w:val="24"/>
        </w:rPr>
        <w:t xml:space="preserve">размещения рабочего места администратора </w:t>
      </w:r>
      <w:r w:rsidRPr="00EE4988">
        <w:rPr>
          <w:sz w:val="24"/>
        </w:rPr>
        <w:t>не отличается от</w:t>
      </w:r>
      <w:r w:rsidRPr="00EE4988">
        <w:rPr>
          <w:sz w:val="24"/>
        </w:rPr>
        <w:t xml:space="preserve"> варианта B</w:t>
      </w:r>
      <w:r w:rsidRPr="00EE4988">
        <w:rPr>
          <w:sz w:val="24"/>
        </w:rPr>
        <w:t>12</w:t>
      </w:r>
      <w:r>
        <w:rPr>
          <w:sz w:val="24"/>
        </w:rPr>
        <w:t>.</w:t>
      </w:r>
    </w:p>
    <w:p w14:paraId="4EF0F860" w14:textId="035227B3" w:rsidR="00350604" w:rsidRDefault="00350604" w:rsidP="00D1204F">
      <w:pPr>
        <w:spacing w:line="259" w:lineRule="auto"/>
        <w:rPr>
          <w:sz w:val="24"/>
        </w:rPr>
      </w:pPr>
    </w:p>
    <w:p w14:paraId="01C9A31F" w14:textId="2F838C5F" w:rsidR="00D1204F" w:rsidRDefault="00D1204F" w:rsidP="00D1204F">
      <w:pPr>
        <w:spacing w:line="259" w:lineRule="auto"/>
        <w:rPr>
          <w:sz w:val="24"/>
        </w:rPr>
      </w:pPr>
    </w:p>
    <w:p w14:paraId="64ACD426" w14:textId="55539E7B" w:rsidR="00D1204F" w:rsidRDefault="00D1204F" w:rsidP="00D1204F">
      <w:pPr>
        <w:spacing w:line="259" w:lineRule="auto"/>
        <w:rPr>
          <w:sz w:val="24"/>
        </w:rPr>
      </w:pPr>
    </w:p>
    <w:p w14:paraId="03F3A503" w14:textId="350E0CC7" w:rsidR="00D1204F" w:rsidRDefault="00D1204F" w:rsidP="00D1204F">
      <w:pPr>
        <w:spacing w:line="259" w:lineRule="auto"/>
        <w:rPr>
          <w:sz w:val="24"/>
        </w:rPr>
      </w:pPr>
    </w:p>
    <w:p w14:paraId="347A9DD0" w14:textId="35929CD4" w:rsidR="00D1204F" w:rsidRDefault="00D1204F" w:rsidP="00D1204F">
      <w:pPr>
        <w:pStyle w:val="a7"/>
        <w:ind w:left="0"/>
        <w:rPr>
          <w:b/>
          <w:bCs/>
          <w:sz w:val="36"/>
          <w:szCs w:val="28"/>
        </w:rPr>
      </w:pPr>
      <w:r w:rsidRPr="00D1204F">
        <w:rPr>
          <w:b/>
          <w:bCs/>
          <w:sz w:val="36"/>
          <w:szCs w:val="28"/>
        </w:rPr>
        <w:lastRenderedPageBreak/>
        <w:t>Задача 3</w:t>
      </w:r>
    </w:p>
    <w:p w14:paraId="433B8C63" w14:textId="77777777" w:rsid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Технические и эксплуатационные характеристики трех вариантов серверов, с кодовыми обозначениями В1, В2 и В3, приведены в табл. 10. Там же приведен полный набор локальных критериев и их коды, по которым планируется проводить сравнение серверов. В табл.11 приведено соответствие между вариантами задачи 3 и набором тех критериев, по которым следует проводить сравнение серверов с целью их ранжирования по степени предпочтения и выбора среди них наилучшего.</w:t>
      </w:r>
    </w:p>
    <w:tbl>
      <w:tblPr>
        <w:tblW w:w="595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418"/>
      </w:tblGrid>
      <w:tr w:rsidR="00D1204F" w14:paraId="1E4E99A9" w14:textId="77777777" w:rsidTr="000664F6">
        <w:trPr>
          <w:trHeight w:val="5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DECD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072165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</w:tr>
      <w:tr w:rsidR="00D1204F" w14:paraId="0D18F723" w14:textId="77777777" w:rsidTr="000664F6">
        <w:trPr>
          <w:trHeight w:val="2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B9D7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39108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FAEF6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5DC4C7E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Таблица 11 - Соответствие между вариантом задачи 3 и набором критериев, по которому следует проводить сравнение трех вариантов серверов</w:t>
      </w:r>
    </w:p>
    <w:tbl>
      <w:tblPr>
        <w:tblW w:w="10207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418"/>
        <w:gridCol w:w="954"/>
        <w:gridCol w:w="1456"/>
        <w:gridCol w:w="2977"/>
        <w:gridCol w:w="3402"/>
      </w:tblGrid>
      <w:tr w:rsidR="00D1204F" w:rsidRPr="00D1204F" w14:paraId="23C1E90B" w14:textId="77777777" w:rsidTr="00DC55FD">
        <w:trPr>
          <w:trHeight w:val="835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5179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6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</w:p>
          <w:p w14:paraId="3C953E50" w14:textId="6901FD8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4" w:right="21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вариант </w:t>
            </w: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задачи №</w:t>
            </w: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7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551C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7" w:firstLine="72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Набор из 10-ти критериев, по которому следует сравнить три варианта серверов, провести ранжирование этих вариантов и выбрать наилучший вариант</w:t>
            </w:r>
          </w:p>
        </w:tc>
      </w:tr>
      <w:tr w:rsidR="00D1204F" w:rsidRPr="00D1204F" w14:paraId="4598D55A" w14:textId="77777777" w:rsidTr="00DC55FD">
        <w:trPr>
          <w:trHeight w:val="2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6049D" w14:textId="671B8681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BEF07" w14:textId="01CB824D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D99E9" w14:textId="32A8FDD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66C97" w14:textId="01CB71A5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X1, X2, X8, X9, X10,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0BABE" w14:textId="7028EB40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X12, X13, X16, X19, X20</w:t>
            </w:r>
          </w:p>
        </w:tc>
      </w:tr>
    </w:tbl>
    <w:tbl>
      <w:tblPr>
        <w:tblpPr w:leftFromText="180" w:rightFromText="180" w:vertAnchor="text" w:horzAnchor="margin" w:tblpXSpec="center" w:tblpY="298"/>
        <w:tblW w:w="10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5894"/>
        <w:gridCol w:w="1276"/>
        <w:gridCol w:w="1116"/>
        <w:gridCol w:w="945"/>
      </w:tblGrid>
      <w:tr w:rsidR="00DC55FD" w:rsidRPr="00DC55FD" w14:paraId="4FD59818" w14:textId="77777777" w:rsidTr="000664F6">
        <w:trPr>
          <w:trHeight w:val="588"/>
        </w:trPr>
        <w:tc>
          <w:tcPr>
            <w:tcW w:w="1165" w:type="dxa"/>
            <w:vMerge w:val="restart"/>
            <w:vAlign w:val="center"/>
          </w:tcPr>
          <w:p w14:paraId="129672C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Код критерия</w:t>
            </w:r>
          </w:p>
        </w:tc>
        <w:tc>
          <w:tcPr>
            <w:tcW w:w="5894" w:type="dxa"/>
            <w:vMerge w:val="restart"/>
            <w:vAlign w:val="center"/>
          </w:tcPr>
          <w:p w14:paraId="30BDCE8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Показатель работы сервера (локальный критерий)</w:t>
            </w:r>
          </w:p>
        </w:tc>
        <w:tc>
          <w:tcPr>
            <w:tcW w:w="3337" w:type="dxa"/>
            <w:gridSpan w:val="3"/>
            <w:vAlign w:val="center"/>
          </w:tcPr>
          <w:p w14:paraId="7CA7E3A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показателя работы варианта сервера</w:t>
            </w:r>
          </w:p>
        </w:tc>
      </w:tr>
      <w:tr w:rsidR="00DC55FD" w:rsidRPr="00DC55FD" w14:paraId="15917BFE" w14:textId="77777777" w:rsidTr="000664F6">
        <w:trPr>
          <w:trHeight w:val="263"/>
        </w:trPr>
        <w:tc>
          <w:tcPr>
            <w:tcW w:w="1165" w:type="dxa"/>
            <w:vMerge/>
            <w:vAlign w:val="center"/>
          </w:tcPr>
          <w:p w14:paraId="5038B87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94" w:type="dxa"/>
            <w:vMerge/>
            <w:vAlign w:val="center"/>
          </w:tcPr>
          <w:p w14:paraId="2B0AA99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17F9D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116" w:type="dxa"/>
            <w:vAlign w:val="center"/>
          </w:tcPr>
          <w:p w14:paraId="59D78E1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945" w:type="dxa"/>
            <w:vAlign w:val="center"/>
          </w:tcPr>
          <w:p w14:paraId="3D73911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В3</w:t>
            </w:r>
          </w:p>
        </w:tc>
      </w:tr>
      <w:tr w:rsidR="00DC55FD" w:rsidRPr="00DC55FD" w14:paraId="4C14D308" w14:textId="77777777" w:rsidTr="000664F6">
        <w:trPr>
          <w:trHeight w:val="319"/>
        </w:trPr>
        <w:tc>
          <w:tcPr>
            <w:tcW w:w="1165" w:type="dxa"/>
            <w:vAlign w:val="center"/>
          </w:tcPr>
          <w:p w14:paraId="094E7CF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5894" w:type="dxa"/>
            <w:vAlign w:val="center"/>
          </w:tcPr>
          <w:p w14:paraId="231BEFD6" w14:textId="02BE94A8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Суммарная тактовая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частота ядер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  <w:t>(ГГц)</w:t>
            </w:r>
          </w:p>
        </w:tc>
        <w:tc>
          <w:tcPr>
            <w:tcW w:w="1276" w:type="dxa"/>
            <w:vAlign w:val="center"/>
          </w:tcPr>
          <w:p w14:paraId="01CCA6C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116" w:type="dxa"/>
            <w:vAlign w:val="center"/>
          </w:tcPr>
          <w:p w14:paraId="232614E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45" w:type="dxa"/>
            <w:vAlign w:val="center"/>
          </w:tcPr>
          <w:p w14:paraId="06FDA7A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</w:tr>
      <w:tr w:rsidR="00DC55FD" w:rsidRPr="00DC55FD" w14:paraId="7C414BAA" w14:textId="77777777" w:rsidTr="000664F6">
        <w:trPr>
          <w:trHeight w:val="323"/>
        </w:trPr>
        <w:tc>
          <w:tcPr>
            <w:tcW w:w="1165" w:type="dxa"/>
            <w:vAlign w:val="center"/>
          </w:tcPr>
          <w:p w14:paraId="55F0CA4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5894" w:type="dxa"/>
            <w:vAlign w:val="center"/>
          </w:tcPr>
          <w:p w14:paraId="118DB122" w14:textId="5B03A3B0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Пропускная способность шины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QPI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Гбайт/с)</w:t>
            </w:r>
          </w:p>
        </w:tc>
        <w:tc>
          <w:tcPr>
            <w:tcW w:w="1276" w:type="dxa"/>
            <w:vAlign w:val="center"/>
          </w:tcPr>
          <w:p w14:paraId="03D131E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1116" w:type="dxa"/>
            <w:vAlign w:val="center"/>
          </w:tcPr>
          <w:p w14:paraId="0B75435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945" w:type="dxa"/>
            <w:vAlign w:val="center"/>
          </w:tcPr>
          <w:p w14:paraId="2CA620B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19,2</w:t>
            </w:r>
          </w:p>
        </w:tc>
      </w:tr>
      <w:tr w:rsidR="00DC55FD" w:rsidRPr="00DC55FD" w14:paraId="133FE666" w14:textId="77777777" w:rsidTr="000664F6">
        <w:trPr>
          <w:trHeight w:val="325"/>
        </w:trPr>
        <w:tc>
          <w:tcPr>
            <w:tcW w:w="1165" w:type="dxa"/>
            <w:vAlign w:val="center"/>
          </w:tcPr>
          <w:p w14:paraId="7000B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Х8</w:t>
            </w:r>
          </w:p>
        </w:tc>
        <w:tc>
          <w:tcPr>
            <w:tcW w:w="5894" w:type="dxa"/>
            <w:vAlign w:val="center"/>
          </w:tcPr>
          <w:p w14:paraId="66152F13" w14:textId="67629901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Кэш 3 - Кэш 2, пропускная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способность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Гбайт/с)</w:t>
            </w:r>
          </w:p>
        </w:tc>
        <w:tc>
          <w:tcPr>
            <w:tcW w:w="1276" w:type="dxa"/>
            <w:vAlign w:val="center"/>
          </w:tcPr>
          <w:p w14:paraId="55BBE88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1116" w:type="dxa"/>
            <w:vAlign w:val="center"/>
          </w:tcPr>
          <w:p w14:paraId="24D39FB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25.6</w:t>
            </w:r>
          </w:p>
        </w:tc>
        <w:tc>
          <w:tcPr>
            <w:tcW w:w="945" w:type="dxa"/>
            <w:vAlign w:val="center"/>
          </w:tcPr>
          <w:p w14:paraId="65A2025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24,0</w:t>
            </w:r>
          </w:p>
        </w:tc>
      </w:tr>
      <w:tr w:rsidR="00DC55FD" w:rsidRPr="00DC55FD" w14:paraId="1089B8EF" w14:textId="77777777" w:rsidTr="000664F6">
        <w:trPr>
          <w:trHeight w:val="328"/>
        </w:trPr>
        <w:tc>
          <w:tcPr>
            <w:tcW w:w="1165" w:type="dxa"/>
            <w:vAlign w:val="center"/>
          </w:tcPr>
          <w:p w14:paraId="15768C0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Х9</w:t>
            </w:r>
          </w:p>
        </w:tc>
        <w:tc>
          <w:tcPr>
            <w:tcW w:w="5894" w:type="dxa"/>
            <w:vAlign w:val="center"/>
          </w:tcPr>
          <w:p w14:paraId="7FE6D27D" w14:textId="7BDC15AC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2"/>
              </w:tabs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Объем Кэш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процессора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(Мбайт)</w:t>
            </w:r>
          </w:p>
        </w:tc>
        <w:tc>
          <w:tcPr>
            <w:tcW w:w="1276" w:type="dxa"/>
            <w:vAlign w:val="center"/>
          </w:tcPr>
          <w:p w14:paraId="5525FF7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1116" w:type="dxa"/>
            <w:vAlign w:val="center"/>
          </w:tcPr>
          <w:p w14:paraId="2DC67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945" w:type="dxa"/>
            <w:vAlign w:val="center"/>
          </w:tcPr>
          <w:p w14:paraId="316BD2F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12,0</w:t>
            </w:r>
          </w:p>
        </w:tc>
      </w:tr>
      <w:tr w:rsidR="00DC55FD" w:rsidRPr="00DC55FD" w14:paraId="5978B14C" w14:textId="77777777" w:rsidTr="000664F6">
        <w:trPr>
          <w:trHeight w:val="327"/>
        </w:trPr>
        <w:tc>
          <w:tcPr>
            <w:tcW w:w="1165" w:type="dxa"/>
            <w:vAlign w:val="center"/>
          </w:tcPr>
          <w:p w14:paraId="0E8862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Х10</w:t>
            </w:r>
          </w:p>
        </w:tc>
        <w:tc>
          <w:tcPr>
            <w:tcW w:w="5894" w:type="dxa"/>
            <w:vAlign w:val="center"/>
          </w:tcPr>
          <w:p w14:paraId="2143DC65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 задержка при случайном доступе (нс)</w:t>
            </w:r>
          </w:p>
        </w:tc>
        <w:tc>
          <w:tcPr>
            <w:tcW w:w="1276" w:type="dxa"/>
            <w:vAlign w:val="center"/>
          </w:tcPr>
          <w:p w14:paraId="436ADA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1116" w:type="dxa"/>
            <w:vAlign w:val="center"/>
          </w:tcPr>
          <w:p w14:paraId="755972B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945" w:type="dxa"/>
            <w:vAlign w:val="center"/>
          </w:tcPr>
          <w:p w14:paraId="0393D5A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DC55FD" w:rsidRPr="00DC55FD" w14:paraId="1344F465" w14:textId="77777777" w:rsidTr="000664F6">
        <w:trPr>
          <w:trHeight w:val="321"/>
        </w:trPr>
        <w:tc>
          <w:tcPr>
            <w:tcW w:w="1165" w:type="dxa"/>
            <w:vAlign w:val="center"/>
          </w:tcPr>
          <w:p w14:paraId="0636A8F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  <w:tc>
          <w:tcPr>
            <w:tcW w:w="5894" w:type="dxa"/>
            <w:vAlign w:val="center"/>
          </w:tcPr>
          <w:p w14:paraId="79FC1ACF" w14:textId="1CAFE223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ОП,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объем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Гбайт)</w:t>
            </w:r>
          </w:p>
        </w:tc>
        <w:tc>
          <w:tcPr>
            <w:tcW w:w="1276" w:type="dxa"/>
            <w:vAlign w:val="center"/>
          </w:tcPr>
          <w:p w14:paraId="579D81A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1116" w:type="dxa"/>
            <w:vAlign w:val="center"/>
          </w:tcPr>
          <w:p w14:paraId="50844A5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  <w:tc>
          <w:tcPr>
            <w:tcW w:w="945" w:type="dxa"/>
            <w:vAlign w:val="center"/>
          </w:tcPr>
          <w:p w14:paraId="7E2602C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</w:tr>
      <w:tr w:rsidR="00DC55FD" w:rsidRPr="00DC55FD" w14:paraId="0B9A7A03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57607C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Х13</w:t>
            </w:r>
          </w:p>
        </w:tc>
        <w:tc>
          <w:tcPr>
            <w:tcW w:w="5894" w:type="dxa"/>
            <w:vAlign w:val="center"/>
          </w:tcPr>
          <w:p w14:paraId="2B91D1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Диск, среднее время поиска цилиндра (мс)</w:t>
            </w:r>
          </w:p>
        </w:tc>
        <w:tc>
          <w:tcPr>
            <w:tcW w:w="1276" w:type="dxa"/>
            <w:vAlign w:val="center"/>
          </w:tcPr>
          <w:p w14:paraId="141BA05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16" w:type="dxa"/>
            <w:vAlign w:val="center"/>
          </w:tcPr>
          <w:p w14:paraId="02E39C87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45" w:type="dxa"/>
            <w:vAlign w:val="center"/>
          </w:tcPr>
          <w:p w14:paraId="70F895D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  <w:tr w:rsidR="00DC55FD" w:rsidRPr="00DC55FD" w14:paraId="52C08344" w14:textId="77777777" w:rsidTr="000664F6">
        <w:trPr>
          <w:trHeight w:val="317"/>
        </w:trPr>
        <w:tc>
          <w:tcPr>
            <w:tcW w:w="1165" w:type="dxa"/>
            <w:vAlign w:val="center"/>
          </w:tcPr>
          <w:p w14:paraId="4047822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X16</w:t>
            </w:r>
          </w:p>
        </w:tc>
        <w:tc>
          <w:tcPr>
            <w:tcW w:w="5894" w:type="dxa"/>
            <w:vAlign w:val="center"/>
          </w:tcPr>
          <w:p w14:paraId="125913C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Потребляемая мощность (Вт)</w:t>
            </w:r>
          </w:p>
        </w:tc>
        <w:tc>
          <w:tcPr>
            <w:tcW w:w="1276" w:type="dxa"/>
            <w:vAlign w:val="center"/>
          </w:tcPr>
          <w:p w14:paraId="7E5935B9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116" w:type="dxa"/>
            <w:vAlign w:val="center"/>
          </w:tcPr>
          <w:p w14:paraId="3F6EF8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945" w:type="dxa"/>
            <w:vAlign w:val="center"/>
          </w:tcPr>
          <w:p w14:paraId="1F3BC34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DC55FD" w:rsidRPr="00DC55FD" w14:paraId="29D39BEB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3E78B22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  <w:tc>
          <w:tcPr>
            <w:tcW w:w="5894" w:type="dxa"/>
            <w:vAlign w:val="center"/>
          </w:tcPr>
          <w:p w14:paraId="37584675" w14:textId="1ABF0B39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Качество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документации сервера</w:t>
            </w:r>
          </w:p>
        </w:tc>
        <w:tc>
          <w:tcPr>
            <w:tcW w:w="1276" w:type="dxa"/>
            <w:vAlign w:val="center"/>
          </w:tcPr>
          <w:p w14:paraId="5093D5B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1116" w:type="dxa"/>
            <w:vAlign w:val="center"/>
          </w:tcPr>
          <w:p w14:paraId="527B885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945" w:type="dxa"/>
            <w:vAlign w:val="center"/>
          </w:tcPr>
          <w:p w14:paraId="6829E21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 хор</w:t>
            </w:r>
          </w:p>
        </w:tc>
      </w:tr>
      <w:tr w:rsidR="00DC55FD" w:rsidRPr="00DC55FD" w14:paraId="2D98D1F3" w14:textId="77777777" w:rsidTr="000664F6">
        <w:trPr>
          <w:trHeight w:val="331"/>
        </w:trPr>
        <w:tc>
          <w:tcPr>
            <w:tcW w:w="1165" w:type="dxa"/>
            <w:vAlign w:val="center"/>
          </w:tcPr>
          <w:p w14:paraId="3611611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X20</w:t>
            </w:r>
          </w:p>
        </w:tc>
        <w:tc>
          <w:tcPr>
            <w:tcW w:w="5894" w:type="dxa"/>
            <w:vAlign w:val="center"/>
          </w:tcPr>
          <w:p w14:paraId="53C747B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Удобство обслуживания сервера</w:t>
            </w:r>
          </w:p>
        </w:tc>
        <w:tc>
          <w:tcPr>
            <w:tcW w:w="1276" w:type="dxa"/>
            <w:vAlign w:val="center"/>
          </w:tcPr>
          <w:p w14:paraId="1F17EBF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1116" w:type="dxa"/>
            <w:vAlign w:val="center"/>
          </w:tcPr>
          <w:p w14:paraId="73C40F1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 хор</w:t>
            </w:r>
          </w:p>
        </w:tc>
        <w:tc>
          <w:tcPr>
            <w:tcW w:w="945" w:type="dxa"/>
            <w:vAlign w:val="center"/>
          </w:tcPr>
          <w:p w14:paraId="4383AD3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 хор</w:t>
            </w:r>
          </w:p>
        </w:tc>
      </w:tr>
    </w:tbl>
    <w:p w14:paraId="11A5391A" w14:textId="77777777" w:rsidR="00DC55FD" w:rsidRDefault="00DC55FD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AC73254" w14:textId="6DC3F545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Следует:</w:t>
      </w:r>
    </w:p>
    <w:p w14:paraId="46E2BEC6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- оценить исходные варианты серверов на Парето-оптимальность;</w:t>
      </w:r>
    </w:p>
    <w:p w14:paraId="03BD7EE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</w:t>
      </w:r>
      <w:r w:rsidRPr="00D1204F">
        <w:rPr>
          <w:rFonts w:eastAsia="Times New Roman" w:cs="Times New Roman"/>
          <w:sz w:val="24"/>
          <w:szCs w:val="24"/>
          <w:lang w:eastAsia="ru-RU"/>
        </w:rPr>
        <w:t>коэффициенты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критериев, используя следующие методы:</w:t>
      </w:r>
    </w:p>
    <w:p w14:paraId="17B96C7C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99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*метод базового критерия, *метод бальной оценки;</w:t>
      </w:r>
    </w:p>
    <w:p w14:paraId="3F83965B" w14:textId="02220C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средние значения </w:t>
      </w:r>
      <w:r w:rsidRPr="00D1204F">
        <w:rPr>
          <w:rFonts w:eastAsia="Times New Roman" w:cs="Times New Roman"/>
          <w:sz w:val="24"/>
          <w:szCs w:val="24"/>
          <w:lang w:eastAsia="ru-RU"/>
        </w:rPr>
        <w:t>ко</w:t>
      </w:r>
      <w:r>
        <w:rPr>
          <w:rFonts w:eastAsia="Times New Roman" w:cs="Times New Roman"/>
          <w:sz w:val="24"/>
          <w:szCs w:val="24"/>
          <w:lang w:eastAsia="ru-RU"/>
        </w:rPr>
        <w:t>э</w:t>
      </w:r>
      <w:r w:rsidRPr="00D1204F">
        <w:rPr>
          <w:rFonts w:eastAsia="Times New Roman" w:cs="Times New Roman"/>
          <w:sz w:val="24"/>
          <w:szCs w:val="24"/>
          <w:lang w:eastAsia="ru-RU"/>
        </w:rPr>
        <w:t>ффициентов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критериев;</w:t>
      </w:r>
    </w:p>
    <w:p w14:paraId="362BFB9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- выбрать с использованием двух методов наилучший вариант сервера, среди сравниваемых. Используя метод ранжирования Борда определить наилучший вариант.</w:t>
      </w:r>
    </w:p>
    <w:p w14:paraId="4001DB26" w14:textId="5A1040CD" w:rsidR="00AA6847" w:rsidRDefault="00D1204F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качестве интегральных критериев использовать: взвешенную сумму локальных 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критериев, близость к идеалу, гарантированный результат. Далее использовать процедуру Борда.</w:t>
      </w:r>
    </w:p>
    <w:p w14:paraId="4B754FE4" w14:textId="7BD28C12" w:rsidR="00D1204F" w:rsidRDefault="00AA6847" w:rsidP="00AA6847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t>Решение</w:t>
      </w:r>
    </w:p>
    <w:p w14:paraId="6EE3B0AB" w14:textId="6B2B7BD0" w:rsidR="002F095E" w:rsidRDefault="002F095E" w:rsidP="002F095E">
      <w:pPr>
        <w:spacing w:after="0"/>
        <w:contextualSpacing/>
        <w:rPr>
          <w:rFonts w:eastAsia="Yu Mincho" w:cs="Times New Roman"/>
          <w:sz w:val="24"/>
          <w:szCs w:val="20"/>
          <w:lang w:eastAsia="ru-RU"/>
        </w:rPr>
      </w:pPr>
      <w:r w:rsidRPr="002F095E">
        <w:rPr>
          <w:rFonts w:eastAsia="Yu Mincho" w:cs="Times New Roman"/>
          <w:sz w:val="24"/>
          <w:szCs w:val="20"/>
          <w:lang w:eastAsia="ru-RU"/>
        </w:rPr>
        <w:t>Проведем оценку исходных вариантов серверов на Парето-оптимальность:</w:t>
      </w:r>
    </w:p>
    <w:p w14:paraId="7E39CF5F" w14:textId="77777777" w:rsidR="002F095E" w:rsidRPr="002F095E" w:rsidRDefault="002F095E" w:rsidP="002F095E">
      <w:pPr>
        <w:spacing w:after="0"/>
        <w:ind w:firstLine="708"/>
        <w:contextualSpacing/>
        <w:rPr>
          <w:rFonts w:eastAsia="Yu Mincho" w:cs="Times New Roman"/>
          <w:sz w:val="24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87"/>
        <w:gridCol w:w="543"/>
        <w:gridCol w:w="543"/>
        <w:gridCol w:w="543"/>
      </w:tblGrid>
      <w:tr w:rsidR="002F095E" w:rsidRPr="002F095E" w14:paraId="515D80FE" w14:textId="77777777" w:rsidTr="007E7B9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D898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0FD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</w:tr>
      <w:tr w:rsidR="002F095E" w:rsidRPr="002F095E" w14:paraId="4F370928" w14:textId="77777777" w:rsidTr="007E7B9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62C6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BF8E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BD5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8425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</w:tr>
      <w:tr w:rsidR="002F095E" w:rsidRPr="002F095E" w14:paraId="742B194E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72AC9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2009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6C9E4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C1AC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7A395D5C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B235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F723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EB04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E7CE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27F9DC68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F9746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B0DD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F51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9EF3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5B129E5B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955B4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Результат сравнения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9EA7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8325A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07DB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3464338A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598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Парето-оптимальность варианта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1DE93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465AC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D612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</w:tr>
    </w:tbl>
    <w:p w14:paraId="15D7C502" w14:textId="77777777" w:rsidR="002F095E" w:rsidRPr="002F095E" w:rsidRDefault="002F095E" w:rsidP="002F095E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  <w:r w:rsidRPr="002F095E">
        <w:rPr>
          <w:rFonts w:eastAsia="Times New Roman" w:cs="Times New Roman"/>
          <w:sz w:val="24"/>
          <w:szCs w:val="24"/>
          <w:lang w:eastAsia="ru-RU"/>
        </w:rPr>
        <w:t>Анализ данных, приведенных в табл. 5 показывает, что все варианты сравниваемых серверов являются Парето-оптимальными и требуется проведение их дальнейшего сравнения.</w:t>
      </w:r>
    </w:p>
    <w:p w14:paraId="416AC3E3" w14:textId="77777777" w:rsidR="002F095E" w:rsidRPr="00912DA4" w:rsidRDefault="002F095E" w:rsidP="002F095E">
      <w:pPr>
        <w:pStyle w:val="a5"/>
        <w:numPr>
          <w:ilvl w:val="0"/>
          <w:numId w:val="8"/>
        </w:numPr>
        <w:spacing w:after="200" w:line="360" w:lineRule="auto"/>
        <w:ind w:left="0" w:firstLine="142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Метод базового критерия.</w:t>
      </w:r>
    </w:p>
    <w:p w14:paraId="37E9B5E7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Коэффициенты важности показателей сравнения серверов назначаем по методу базового критерия. Для этого разбиваем все показатели на группы важности.</w:t>
      </w:r>
    </w:p>
    <w:p w14:paraId="1BF441FA" w14:textId="69625B6A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первую группу включаем следующие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сравнения (</w:t>
      </w:r>
      <w:r w:rsidR="00B84FF8">
        <w:rPr>
          <w:sz w:val="24"/>
          <w:szCs w:val="24"/>
        </w:rPr>
        <w:t>Х8, Х9, Х19</w:t>
      </w:r>
      <w:r w:rsidRPr="00912DA4">
        <w:rPr>
          <w:sz w:val="24"/>
          <w:szCs w:val="24"/>
        </w:rPr>
        <w:t>)</w:t>
      </w:r>
      <w:r w:rsidR="00B84FF8">
        <w:rPr>
          <w:sz w:val="24"/>
          <w:szCs w:val="24"/>
        </w:rPr>
        <w:t xml:space="preserve">, </w:t>
      </w:r>
      <w:r w:rsidRPr="00912DA4">
        <w:rPr>
          <w:sz w:val="24"/>
          <w:szCs w:val="24"/>
        </w:rPr>
        <w:t>которые считаем наименее значимыми из набора рассматриваемых показателей.</w:t>
      </w:r>
    </w:p>
    <w:p w14:paraId="0493CC3F" w14:textId="5BA39EB2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Во вторую группу включаем четыре показателя (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 xml:space="preserve">2,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10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13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16</w:t>
      </w:r>
      <w:r w:rsidRPr="00912DA4">
        <w:rPr>
          <w:sz w:val="24"/>
          <w:szCs w:val="24"/>
        </w:rPr>
        <w:t>), которые считаем более значимыми, по сравнению с первыми, в два раза.</w:t>
      </w:r>
    </w:p>
    <w:p w14:paraId="350F37BF" w14:textId="0F27AC65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третью группу включаем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(Х1,</w:t>
      </w:r>
      <w:r w:rsidR="00B84FF8">
        <w:rPr>
          <w:sz w:val="24"/>
          <w:szCs w:val="24"/>
        </w:rPr>
        <w:t xml:space="preserve"> Х12,</w:t>
      </w:r>
      <w:r w:rsidRPr="00912DA4">
        <w:rPr>
          <w:sz w:val="24"/>
          <w:szCs w:val="24"/>
        </w:rPr>
        <w:t xml:space="preserve"> 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>20), который считаем боле значимым, по сравнению с первыми, в четыре раза.</w:t>
      </w:r>
    </w:p>
    <w:p w14:paraId="23DA7055" w14:textId="64BA2FC5" w:rsidR="002F095E" w:rsidRPr="00912DA4" w:rsidRDefault="002F095E" w:rsidP="002F095E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</m:t>
          </m:r>
          <m:r>
            <w:rPr>
              <w:rFonts w:ascii="Cambria Math" w:hAnsi="Cambria Math"/>
              <w:sz w:val="24"/>
              <w:szCs w:val="24"/>
            </w:rPr>
            <m:t xml:space="preserve">Х12 </m:t>
          </m:r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X20≻X2≈X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13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16</m:t>
          </m:r>
          <m:r>
            <w:rPr>
              <w:rFonts w:ascii="Cambria Math" w:hAnsi="Cambria Math"/>
              <w:sz w:val="24"/>
              <w:szCs w:val="24"/>
            </w:rPr>
            <m:t>≻X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0E142D78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Поэтому имеем следующие исходные данные:</w:t>
      </w:r>
    </w:p>
    <w:p w14:paraId="37211E19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912DA4">
        <w:rPr>
          <w:rFonts w:eastAsiaTheme="minorEastAsia"/>
          <w:sz w:val="24"/>
          <w:szCs w:val="24"/>
        </w:rPr>
        <w:t xml:space="preserve"> – количество групп показателей сравнения серверов;</w:t>
      </w:r>
    </w:p>
    <w:p w14:paraId="0C8C8631" w14:textId="2F6D51A0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Pr="00912DA4">
        <w:rPr>
          <w:rFonts w:eastAsiaTheme="minorEastAsia"/>
          <w:i/>
          <w:sz w:val="24"/>
          <w:szCs w:val="24"/>
        </w:rPr>
        <w:t xml:space="preserve"> </w:t>
      </w:r>
      <w:r w:rsidRPr="00912DA4">
        <w:rPr>
          <w:rFonts w:eastAsiaTheme="minorEastAsia"/>
          <w:sz w:val="24"/>
          <w:szCs w:val="24"/>
        </w:rPr>
        <w:t>- количество показателей, которые соответственно входят в состав 1-ой, 2-ой и 3-ей группы;</w:t>
      </w:r>
    </w:p>
    <w:p w14:paraId="0604C8DE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Pr="00912DA4">
        <w:rPr>
          <w:rFonts w:eastAsiaTheme="minorEastAsia"/>
          <w:sz w:val="24"/>
          <w:szCs w:val="24"/>
        </w:rPr>
        <w:t xml:space="preserve"> – коэффициенты, которые соответственно показывают степень превосходства критериев 2-ой и 3-ей группы над критериями 1-ой группы.</w:t>
      </w:r>
      <w:r w:rsidRPr="00912DA4">
        <w:rPr>
          <w:rFonts w:eastAsiaTheme="minorEastAsia"/>
          <w:i/>
          <w:sz w:val="24"/>
          <w:szCs w:val="24"/>
        </w:rPr>
        <w:t xml:space="preserve"> </w:t>
      </w:r>
    </w:p>
    <w:p w14:paraId="009A8F92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После подстановки исходных данных в выражение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912DA4">
        <w:rPr>
          <w:rFonts w:eastAsiaTheme="minorEastAsia"/>
          <w:sz w:val="24"/>
          <w:szCs w:val="24"/>
        </w:rPr>
        <w:t xml:space="preserve"> имеем:</w:t>
      </w:r>
    </w:p>
    <w:p w14:paraId="448279E1" w14:textId="777DED31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3∙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α+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>∙2∙α+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∙4∙α=1</m:t>
          </m:r>
        </m:oMath>
      </m:oMathPara>
    </w:p>
    <w:p w14:paraId="5C8A7C29" w14:textId="309481D6" w:rsidR="002F095E" w:rsidRPr="000664F6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i/>
          <w:sz w:val="24"/>
          <w:szCs w:val="24"/>
        </w:rPr>
      </w:pPr>
      <w:r w:rsidRPr="00912DA4">
        <w:rPr>
          <w:sz w:val="24"/>
          <w:szCs w:val="24"/>
        </w:rPr>
        <w:t xml:space="preserve">Решая это уравнения, имеем </w:t>
      </w:r>
      <m:oMath>
        <m:r>
          <w:rPr>
            <w:rFonts w:ascii="Cambria Math" w:hAnsi="Cambria Math"/>
            <w:sz w:val="24"/>
            <w:szCs w:val="24"/>
          </w:rPr>
          <m:t>α=0,0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47CA2AE1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Подставляем вычисленное значение (</w:t>
      </w:r>
      <w:r w:rsidRPr="00912DA4">
        <w:rPr>
          <w:rFonts w:eastAsiaTheme="minorEastAsia"/>
          <w:i/>
          <w:sz w:val="24"/>
          <w:szCs w:val="24"/>
        </w:rPr>
        <w:t xml:space="preserve">α) </w:t>
      </w:r>
      <w:r w:rsidRPr="00912DA4">
        <w:rPr>
          <w:rFonts w:eastAsiaTheme="minorEastAsia"/>
          <w:sz w:val="24"/>
          <w:szCs w:val="24"/>
        </w:rPr>
        <w:t xml:space="preserve">в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=α∙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12DA4">
        <w:rPr>
          <w:rFonts w:eastAsiaTheme="minorEastAsia"/>
          <w:sz w:val="24"/>
          <w:szCs w:val="24"/>
        </w:rPr>
        <w:t xml:space="preserve"> и получаем значения коэффициентов важности показателей сравнения серверов</w:t>
      </w:r>
    </w:p>
    <w:p w14:paraId="31DBC87D" w14:textId="20312923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</m:t>
          </m:r>
          <m:r>
            <w:rPr>
              <w:rFonts w:ascii="Cambria Math" w:eastAsiaTheme="minorEastAsia" w:hAnsi="Cambria Math"/>
              <w:sz w:val="24"/>
              <w:szCs w:val="24"/>
            </w:rPr>
            <m:t>435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087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174</m:t>
          </m:r>
        </m:oMath>
      </m:oMathPara>
    </w:p>
    <w:p w14:paraId="3804E78E" w14:textId="77777777" w:rsidR="00031BBC" w:rsidRPr="00912DA4" w:rsidRDefault="00031BBC" w:rsidP="00031BBC">
      <w:pPr>
        <w:pStyle w:val="a5"/>
        <w:numPr>
          <w:ilvl w:val="0"/>
          <w:numId w:val="8"/>
        </w:numPr>
        <w:spacing w:after="200" w:line="360" w:lineRule="auto"/>
        <w:ind w:left="357" w:hanging="357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Метод бальной оценки.</w:t>
      </w:r>
    </w:p>
    <w:p w14:paraId="2F33F2BA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Упорядочиваем все критерии по уровню их предпочтительности, начиная с наиболее важного: </w:t>
      </w:r>
    </w:p>
    <w:p w14:paraId="1C1A5D1D" w14:textId="77777777" w:rsidR="00031BBC" w:rsidRPr="00912DA4" w:rsidRDefault="00031BBC" w:rsidP="00031BBC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X1≈Х12 ≈X20≻X2≈X10≈X13≈X16≻X8≈X9≈X19</m:t>
          </m:r>
        </m:oMath>
      </m:oMathPara>
    </w:p>
    <w:p w14:paraId="78D9E6F5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шкалу размером в 50 баллов.</w:t>
      </w:r>
    </w:p>
    <w:p w14:paraId="5A7E2C54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значения критериев в баллах:</w:t>
      </w:r>
    </w:p>
    <w:p w14:paraId="35777EF0" w14:textId="0A26790F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=50;</m:t>
          </m:r>
        </m:oMath>
      </m:oMathPara>
    </w:p>
    <w:p w14:paraId="444D90A8" w14:textId="7D0C582A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∙50=25;</m:t>
          </m:r>
        </m:oMath>
      </m:oMathPara>
    </w:p>
    <w:p w14:paraId="6EB36434" w14:textId="2CD23952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∙50=12,5. </m:t>
          </m:r>
        </m:oMath>
      </m:oMathPara>
    </w:p>
    <w:p w14:paraId="731823A9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сумму баллов всех критериев по формуле: </w:t>
      </w:r>
    </w:p>
    <w:p w14:paraId="001D0582" w14:textId="0CD12239" w:rsidR="00031BBC" w:rsidRPr="00912DA4" w:rsidRDefault="00031BBC" w:rsidP="00031BBC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∙50+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∙25+3∙12,5=2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e>
          </m:nary>
        </m:oMath>
      </m:oMathPara>
    </w:p>
    <w:p w14:paraId="7468EA1F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весовые коэффициенты критериев по формуле: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14:paraId="77EA934F" w14:textId="352B1222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174</m:t>
          </m:r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7D222313" w14:textId="6B98C39C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87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</m:oMath>
      </m:oMathPara>
    </w:p>
    <w:p w14:paraId="21A886F7" w14:textId="3497AA40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</m:t>
          </m:r>
          <m:r>
            <w:rPr>
              <w:rFonts w:ascii="Cambria Math" w:eastAsiaTheme="minorEastAsia" w:hAnsi="Cambria Math"/>
              <w:sz w:val="24"/>
              <w:szCs w:val="24"/>
            </w:rPr>
            <m:t>43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70CF9F8" w14:textId="323518AF" w:rsidR="0015408C" w:rsidRDefault="0015408C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100FA2" w14:textId="77777777" w:rsidR="0015408C" w:rsidRPr="0015408C" w:rsidRDefault="0015408C" w:rsidP="00154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15408C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4</w:t>
      </w:r>
    </w:p>
    <w:p w14:paraId="0A998380" w14:textId="77777777" w:rsidR="00E20B57" w:rsidRPr="00E20B57" w:rsidRDefault="00E20B57" w:rsidP="00E20B57">
      <w:pPr>
        <w:numPr>
          <w:ilvl w:val="0"/>
          <w:numId w:val="10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приемки оборудования.</w:t>
      </w:r>
    </w:p>
    <w:p w14:paraId="3E567AED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провести первичной осмотр упаковки на предмет внешних дефектов</w:t>
      </w:r>
    </w:p>
    <w:p w14:paraId="16B69D22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комплектацию поставки оборудования</w:t>
      </w:r>
    </w:p>
    <w:p w14:paraId="76B6DC5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целостность и отсутствие внешних повреждений на каждом объекте из комплекта поставок</w:t>
      </w:r>
    </w:p>
    <w:p w14:paraId="602F0DC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При разгрузке крупногабаритного оборудования необходимо соблюдать технику безопасности</w:t>
      </w:r>
    </w:p>
    <w:p w14:paraId="082F888C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производить вскрытие упаковки строго в соответствии с указаниями по вскрытию</w:t>
      </w:r>
    </w:p>
    <w:p w14:paraId="229617C3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тестовый запуск оборудования, проверить работоспособность сервера</w:t>
      </w:r>
    </w:p>
    <w:p w14:paraId="731A5074" w14:textId="440E7A99" w:rsid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Составить акт приема-сдачи оборудования</w:t>
      </w:r>
    </w:p>
    <w:p w14:paraId="7D982ABB" w14:textId="4D786B97" w:rsidR="00715593" w:rsidRDefault="00715593" w:rsidP="00715593">
      <w:pPr>
        <w:pStyle w:val="a9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bookmarkStart w:id="0" w:name="_Hlk131346097"/>
      <w:r>
        <w:rPr>
          <w:rFonts w:ascii="Times New Roman" w:eastAsia="Times New Roman" w:hAnsi="Times New Roman" w:cs="Times New Roman"/>
          <w:u w:color="000000"/>
        </w:rPr>
        <w:t>Правила установки и монтажа оборудования</w:t>
      </w:r>
    </w:p>
    <w:p w14:paraId="2224472F" w14:textId="51AC3328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>Монтаж и установка оборудования являются последним предэксплуатационным периодом</w:t>
      </w:r>
      <w:r>
        <w:rPr>
          <w:rFonts w:ascii="Times New Roman" w:hAnsi="Times New Roman"/>
          <w:u w:color="000000"/>
        </w:rPr>
        <w:t>, когда могут быть выявлены и устранены явные и частично скрытые дефекты изготовления и сборки оборудования. Монтажные работы должны быть выполнены таким образом, чтобы не увеличивать количество оставшихся в оборудовании скрытых дефектов.</w:t>
      </w:r>
    </w:p>
    <w:p w14:paraId="64CB9F0D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Монтаж оборудования должен осуществляться специализированными бригадами</w:t>
      </w:r>
      <w:r>
        <w:rPr>
          <w:rFonts w:ascii="Times New Roman" w:hAnsi="Times New Roman"/>
          <w:u w:color="000000"/>
        </w:rPr>
        <w:t>.</w:t>
      </w:r>
    </w:p>
    <w:p w14:paraId="72A1B2C6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При монтаже должны строго соблюдаться условия установки</w:t>
      </w:r>
      <w:r>
        <w:rPr>
          <w:rFonts w:ascii="Times New Roman" w:hAnsi="Times New Roman"/>
          <w:u w:color="000000"/>
        </w:rPr>
        <w:t>. Оборудование должно располагаться на ровной поверхности, находиться в устойчивом положении. При необходимости стоит дополнительно закрепить оборудование. Оборудование должно располагаться на расстоянии от соседних объектов или стен, для обеспечения эффективного охлаждения и обеспечения быстрого и удобного доступа технического персонала.</w:t>
      </w:r>
    </w:p>
    <w:p w14:paraId="40545C34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Оборудование и</w:t>
      </w:r>
      <w:r>
        <w:rPr>
          <w:rFonts w:ascii="Times New Roman" w:hAnsi="Times New Roman"/>
          <w:u w:color="000000"/>
        </w:rPr>
        <w:t>, загрязненные, деформированные, с повреждением защитных покрытий и обработанных поверхностей и другими дефектами, монтажу не подлежат до устранения повреждений и дефектов.</w:t>
      </w:r>
    </w:p>
    <w:p w14:paraId="7A8205C9" w14:textId="17F1B482" w:rsidR="00715593" w:rsidRPr="00E20B57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Включение и настройка происходит после полного завершения монтажа оборудования</w:t>
      </w:r>
      <w:r>
        <w:rPr>
          <w:rFonts w:ascii="Times New Roman" w:hAnsi="Times New Roman"/>
          <w:u w:color="000000"/>
        </w:rPr>
        <w:t>.</w:t>
      </w:r>
      <w:bookmarkEnd w:id="0"/>
    </w:p>
    <w:p w14:paraId="538D7052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ввода оборудования в опытную и промышленную эксплуатацию.</w:t>
      </w:r>
    </w:p>
    <w:p w14:paraId="741ACF2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соответствие внешних условий условиям оптимальной работы, указанным в документации</w:t>
      </w:r>
    </w:p>
    <w:p w14:paraId="438920EB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Разместить сервер в оборудованном помещении, соблюдая нормы температуры, влажности и шумоизоляции</w:t>
      </w:r>
    </w:p>
    <w:p w14:paraId="7EC0C1F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Разместить сервер в месте, в котором сервер не будет создавать неудобств сотрудникам</w:t>
      </w:r>
    </w:p>
    <w:p w14:paraId="43DF195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Включить сервер, провести тестовый прогон системы</w:t>
      </w:r>
    </w:p>
    <w:p w14:paraId="60DB35E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 xml:space="preserve">Настроить соответствующее окружение на сервере, провести тестирование </w:t>
      </w:r>
    </w:p>
    <w:p w14:paraId="54B0CED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выполнения всех норм, указанных в технической документации, по истечению тестового периода сервер переводится в промышленную эксплуатацию</w:t>
      </w:r>
    </w:p>
    <w:p w14:paraId="1DFAFC39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Составляется акт перевода сервера в промышленную эксплуатацию</w:t>
      </w:r>
    </w:p>
    <w:p w14:paraId="40AAD77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несоответствии технических показателей сервера заявленным или нарушении работы, отказ систем ли других дефектов, касающихся работоспособности сервера, то необходимо обратиться в организацию-поставщик для определения дальнейших действий по устранению неполадок в работе сервера или его замены на новое оборудование.</w:t>
      </w:r>
    </w:p>
    <w:p w14:paraId="751807DA" w14:textId="77777777" w:rsidR="00E20B57" w:rsidRPr="00E20B57" w:rsidRDefault="00E20B57" w:rsidP="00E20B57">
      <w:pPr>
        <w:numPr>
          <w:ilvl w:val="0"/>
          <w:numId w:val="10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проведения регламентных и профилактических работ</w:t>
      </w:r>
    </w:p>
    <w:p w14:paraId="35F2356D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Профилактические работы проводятся строго в соответствии с установленным графиком. График проведения профилактических работ составляется на следующий месяц начальником отдела.</w:t>
      </w:r>
    </w:p>
    <w:p w14:paraId="27F85A8F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Начальник отдела автоматизации обязан включить в график все периодические профилактические работы, независимо от необходимости их проведения.</w:t>
      </w:r>
    </w:p>
    <w:p w14:paraId="7DB6F01E" w14:textId="75798ED9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 xml:space="preserve">Проведение программных профилактических работ, связанных </w:t>
      </w:r>
      <w:r w:rsidRPr="00E20B57">
        <w:rPr>
          <w:rFonts w:eastAsia="Times New Roman" w:cs="Times New Roman"/>
          <w:sz w:val="24"/>
          <w:szCs w:val="20"/>
          <w:lang w:eastAsia="ru-RU"/>
        </w:rPr>
        <w:t>с большими вычислительными и ресурсными затратами,</w:t>
      </w:r>
      <w:r w:rsidRPr="00E20B57">
        <w:rPr>
          <w:rFonts w:eastAsia="Times New Roman" w:cs="Times New Roman"/>
          <w:sz w:val="24"/>
          <w:szCs w:val="20"/>
          <w:lang w:eastAsia="ru-RU"/>
        </w:rPr>
        <w:t xml:space="preserve"> проводятся в соответствии с графиком профилактических работ при условии минимально нагрузки на сервер в момент проведения работ.</w:t>
      </w:r>
    </w:p>
    <w:p w14:paraId="6E26BCBC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Проведение технических профилактических работ производится при отключении сервера и заменой его дублирующим сервером. Работы производятся строго в соответствии с графиком работ</w:t>
      </w:r>
    </w:p>
    <w:p w14:paraId="5F2372A7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отсутствия дублирующего сервера, технические работы ведутся в момент минимальной загрузки сервера с уведомлением пользователей об отключении оборудования в указанный срок</w:t>
      </w:r>
    </w:p>
    <w:p w14:paraId="6DF26255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гарантийного и послегарантийного обслуживания оборудования.</w:t>
      </w:r>
    </w:p>
    <w:p w14:paraId="06B345C7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Гарантийное обслуживание обеспечивается поставщиков оборудования бесплатно</w:t>
      </w:r>
      <w:r w:rsidRPr="00E20B57">
        <w:rPr>
          <w:rFonts w:eastAsia="Times New Roman" w:cs="Times New Roman"/>
          <w:sz w:val="24"/>
          <w:szCs w:val="20"/>
          <w:lang w:eastAsia="ru-RU"/>
        </w:rPr>
        <w:t xml:space="preserve"> в течении оговоренного гарантийного срока</w:t>
      </w:r>
    </w:p>
    <w:p w14:paraId="2688902D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По истечению гарантийного срока его можно продлить или отказаться от дальнейшей гарантийной поддержки</w:t>
      </w:r>
    </w:p>
    <w:p w14:paraId="600FE09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По истечении гарантийного срока заключается отдельный договор по обслуживанию за плату</w:t>
      </w:r>
    </w:p>
    <w:p w14:paraId="5C28F82B" w14:textId="77777777" w:rsidR="00E20B57" w:rsidRPr="00E20B57" w:rsidRDefault="00E20B57" w:rsidP="00E20B57">
      <w:pPr>
        <w:numPr>
          <w:ilvl w:val="0"/>
          <w:numId w:val="14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Доставка продукции, до и после гарантийного обслуживания осуществляется силами и за счет клиентов.</w:t>
      </w:r>
    </w:p>
    <w:p w14:paraId="2AC5839B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Ремонт по гарантии осуществляется бесплатно только в случае установки того факта, что неисправность возникла по вине производителя, а не из-за неправильной эксплуатации или транспортировки</w:t>
      </w:r>
    </w:p>
    <w:p w14:paraId="7656A00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В противном случае в бесплатном гарантийном ремонте отказывается, а дальнейшие услуги по ремонту оказываются за плату</w:t>
      </w:r>
    </w:p>
    <w:p w14:paraId="7447359D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обеспечения информационной и физической безопасности оборудования.</w:t>
      </w:r>
    </w:p>
    <w:p w14:paraId="6AE0C40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обеспечения физической безопасности сервера необходимо размещать сервер в помещении с ограниченным доступом. В случае невозможности этого, размещать сервер в специальных шкафах с ограниченным доступом по ключу.</w:t>
      </w:r>
    </w:p>
    <w:p w14:paraId="4BCDA526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Требуется соблюдение климатических норм в помещении для работы сервера</w:t>
      </w:r>
    </w:p>
    <w:p w14:paraId="2B4583D7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информационной безопасности необходимо ограничить круг лиц, имеющих доступ к данным на сервере и администраторским функциям, путем разграничения системы доступа, формирования прав доступа к ресурсам для участвующих в работе сервера пользователей.</w:t>
      </w:r>
    </w:p>
    <w:p w14:paraId="24DF8B33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сохранять данные доступа в секрете от других лиц</w:t>
      </w:r>
    </w:p>
    <w:p w14:paraId="2EEBF0EE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Наличие администраторских прав должно находится в руках квалифицированных специалистов</w:t>
      </w:r>
    </w:p>
    <w:p w14:paraId="2C86A64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Число людей, обладающих администраторским доступ должно быть сведено к минимуму, достаточному для управления сервером.</w:t>
      </w:r>
    </w:p>
    <w:p w14:paraId="44A637D4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модернизации и реорганизации работы оборудования.</w:t>
      </w:r>
    </w:p>
    <w:p w14:paraId="37B89CC7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определить часть оборудования требующей модернизации</w:t>
      </w:r>
    </w:p>
    <w:p w14:paraId="40635330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Выбрать новое оборудование, совместимое с техническими характеристиками остальной системы</w:t>
      </w:r>
    </w:p>
    <w:p w14:paraId="3D7B2A8F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замену оборудования специалистом в момент наименьшей нагрузки на сервер</w:t>
      </w:r>
    </w:p>
    <w:p w14:paraId="391C8CC9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Провести тестирование нового оборудования</w:t>
      </w:r>
    </w:p>
    <w:p w14:paraId="3A00BAEE" w14:textId="4905F8A4" w:rsidR="00FC28F0" w:rsidRDefault="00FC28F0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D51B888" w14:textId="77777777" w:rsidR="00FC28F0" w:rsidRP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FC28F0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5</w:t>
      </w:r>
    </w:p>
    <w:p w14:paraId="53211AD0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Расстояния между офисами фирмы для различных вариантов задачи приведены в табл.11. Необходимо выбрать минимальный маршрут прокладки кабеля сети кольцевой архитектуры (сети FDDI), объединяющий все эти офисы в единую распределенную АСОИиУ, используя методы: «Иди в ближний узел», Прима – Эйлера.</w:t>
      </w:r>
    </w:p>
    <w:p w14:paraId="380E7C7F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После решения задачи выбора маршрута прокладки кабеля сети кольцевой архитектуры разными методами, следует на одном листе формата А4 сравнить полученные результаты и представить следующую информацию:</w:t>
      </w:r>
    </w:p>
    <w:p w14:paraId="1ECAF34C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таблицу расстояний между офисами фирмы;</w:t>
      </w:r>
    </w:p>
    <w:p w14:paraId="6AE4784F" w14:textId="02A215B0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маршрут прокладки </w:t>
      </w:r>
      <w:r>
        <w:rPr>
          <w:rFonts w:eastAsia="Times New Roman" w:cs="Times New Roman"/>
          <w:color w:val="000000"/>
          <w:sz w:val="24"/>
          <w:szCs w:val="24"/>
        </w:rPr>
        <w:t>кабеля,</w:t>
      </w:r>
      <w:r>
        <w:rPr>
          <w:rFonts w:eastAsia="Times New Roman" w:cs="Times New Roman"/>
          <w:color w:val="000000"/>
          <w:sz w:val="24"/>
          <w:szCs w:val="24"/>
        </w:rPr>
        <w:t xml:space="preserve"> полученный с помощью метода «Иди в ближний узел», а также длину кабеля;</w:t>
      </w:r>
    </w:p>
    <w:p w14:paraId="59E85666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маршрут прокладки кабеля, полученный с помощью метода Прима-Эйлера, а также длину кабеля;</w:t>
      </w:r>
    </w:p>
    <w:tbl>
      <w:tblPr>
        <w:tblW w:w="4008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992"/>
      </w:tblGrid>
      <w:tr w:rsidR="00E7213D" w14:paraId="00A0DD65" w14:textId="77777777" w:rsidTr="00E7213D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C7EB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9CD4EA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E7213D" w14:paraId="69A61629" w14:textId="77777777" w:rsidTr="00E7213D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0AA3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6BC9E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8EE9A4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B26E563" w14:textId="77777777" w:rsidR="00E7213D" w:rsidRPr="00E7213D" w:rsidRDefault="00E7213D" w:rsidP="00E721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7213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12 - Исходные данные для </w:t>
      </w:r>
      <w:r w:rsidRPr="00E7213D">
        <w:rPr>
          <w:rFonts w:eastAsia="Times New Roman" w:cs="Times New Roman"/>
          <w:b/>
          <w:color w:val="000000"/>
          <w:sz w:val="24"/>
          <w:szCs w:val="24"/>
          <w:lang w:eastAsia="ru-RU"/>
        </w:rPr>
        <w:t>задачи 5</w:t>
      </w:r>
    </w:p>
    <w:tbl>
      <w:tblPr>
        <w:tblW w:w="995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421"/>
        <w:gridCol w:w="881"/>
        <w:gridCol w:w="2190"/>
        <w:gridCol w:w="2035"/>
        <w:gridCol w:w="1613"/>
        <w:gridCol w:w="1019"/>
        <w:gridCol w:w="791"/>
      </w:tblGrid>
      <w:tr w:rsidR="00E7213D" w:rsidRPr="00E7213D" w14:paraId="5F51BCF8" w14:textId="77777777" w:rsidTr="00E7213D">
        <w:trPr>
          <w:trHeight w:val="819"/>
        </w:trPr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D9EA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Варианты задач</w:t>
            </w:r>
          </w:p>
          <w:p w14:paraId="02C69C69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 2 и 3</w:t>
            </w:r>
          </w:p>
        </w:tc>
        <w:tc>
          <w:tcPr>
            <w:tcW w:w="7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16AE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Длины расстояний между шестью офисами, соответствующие симметричной матрице расстояний, заполняемой по строкам, расположенным над главной диагональю. В главной диагонали матрицы  расположены бесконечности</w:t>
            </w:r>
          </w:p>
        </w:tc>
      </w:tr>
      <w:tr w:rsidR="00E7213D" w:rsidRPr="00E7213D" w14:paraId="4607E154" w14:textId="77777777" w:rsidTr="00E7213D">
        <w:trPr>
          <w:trHeight w:val="21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B69EE" w14:textId="438A13E3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BC89E" w14:textId="167CFC4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3C4A96" w14:textId="33E429D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3, 3, 10, 15, 14,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0639A2" w14:textId="473EE5C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10, 35, 10, 12,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DDA6DC" w14:textId="60075145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15, 35, 14,</w:t>
            </w:r>
          </w:p>
        </w:tc>
        <w:tc>
          <w:tcPr>
            <w:tcW w:w="10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5729CE" w14:textId="20A08F7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6, 14,</w:t>
            </w: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B7C2E" w14:textId="2E6429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520906F" w14:textId="67F13B08" w:rsidR="00D1204F" w:rsidRDefault="00D1204F" w:rsidP="00D1204F">
      <w:pPr>
        <w:spacing w:line="259" w:lineRule="auto"/>
        <w:jc w:val="both"/>
        <w:rPr>
          <w:rFonts w:eastAsia="Times New Roman" w:cs="Times New Roman"/>
          <w:sz w:val="24"/>
          <w:szCs w:val="20"/>
          <w:lang w:eastAsia="ru-RU"/>
        </w:rPr>
      </w:pPr>
    </w:p>
    <w:p w14:paraId="2C729FCA" w14:textId="4468C1DA" w:rsidR="003F4EAA" w:rsidRDefault="003F4EAA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E68FDC" w14:textId="3C4F25D4" w:rsidR="003F4EAA" w:rsidRDefault="003F4EAA" w:rsidP="003F4EAA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lastRenderedPageBreak/>
        <w:t>Решение</w:t>
      </w:r>
    </w:p>
    <w:p w14:paraId="436B1939" w14:textId="1B2ABAD6" w:rsidR="005D569D" w:rsidRPr="003F4EAA" w:rsidRDefault="005D569D" w:rsidP="003F4EAA">
      <w:pPr>
        <w:pStyle w:val="a7"/>
        <w:ind w:left="0"/>
      </w:pPr>
      <w:r w:rsidRPr="005D569D">
        <w:rPr>
          <w:rFonts w:eastAsia="Times New Roman" w:cs="Times New Roman"/>
          <w:sz w:val="20"/>
          <w:szCs w:val="20"/>
          <w:lang w:eastAsia="ru-RU"/>
        </w:rPr>
        <w:t xml:space="preserve">Таблица </w:t>
      </w:r>
      <w:r>
        <w:rPr>
          <w:rFonts w:eastAsia="Times New Roman" w:cs="Times New Roman"/>
          <w:sz w:val="20"/>
          <w:szCs w:val="20"/>
          <w:lang w:eastAsia="ru-RU"/>
        </w:rPr>
        <w:t>8</w:t>
      </w:r>
      <w:r w:rsidRPr="005D569D">
        <w:rPr>
          <w:rFonts w:eastAsia="Times New Roman" w:cs="Times New Roman"/>
          <w:sz w:val="20"/>
          <w:szCs w:val="20"/>
          <w:lang w:eastAsia="ru-RU"/>
        </w:rPr>
        <w:t xml:space="preserve"> Матрица расстояний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62"/>
        <w:gridCol w:w="456"/>
        <w:gridCol w:w="456"/>
        <w:gridCol w:w="456"/>
        <w:gridCol w:w="456"/>
        <w:gridCol w:w="456"/>
        <w:gridCol w:w="456"/>
      </w:tblGrid>
      <w:tr w:rsidR="003F4EAA" w:rsidRPr="00912DA4" w14:paraId="1A06275C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63F846C6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Узлы</w:t>
            </w:r>
          </w:p>
        </w:tc>
        <w:tc>
          <w:tcPr>
            <w:tcW w:w="0" w:type="auto"/>
            <w:shd w:val="clear" w:color="auto" w:fill="auto"/>
          </w:tcPr>
          <w:p w14:paraId="46C0133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AEE7E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041DA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EF17B9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11FEC82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C1131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3F4EAA" w:rsidRPr="00912DA4" w14:paraId="03C340E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920AB44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574E6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167CB9E" w14:textId="3A07FF2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FB2C29" w14:textId="5FD56FE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DA10D6" w14:textId="5B65A8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BC4C9F8" w14:textId="608A34A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3784FBF9" w14:textId="40BD3CA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275C4E8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49C747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2BED31" w14:textId="613E78D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37380E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A6E6753" w14:textId="467CD8F1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87EA6E9" w14:textId="6E0CC9F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7DD5DE41" w14:textId="48B84CB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0BC6ADD" w14:textId="586B53B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</w:tr>
      <w:tr w:rsidR="003F4EAA" w:rsidRPr="00912DA4" w14:paraId="669D20A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1B3CFA9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D6553A3" w14:textId="388A83F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3464838" w14:textId="2D81A25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A4D421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0EC6915" w14:textId="64E3907E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888327B" w14:textId="54C2483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2C056915" w14:textId="1F43B60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A3F7859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4FA47D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A3AEAC" w14:textId="23159A5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270B79B" w14:textId="3257ABA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594074D9" w14:textId="5183636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8CF8F6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DBC0C45" w14:textId="03A9E92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22FAE52" w14:textId="60C1CD1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04303F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4FF8D22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7A26075" w14:textId="10148E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B5B36E1" w14:textId="6D75E03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5552F6E" w14:textId="2C1DFA2D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300952B3" w14:textId="1513497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0B6584B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E662916" w14:textId="05E6A31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3F4EAA" w:rsidRPr="00912DA4" w14:paraId="73BA1D4D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5FAEAF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614412B" w14:textId="308F116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215071C" w14:textId="7CE235D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BBE73A4" w14:textId="5C16D3B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4675CCE" w14:textId="6E797859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C602FEB" w14:textId="450AD91B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11AFF1F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</w:tr>
    </w:tbl>
    <w:p w14:paraId="26DCA6BE" w14:textId="77777777" w:rsidR="003F4EAA" w:rsidRPr="00912DA4" w:rsidRDefault="003F4EAA" w:rsidP="003F4EAA">
      <w:pPr>
        <w:rPr>
          <w:sz w:val="24"/>
          <w:u w:val="single"/>
        </w:rPr>
      </w:pPr>
      <w:r w:rsidRPr="00912DA4">
        <w:rPr>
          <w:sz w:val="24"/>
          <w:u w:val="single"/>
        </w:rPr>
        <w:t>Решение задачи методом «Иди в ближний»:</w:t>
      </w:r>
    </w:p>
    <w:p w14:paraId="79F5886F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Сеть имеет шесть узлов, соответственно с номерами от 1 до 6.</w:t>
      </w:r>
    </w:p>
    <w:p w14:paraId="5B7FFA1E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57AB2B09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7BB2604F" w14:textId="00B1E676" w:rsidR="005D569D" w:rsidRPr="005D569D" w:rsidRDefault="003F4EAA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</m:oMath>
      </m:oMathPara>
    </w:p>
    <w:p w14:paraId="49DE48CD" w14:textId="5F855B9E" w:rsidR="005D569D" w:rsidRPr="005D569D" w:rsidRDefault="005D569D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35.</m:t>
          </m:r>
        </m:oMath>
      </m:oMathPara>
    </w:p>
    <w:p w14:paraId="56E34BD4" w14:textId="494D2F2D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Просматриваем очередь и формируем маршрут прокладки кабеля. Вначале рассматриваем дугу 1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. Соединяем узлы 1 и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). Далее рассматриваем следующую дугу в очереди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, поскольку узел 1 уже входит в состав маршрута, а петли образовывать нельзя, то отбрасываем дугу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.</w:t>
      </w:r>
    </w:p>
    <w:p w14:paraId="688C24A6" w14:textId="77777777" w:rsidR="005D569D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Дуга </w:t>
      </w:r>
      <w:r w:rsidR="005D569D">
        <w:rPr>
          <w:rFonts w:eastAsiaTheme="minorEastAsia"/>
          <w:sz w:val="24"/>
          <w:szCs w:val="24"/>
        </w:rPr>
        <w:t>56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 xml:space="preserve"> пока не имеют общих точек с маршрутом, поэтому их пока не рассматриваем. </w:t>
      </w:r>
    </w:p>
    <w:p w14:paraId="19E79B7A" w14:textId="4678FADB" w:rsidR="003F4EAA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Рассмотрим дугу </w:t>
      </w:r>
      <w:r w:rsidR="005D569D">
        <w:rPr>
          <w:rFonts w:eastAsiaTheme="minorEastAsia"/>
          <w:sz w:val="24"/>
          <w:szCs w:val="24"/>
        </w:rPr>
        <w:t>23</w:t>
      </w:r>
      <w:r w:rsidRPr="00912DA4">
        <w:rPr>
          <w:rFonts w:eastAsiaTheme="minorEastAsia"/>
          <w:sz w:val="24"/>
          <w:szCs w:val="24"/>
        </w:rPr>
        <w:t xml:space="preserve">, соединяем узлы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-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).  Далее рассматриваем дугу </w:t>
      </w:r>
      <w:r w:rsidR="005D569D">
        <w:rPr>
          <w:rFonts w:eastAsiaTheme="minorEastAsia"/>
          <w:sz w:val="24"/>
          <w:szCs w:val="24"/>
        </w:rPr>
        <w:t>36</w:t>
      </w:r>
      <w:r w:rsidRPr="00912DA4">
        <w:rPr>
          <w:rFonts w:eastAsiaTheme="minorEastAsia"/>
          <w:sz w:val="24"/>
          <w:szCs w:val="24"/>
        </w:rPr>
        <w:t xml:space="preserve">. Соединяем </w:t>
      </w:r>
      <w:r w:rsidR="00450F23" w:rsidRPr="00912DA4">
        <w:rPr>
          <w:rFonts w:eastAsiaTheme="minorEastAsia"/>
          <w:sz w:val="24"/>
          <w:szCs w:val="24"/>
        </w:rPr>
        <w:t>узлы и</w:t>
      </w:r>
      <w:r w:rsidRPr="00912DA4">
        <w:rPr>
          <w:rFonts w:eastAsiaTheme="minorEastAsia"/>
          <w:sz w:val="24"/>
          <w:szCs w:val="24"/>
        </w:rPr>
        <w:t xml:space="preserve"> 6 и получаем маршрут (1-</w:t>
      </w:r>
      <w:r w:rsidR="005D569D"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-6). Далее рассматриваем следующую дугу 46, теперь эта дуга имеет общие точки с маршрутом. Соединяем узлы 6 и 4 и получаем (</w:t>
      </w:r>
      <w:r w:rsidR="00696E52" w:rsidRPr="00912DA4">
        <w:rPr>
          <w:rFonts w:eastAsiaTheme="minorEastAsia"/>
          <w:sz w:val="24"/>
          <w:szCs w:val="24"/>
        </w:rPr>
        <w:t>1-</w:t>
      </w:r>
      <w:r w:rsidR="00696E52">
        <w:rPr>
          <w:rFonts w:eastAsiaTheme="minorEastAsia"/>
          <w:sz w:val="24"/>
          <w:szCs w:val="24"/>
        </w:rPr>
        <w:t>2-3</w:t>
      </w:r>
      <w:r w:rsidR="00696E52" w:rsidRPr="00912DA4">
        <w:rPr>
          <w:rFonts w:eastAsiaTheme="minorEastAsia"/>
          <w:sz w:val="24"/>
          <w:szCs w:val="24"/>
        </w:rPr>
        <w:t>-</w:t>
      </w:r>
      <w:r w:rsidR="00696E52"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-4).</w:t>
      </w:r>
    </w:p>
    <w:p w14:paraId="1BBDCA4E" w14:textId="4E1ECCEC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Рассматриваем дугу </w:t>
      </w:r>
      <w:r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>. Соединяем узлы 4 и 5 и получаем маршрут (1-</w:t>
      </w:r>
      <w:r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-4-5).</w:t>
      </w:r>
    </w:p>
    <w:p w14:paraId="6616B06A" w14:textId="064199CD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noProof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Поскольку все узлы входят в состав маршрута, то кольцевой маршрут будет иметь следующий вид:</w:t>
      </w:r>
      <w:r w:rsidR="00450F23" w:rsidRPr="00450F23">
        <w:rPr>
          <w:rFonts w:eastAsiaTheme="minorEastAsia"/>
          <w:noProof/>
          <w:sz w:val="24"/>
          <w:szCs w:val="24"/>
        </w:rPr>
        <w:t xml:space="preserve"> </w:t>
      </w:r>
    </w:p>
    <w:p w14:paraId="2E4336C4" w14:textId="77777777" w:rsidR="00C06164" w:rsidRDefault="00C06164" w:rsidP="00C06164">
      <w:pPr>
        <w:pStyle w:val="a5"/>
        <w:keepNext/>
        <w:spacing w:line="360" w:lineRule="auto"/>
        <w:ind w:left="0" w:firstLine="708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FD63002" wp14:editId="2D543D78">
            <wp:extent cx="4829175" cy="6821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5" cy="6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F171" w14:textId="576153B8" w:rsidR="00C06164" w:rsidRPr="00450F23" w:rsidRDefault="00C06164" w:rsidP="00C06164">
      <w:pPr>
        <w:pStyle w:val="aa"/>
        <w:rPr>
          <w:rFonts w:eastAsiaTheme="minorEastAsia"/>
          <w:i w:val="0"/>
          <w:iCs w:val="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D390A">
        <w:t>. Маршрут, построенный методом «Иди в ближний»</w:t>
      </w:r>
    </w:p>
    <w:p w14:paraId="20E05E19" w14:textId="2C428350" w:rsidR="003F4EAA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val="en-US" w:eastAsia="ru-RU"/>
        </w:rPr>
        <w:t>S</w:t>
      </w:r>
      <w:r w:rsidRPr="00013E6A">
        <w:rPr>
          <w:rFonts w:eastAsia="Times New Roman" w:cs="Times New Roman"/>
          <w:sz w:val="24"/>
          <w:szCs w:val="20"/>
          <w:lang w:eastAsia="ru-RU"/>
        </w:rPr>
        <w:t xml:space="preserve"> = 1-2-3-6-4-5</w:t>
      </w:r>
      <w:r w:rsidR="00013E6A" w:rsidRPr="00013E6A">
        <w:rPr>
          <w:rFonts w:eastAsia="Times New Roman" w:cs="Times New Roman"/>
          <w:sz w:val="24"/>
          <w:szCs w:val="20"/>
          <w:lang w:eastAsia="ru-RU"/>
        </w:rPr>
        <w:t>-1</w:t>
      </w:r>
    </w:p>
    <w:p w14:paraId="4E9B167F" w14:textId="77777777" w:rsidR="00450F23" w:rsidRPr="00912DA4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Длина маршрута прокладки кабеля кольцевой архитектуры равна сумме длин лучей, входящих в состав кольцевого маршрута</w:t>
      </w:r>
    </w:p>
    <w:p w14:paraId="2EBADDBB" w14:textId="3B33EF88" w:rsidR="00450F23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3+10+14+</w:t>
      </w:r>
      <w:r w:rsidR="00013E6A">
        <w:rPr>
          <w:rFonts w:eastAsiaTheme="minorEastAsia"/>
          <w:sz w:val="24"/>
          <w:szCs w:val="24"/>
          <w:lang w:val="en-US"/>
        </w:rPr>
        <w:t>14+6</w:t>
      </w:r>
      <w:r w:rsidR="00C06164">
        <w:rPr>
          <w:rFonts w:eastAsiaTheme="minorEastAsia"/>
          <w:sz w:val="24"/>
          <w:szCs w:val="24"/>
          <w:lang w:val="en-US"/>
        </w:rPr>
        <w:t>+15</w:t>
      </w:r>
      <w:r w:rsidRPr="00912DA4">
        <w:rPr>
          <w:rFonts w:eastAsiaTheme="minorEastAsia"/>
          <w:sz w:val="24"/>
          <w:szCs w:val="24"/>
        </w:rPr>
        <w:t xml:space="preserve"> = </w:t>
      </w:r>
      <w:r w:rsidR="00C06164">
        <w:rPr>
          <w:rFonts w:eastAsiaTheme="minorEastAsia"/>
          <w:sz w:val="24"/>
          <w:szCs w:val="24"/>
          <w:lang w:val="en-US"/>
        </w:rPr>
        <w:t>62</w:t>
      </w:r>
      <w:r w:rsidRPr="00912DA4">
        <w:rPr>
          <w:rFonts w:eastAsiaTheme="minorEastAsia"/>
          <w:sz w:val="24"/>
          <w:szCs w:val="24"/>
        </w:rPr>
        <w:t xml:space="preserve"> единиц.</w:t>
      </w:r>
    </w:p>
    <w:p w14:paraId="736A9409" w14:textId="0E5151CE" w:rsidR="00013E6A" w:rsidRPr="00013E6A" w:rsidRDefault="00013E6A" w:rsidP="00013E6A">
      <w:pPr>
        <w:rPr>
          <w:sz w:val="24"/>
          <w:u w:val="single"/>
        </w:rPr>
      </w:pPr>
      <w:r w:rsidRPr="00912DA4">
        <w:rPr>
          <w:sz w:val="24"/>
          <w:u w:val="single"/>
        </w:rPr>
        <w:t xml:space="preserve">Решение задачи методом </w:t>
      </w:r>
      <w:r w:rsidRPr="00912DA4">
        <w:rPr>
          <w:rFonts w:eastAsiaTheme="minorEastAsia"/>
          <w:sz w:val="24"/>
          <w:szCs w:val="24"/>
          <w:u w:val="single"/>
        </w:rPr>
        <w:t>Прима-Эйлера</w:t>
      </w:r>
      <w:r w:rsidRPr="00912DA4">
        <w:rPr>
          <w:sz w:val="24"/>
          <w:u w:val="single"/>
        </w:rPr>
        <w:t>:</w:t>
      </w:r>
    </w:p>
    <w:p w14:paraId="5ABE1B73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     Сеть имеет шесть узлов, соответственно с номерами от 1 до 6.</w:t>
      </w:r>
    </w:p>
    <w:p w14:paraId="4A2FE01F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29B5DAD5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11159FAB" w14:textId="77777777" w:rsidR="00013E6A" w:rsidRPr="00013E6A" w:rsidRDefault="00013E6A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</m:oMath>
      </m:oMathPara>
    </w:p>
    <w:p w14:paraId="059B1B65" w14:textId="77777777" w:rsidR="00013E6A" w:rsidRPr="00013E6A" w:rsidRDefault="00013E6A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35.</m:t>
          </m:r>
        </m:oMath>
      </m:oMathPara>
    </w:p>
    <w:p w14:paraId="622F6F15" w14:textId="77777777" w:rsidR="00C06164" w:rsidRDefault="00013E6A" w:rsidP="00C06164">
      <w:pPr>
        <w:pStyle w:val="a5"/>
        <w:keepNext/>
        <w:spacing w:line="360" w:lineRule="auto"/>
        <w:ind w:left="360" w:firstLine="348"/>
        <w:jc w:val="both"/>
      </w:pPr>
      <w:r w:rsidRPr="00912DA4">
        <w:rPr>
          <w:rFonts w:eastAsiaTheme="minorEastAsia"/>
          <w:sz w:val="24"/>
          <w:szCs w:val="24"/>
        </w:rPr>
        <w:t>Используя алгоритм Прима, строим остовое дерево, приведенное ниже</w:t>
      </w:r>
      <w:r w:rsidR="00C06164">
        <w:rPr>
          <w:rFonts w:eastAsiaTheme="minorEastAsia"/>
          <w:noProof/>
          <w:sz w:val="24"/>
          <w:szCs w:val="24"/>
        </w:rPr>
        <w:drawing>
          <wp:inline distT="0" distB="0" distL="0" distR="0" wp14:anchorId="38A4074B" wp14:editId="07B8A5B9">
            <wp:extent cx="3095625" cy="5109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83" cy="5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5685" w14:textId="5709E8BA" w:rsidR="00013E6A" w:rsidRPr="00C06164" w:rsidRDefault="00C06164" w:rsidP="00C06164">
      <w:pPr>
        <w:pStyle w:val="aa"/>
        <w:jc w:val="both"/>
        <w:rPr>
          <w:rFonts w:eastAsiaTheme="minorEastAsia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</w:t>
      </w:r>
      <w:r w:rsidRPr="000E559C">
        <w:t xml:space="preserve"> Остовое дерево</w:t>
      </w:r>
    </w:p>
    <w:p w14:paraId="1B770B8E" w14:textId="77777777" w:rsidR="00013E6A" w:rsidRPr="00912DA4" w:rsidRDefault="00013E6A" w:rsidP="00013E6A">
      <w:pPr>
        <w:pStyle w:val="a5"/>
        <w:numPr>
          <w:ilvl w:val="0"/>
          <w:numId w:val="20"/>
        </w:numPr>
        <w:rPr>
          <w:sz w:val="24"/>
        </w:rPr>
      </w:pPr>
      <w:r w:rsidRPr="00912DA4">
        <w:rPr>
          <w:sz w:val="24"/>
          <w:szCs w:val="24"/>
        </w:rPr>
        <w:t>Строим мул</w:t>
      </w:r>
      <w:r w:rsidRPr="00912DA4">
        <w:rPr>
          <w:rFonts w:eastAsiaTheme="minorEastAsia"/>
          <w:sz w:val="24"/>
          <w:szCs w:val="24"/>
        </w:rPr>
        <w:t>ь</w:t>
      </w:r>
      <w:r w:rsidRPr="00912DA4">
        <w:rPr>
          <w:sz w:val="24"/>
          <w:szCs w:val="24"/>
        </w:rPr>
        <w:t>тиграф, отражающий остовое дерево, который имеет следующий вид:</w:t>
      </w:r>
    </w:p>
    <w:p w14:paraId="71023D69" w14:textId="77777777" w:rsidR="00C06164" w:rsidRDefault="00C06164" w:rsidP="00C06164">
      <w:pPr>
        <w:pStyle w:val="a5"/>
        <w:keepNext/>
        <w:ind w:left="360"/>
      </w:pPr>
      <w:r>
        <w:rPr>
          <w:noProof/>
          <w:sz w:val="24"/>
        </w:rPr>
        <w:drawing>
          <wp:inline distT="0" distB="0" distL="0" distR="0" wp14:anchorId="2FED0AC2" wp14:editId="0AD137E9">
            <wp:extent cx="3352800" cy="55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7" cy="55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B269" w14:textId="2C32A10C" w:rsidR="00013E6A" w:rsidRPr="00912DA4" w:rsidRDefault="00C06164" w:rsidP="00C06164">
      <w:pPr>
        <w:pStyle w:val="aa"/>
        <w:rPr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</w:t>
      </w:r>
      <w:r w:rsidRPr="00984D50">
        <w:t xml:space="preserve"> Мультиграф</w:t>
      </w:r>
    </w:p>
    <w:p w14:paraId="3CBE28FB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>В полученном мультиграфе, используя метод Эйлера, стром замкнутый маршрут, последовательно проходя через все узлы, который имеет следующий вид:</w:t>
      </w:r>
    </w:p>
    <w:p w14:paraId="6636FFEB" w14:textId="70714852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>1-</w:t>
      </w:r>
      <w:r w:rsidR="00C06164">
        <w:rPr>
          <w:sz w:val="24"/>
          <w:szCs w:val="24"/>
          <w:lang w:val="en-US"/>
        </w:rPr>
        <w:t>2</w:t>
      </w:r>
      <w:r w:rsidRPr="00912DA4">
        <w:rPr>
          <w:sz w:val="24"/>
          <w:szCs w:val="24"/>
        </w:rPr>
        <w:t>-</w:t>
      </w:r>
      <w:r w:rsidR="00C06164">
        <w:rPr>
          <w:sz w:val="24"/>
          <w:szCs w:val="24"/>
          <w:lang w:val="en-US"/>
        </w:rPr>
        <w:t>3</w:t>
      </w:r>
      <w:r w:rsidRPr="00912DA4">
        <w:rPr>
          <w:sz w:val="24"/>
          <w:szCs w:val="24"/>
        </w:rPr>
        <w:t>-6-4-5-4-6-</w:t>
      </w:r>
      <w:r w:rsidR="00DE57C1">
        <w:rPr>
          <w:sz w:val="24"/>
          <w:szCs w:val="24"/>
        </w:rPr>
        <w:t>3</w:t>
      </w:r>
      <w:r w:rsidRPr="00912DA4">
        <w:rPr>
          <w:sz w:val="24"/>
          <w:szCs w:val="24"/>
        </w:rPr>
        <w:t>-</w:t>
      </w:r>
      <w:r w:rsidR="00DE57C1">
        <w:rPr>
          <w:sz w:val="24"/>
          <w:szCs w:val="24"/>
        </w:rPr>
        <w:t>2</w:t>
      </w:r>
      <w:r w:rsidRPr="00912DA4">
        <w:rPr>
          <w:sz w:val="24"/>
          <w:szCs w:val="24"/>
        </w:rPr>
        <w:t>-1</w:t>
      </w:r>
    </w:p>
    <w:p w14:paraId="6704D94C" w14:textId="77777777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Далее из этого маршрута исключаем повторные прохождения узлов и получаем рациональный маршрут прокладки кабеля сети кольцевой архитектуры, который проходит через следующие узлы:</w:t>
      </w:r>
    </w:p>
    <w:p w14:paraId="40112D46" w14:textId="55EE4197" w:rsidR="00013E6A" w:rsidRPr="00912DA4" w:rsidRDefault="00013E6A" w:rsidP="00013E6A">
      <w:pPr>
        <w:pStyle w:val="a5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912DA4">
        <w:rPr>
          <w:sz w:val="24"/>
          <w:szCs w:val="24"/>
        </w:rPr>
        <w:t>1-</w:t>
      </w:r>
      <w:r w:rsidR="00DE57C1" w:rsidRPr="00DE57C1">
        <w:rPr>
          <w:sz w:val="24"/>
          <w:szCs w:val="24"/>
        </w:rPr>
        <w:t>2</w:t>
      </w:r>
      <w:r w:rsidR="00DE57C1" w:rsidRPr="00912DA4">
        <w:rPr>
          <w:sz w:val="24"/>
          <w:szCs w:val="24"/>
        </w:rPr>
        <w:t>-</w:t>
      </w:r>
      <w:r w:rsidR="00DE57C1" w:rsidRPr="00DE57C1">
        <w:rPr>
          <w:sz w:val="24"/>
          <w:szCs w:val="24"/>
        </w:rPr>
        <w:t>3</w:t>
      </w:r>
      <w:r w:rsidR="00DE57C1" w:rsidRPr="00912DA4">
        <w:rPr>
          <w:sz w:val="24"/>
          <w:szCs w:val="24"/>
        </w:rPr>
        <w:t>-6-4-5</w:t>
      </w:r>
      <w:r w:rsidRPr="00912DA4">
        <w:rPr>
          <w:rFonts w:eastAsiaTheme="minorEastAsia"/>
          <w:sz w:val="24"/>
          <w:szCs w:val="24"/>
        </w:rPr>
        <w:t>-1</w:t>
      </w:r>
    </w:p>
    <w:p w14:paraId="6E02A926" w14:textId="23FD01F0" w:rsidR="00013E6A" w:rsidRDefault="00013E6A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При этом длина маршрута </w:t>
      </w: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3+10+14+14+6+15</w:t>
      </w:r>
      <w:r w:rsidR="00DE57C1"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62</w:t>
      </w:r>
      <w:r w:rsidR="00DE57C1" w:rsidRPr="00912DA4">
        <w:rPr>
          <w:rFonts w:eastAsiaTheme="minorEastAsia"/>
          <w:sz w:val="24"/>
          <w:szCs w:val="24"/>
        </w:rPr>
        <w:t xml:space="preserve"> </w:t>
      </w:r>
      <w:r w:rsidRPr="00912DA4">
        <w:rPr>
          <w:rFonts w:eastAsiaTheme="minorEastAsia"/>
          <w:sz w:val="24"/>
          <w:szCs w:val="24"/>
        </w:rPr>
        <w:t>единиц.</w:t>
      </w:r>
    </w:p>
    <w:p w14:paraId="3C40227D" w14:textId="0377E823" w:rsidR="00DE57C1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6F405A82" w14:textId="77777777" w:rsidR="00DE57C1" w:rsidRPr="00DE57C1" w:rsidRDefault="00DE57C1" w:rsidP="00DE57C1">
      <w:pPr>
        <w:rPr>
          <w:sz w:val="22"/>
          <w:u w:val="single"/>
        </w:rPr>
      </w:pPr>
      <w:r w:rsidRPr="00DE57C1">
        <w:rPr>
          <w:sz w:val="22"/>
          <w:u w:val="single"/>
        </w:rPr>
        <w:t>Вывод</w:t>
      </w:r>
    </w:p>
    <w:p w14:paraId="12DD2497" w14:textId="2488C33F" w:rsidR="00DE57C1" w:rsidRPr="00DE57C1" w:rsidRDefault="00DE57C1" w:rsidP="00DE57C1">
      <w:pPr>
        <w:rPr>
          <w:sz w:val="22"/>
        </w:rPr>
      </w:pPr>
      <w:r w:rsidRPr="00DE57C1">
        <w:rPr>
          <w:sz w:val="22"/>
        </w:rPr>
        <w:t>При данном условии задачи методы «иди в ближний» и Прима-Эйлера эквивалентны и не дают лучшего результата.</w:t>
      </w:r>
    </w:p>
    <w:p w14:paraId="2A112836" w14:textId="77777777" w:rsidR="00DE57C1" w:rsidRPr="00912DA4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211B88BB" w14:textId="77777777" w:rsidR="00013E6A" w:rsidRPr="00912DA4" w:rsidRDefault="00013E6A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5F64B21" w14:textId="77777777" w:rsidR="00450F23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</w:p>
    <w:sectPr w:rsidR="00450F23" w:rsidRPr="00013E6A" w:rsidSect="000B353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19B"/>
    <w:multiLevelType w:val="hybridMultilevel"/>
    <w:tmpl w:val="CBECD68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454E"/>
    <w:multiLevelType w:val="hybridMultilevel"/>
    <w:tmpl w:val="FB64E31E"/>
    <w:lvl w:ilvl="0" w:tplc="93F8F74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C0CCB"/>
    <w:multiLevelType w:val="hybridMultilevel"/>
    <w:tmpl w:val="6A141214"/>
    <w:numStyleLink w:val="2"/>
  </w:abstractNum>
  <w:abstractNum w:abstractNumId="3" w15:restartNumberingAfterBreak="0">
    <w:nsid w:val="167E1F3B"/>
    <w:multiLevelType w:val="hybridMultilevel"/>
    <w:tmpl w:val="92EE1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4AC2"/>
    <w:multiLevelType w:val="hybridMultilevel"/>
    <w:tmpl w:val="6A141214"/>
    <w:styleLink w:val="2"/>
    <w:lvl w:ilvl="0" w:tplc="EC90F4D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1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862B2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E74B58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6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8264DC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7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E2A0C8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9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8A064A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2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2550DF0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7F09B1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5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60DEC43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78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5" w15:restartNumberingAfterBreak="0">
    <w:nsid w:val="2DD21EFD"/>
    <w:multiLevelType w:val="hybridMultilevel"/>
    <w:tmpl w:val="0ED0AD9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1181E"/>
    <w:multiLevelType w:val="hybridMultilevel"/>
    <w:tmpl w:val="C918419A"/>
    <w:lvl w:ilvl="0" w:tplc="04190013">
      <w:start w:val="1"/>
      <w:numFmt w:val="upperRoman"/>
      <w:lvlText w:val="%1."/>
      <w:lvlJc w:val="right"/>
      <w:pPr>
        <w:ind w:left="2856" w:hanging="360"/>
      </w:pPr>
    </w:lvl>
    <w:lvl w:ilvl="1" w:tplc="04190019">
      <w:start w:val="1"/>
      <w:numFmt w:val="lowerLetter"/>
      <w:lvlText w:val="%2."/>
      <w:lvlJc w:val="left"/>
      <w:pPr>
        <w:ind w:left="3576" w:hanging="360"/>
      </w:pPr>
    </w:lvl>
    <w:lvl w:ilvl="2" w:tplc="0419001B">
      <w:start w:val="1"/>
      <w:numFmt w:val="lowerRoman"/>
      <w:lvlText w:val="%3."/>
      <w:lvlJc w:val="right"/>
      <w:pPr>
        <w:ind w:left="4296" w:hanging="180"/>
      </w:pPr>
    </w:lvl>
    <w:lvl w:ilvl="3" w:tplc="0419000F">
      <w:start w:val="1"/>
      <w:numFmt w:val="decimal"/>
      <w:lvlText w:val="%4."/>
      <w:lvlJc w:val="left"/>
      <w:pPr>
        <w:ind w:left="5016" w:hanging="360"/>
      </w:pPr>
    </w:lvl>
    <w:lvl w:ilvl="4" w:tplc="04190019">
      <w:start w:val="1"/>
      <w:numFmt w:val="lowerLetter"/>
      <w:lvlText w:val="%5."/>
      <w:lvlJc w:val="left"/>
      <w:pPr>
        <w:ind w:left="5736" w:hanging="360"/>
      </w:pPr>
    </w:lvl>
    <w:lvl w:ilvl="5" w:tplc="0419001B">
      <w:start w:val="1"/>
      <w:numFmt w:val="lowerRoman"/>
      <w:lvlText w:val="%6."/>
      <w:lvlJc w:val="right"/>
      <w:pPr>
        <w:ind w:left="6456" w:hanging="180"/>
      </w:pPr>
    </w:lvl>
    <w:lvl w:ilvl="6" w:tplc="0419000F">
      <w:start w:val="1"/>
      <w:numFmt w:val="decimal"/>
      <w:lvlText w:val="%7."/>
      <w:lvlJc w:val="left"/>
      <w:pPr>
        <w:ind w:left="7176" w:hanging="360"/>
      </w:pPr>
    </w:lvl>
    <w:lvl w:ilvl="7" w:tplc="04190019">
      <w:start w:val="1"/>
      <w:numFmt w:val="lowerLetter"/>
      <w:lvlText w:val="%8."/>
      <w:lvlJc w:val="left"/>
      <w:pPr>
        <w:ind w:left="7896" w:hanging="360"/>
      </w:pPr>
    </w:lvl>
    <w:lvl w:ilvl="8" w:tplc="0419001B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3A7969AD"/>
    <w:multiLevelType w:val="hybridMultilevel"/>
    <w:tmpl w:val="3306B4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62C2"/>
    <w:multiLevelType w:val="hybridMultilevel"/>
    <w:tmpl w:val="18C6C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7B"/>
    <w:multiLevelType w:val="hybridMultilevel"/>
    <w:tmpl w:val="68B6969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D087A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C23052"/>
    <w:multiLevelType w:val="hybridMultilevel"/>
    <w:tmpl w:val="D3F0366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77717"/>
    <w:multiLevelType w:val="hybridMultilevel"/>
    <w:tmpl w:val="F300042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1D5A94"/>
    <w:multiLevelType w:val="hybridMultilevel"/>
    <w:tmpl w:val="4A30A8B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349"/>
    <w:multiLevelType w:val="hybridMultilevel"/>
    <w:tmpl w:val="ECB8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3703"/>
    <w:multiLevelType w:val="multilevel"/>
    <w:tmpl w:val="7D828C54"/>
    <w:lvl w:ilvl="0">
      <w:numFmt w:val="bullet"/>
      <w:lvlText w:val="-"/>
      <w:lvlJc w:val="left"/>
      <w:pPr>
        <w:ind w:left="219" w:hanging="202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•"/>
      <w:lvlJc w:val="left"/>
      <w:pPr>
        <w:ind w:left="1175" w:hanging="202"/>
      </w:pPr>
    </w:lvl>
    <w:lvl w:ilvl="2">
      <w:numFmt w:val="bullet"/>
      <w:lvlText w:val="•"/>
      <w:lvlJc w:val="left"/>
      <w:pPr>
        <w:ind w:left="2132" w:hanging="202"/>
      </w:pPr>
    </w:lvl>
    <w:lvl w:ilvl="3">
      <w:numFmt w:val="bullet"/>
      <w:lvlText w:val="•"/>
      <w:lvlJc w:val="left"/>
      <w:pPr>
        <w:ind w:left="3088" w:hanging="202"/>
      </w:pPr>
    </w:lvl>
    <w:lvl w:ilvl="4">
      <w:numFmt w:val="bullet"/>
      <w:lvlText w:val="•"/>
      <w:lvlJc w:val="left"/>
      <w:pPr>
        <w:ind w:left="4045" w:hanging="202"/>
      </w:pPr>
    </w:lvl>
    <w:lvl w:ilvl="5">
      <w:numFmt w:val="bullet"/>
      <w:lvlText w:val="•"/>
      <w:lvlJc w:val="left"/>
      <w:pPr>
        <w:ind w:left="5001" w:hanging="202"/>
      </w:pPr>
    </w:lvl>
    <w:lvl w:ilvl="6">
      <w:numFmt w:val="bullet"/>
      <w:lvlText w:val="•"/>
      <w:lvlJc w:val="left"/>
      <w:pPr>
        <w:ind w:left="5958" w:hanging="202"/>
      </w:pPr>
    </w:lvl>
    <w:lvl w:ilvl="7">
      <w:numFmt w:val="bullet"/>
      <w:lvlText w:val="•"/>
      <w:lvlJc w:val="left"/>
      <w:pPr>
        <w:ind w:left="6914" w:hanging="202"/>
      </w:pPr>
    </w:lvl>
    <w:lvl w:ilvl="8">
      <w:numFmt w:val="bullet"/>
      <w:lvlText w:val="•"/>
      <w:lvlJc w:val="left"/>
      <w:pPr>
        <w:ind w:left="7871" w:hanging="202"/>
      </w:pPr>
    </w:lvl>
  </w:abstractNum>
  <w:abstractNum w:abstractNumId="16" w15:restartNumberingAfterBreak="0">
    <w:nsid w:val="6EC95CB9"/>
    <w:multiLevelType w:val="hybridMultilevel"/>
    <w:tmpl w:val="53DC9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0CE4"/>
    <w:multiLevelType w:val="multilevel"/>
    <w:tmpl w:val="5AFE271C"/>
    <w:lvl w:ilvl="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-"/>
      <w:lvlJc w:val="left"/>
      <w:pPr>
        <w:ind w:left="623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numFmt w:val="bullet"/>
      <w:lvlText w:val="•"/>
      <w:lvlJc w:val="left"/>
      <w:pPr>
        <w:ind w:left="1618" w:hanging="144"/>
      </w:pPr>
    </w:lvl>
    <w:lvl w:ilvl="3">
      <w:numFmt w:val="bullet"/>
      <w:lvlText w:val="•"/>
      <w:lvlJc w:val="left"/>
      <w:pPr>
        <w:ind w:left="2614" w:hanging="144"/>
      </w:pPr>
    </w:lvl>
    <w:lvl w:ilvl="4">
      <w:numFmt w:val="bullet"/>
      <w:lvlText w:val="•"/>
      <w:lvlJc w:val="left"/>
      <w:pPr>
        <w:ind w:left="3610" w:hanging="144"/>
      </w:pPr>
    </w:lvl>
    <w:lvl w:ilvl="5">
      <w:numFmt w:val="bullet"/>
      <w:lvlText w:val="•"/>
      <w:lvlJc w:val="left"/>
      <w:pPr>
        <w:ind w:left="4605" w:hanging="144"/>
      </w:pPr>
    </w:lvl>
    <w:lvl w:ilvl="6">
      <w:numFmt w:val="bullet"/>
      <w:lvlText w:val="•"/>
      <w:lvlJc w:val="left"/>
      <w:pPr>
        <w:ind w:left="5601" w:hanging="144"/>
      </w:pPr>
    </w:lvl>
    <w:lvl w:ilvl="7">
      <w:numFmt w:val="bullet"/>
      <w:lvlText w:val="•"/>
      <w:lvlJc w:val="left"/>
      <w:pPr>
        <w:ind w:left="6597" w:hanging="143"/>
      </w:pPr>
    </w:lvl>
    <w:lvl w:ilvl="8">
      <w:numFmt w:val="bullet"/>
      <w:lvlText w:val="•"/>
      <w:lvlJc w:val="left"/>
      <w:pPr>
        <w:ind w:left="7592" w:hanging="143"/>
      </w:pPr>
    </w:lvl>
  </w:abstractNum>
  <w:abstractNum w:abstractNumId="18" w15:restartNumberingAfterBreak="0">
    <w:nsid w:val="75D131F1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E7D37"/>
    <w:multiLevelType w:val="hybridMultilevel"/>
    <w:tmpl w:val="9222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77270">
    <w:abstractNumId w:val="15"/>
  </w:num>
  <w:num w:numId="2" w16cid:durableId="370812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339823">
    <w:abstractNumId w:val="7"/>
  </w:num>
  <w:num w:numId="4" w16cid:durableId="1265187799">
    <w:abstractNumId w:val="1"/>
  </w:num>
  <w:num w:numId="5" w16cid:durableId="1219508712">
    <w:abstractNumId w:val="3"/>
  </w:num>
  <w:num w:numId="6" w16cid:durableId="1841698839">
    <w:abstractNumId w:val="16"/>
  </w:num>
  <w:num w:numId="7" w16cid:durableId="1765763961">
    <w:abstractNumId w:val="8"/>
  </w:num>
  <w:num w:numId="8" w16cid:durableId="1374424584">
    <w:abstractNumId w:val="6"/>
  </w:num>
  <w:num w:numId="9" w16cid:durableId="1058237807">
    <w:abstractNumId w:val="17"/>
  </w:num>
  <w:num w:numId="10" w16cid:durableId="2029065028">
    <w:abstractNumId w:val="19"/>
  </w:num>
  <w:num w:numId="11" w16cid:durableId="1247107637">
    <w:abstractNumId w:val="11"/>
  </w:num>
  <w:num w:numId="12" w16cid:durableId="1722827610">
    <w:abstractNumId w:val="12"/>
  </w:num>
  <w:num w:numId="13" w16cid:durableId="609818573">
    <w:abstractNumId w:val="5"/>
  </w:num>
  <w:num w:numId="14" w16cid:durableId="1537549028">
    <w:abstractNumId w:val="13"/>
  </w:num>
  <w:num w:numId="15" w16cid:durableId="1217661672">
    <w:abstractNumId w:val="0"/>
  </w:num>
  <w:num w:numId="16" w16cid:durableId="211429886">
    <w:abstractNumId w:val="9"/>
  </w:num>
  <w:num w:numId="17" w16cid:durableId="1004624060">
    <w:abstractNumId w:val="4"/>
  </w:num>
  <w:num w:numId="18" w16cid:durableId="1907104031">
    <w:abstractNumId w:val="2"/>
    <w:lvlOverride w:ilvl="0">
      <w:startOverride w:val="2"/>
    </w:lvlOverride>
  </w:num>
  <w:num w:numId="19" w16cid:durableId="1244219844">
    <w:abstractNumId w:val="10"/>
  </w:num>
  <w:num w:numId="20" w16cid:durableId="1897545997">
    <w:abstractNumId w:val="18"/>
  </w:num>
  <w:num w:numId="21" w16cid:durableId="2054311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4"/>
    <w:rsid w:val="00013E6A"/>
    <w:rsid w:val="000210EF"/>
    <w:rsid w:val="00031BBC"/>
    <w:rsid w:val="00040D88"/>
    <w:rsid w:val="000601A1"/>
    <w:rsid w:val="000664F6"/>
    <w:rsid w:val="00096C63"/>
    <w:rsid w:val="000B3536"/>
    <w:rsid w:val="00113D14"/>
    <w:rsid w:val="0015408C"/>
    <w:rsid w:val="001A699E"/>
    <w:rsid w:val="002F095E"/>
    <w:rsid w:val="00331921"/>
    <w:rsid w:val="00350604"/>
    <w:rsid w:val="003778B5"/>
    <w:rsid w:val="003B1E52"/>
    <w:rsid w:val="003D0E35"/>
    <w:rsid w:val="003F4EAA"/>
    <w:rsid w:val="004452C4"/>
    <w:rsid w:val="00450F23"/>
    <w:rsid w:val="00470FED"/>
    <w:rsid w:val="005B4884"/>
    <w:rsid w:val="005D569D"/>
    <w:rsid w:val="00603B7E"/>
    <w:rsid w:val="00674CCD"/>
    <w:rsid w:val="00696E52"/>
    <w:rsid w:val="006C0B77"/>
    <w:rsid w:val="00715593"/>
    <w:rsid w:val="007F0295"/>
    <w:rsid w:val="008242FF"/>
    <w:rsid w:val="00870751"/>
    <w:rsid w:val="00922C48"/>
    <w:rsid w:val="00974E53"/>
    <w:rsid w:val="00A22606"/>
    <w:rsid w:val="00A57983"/>
    <w:rsid w:val="00AA6847"/>
    <w:rsid w:val="00AB185D"/>
    <w:rsid w:val="00AF765C"/>
    <w:rsid w:val="00B84FF8"/>
    <w:rsid w:val="00B915B7"/>
    <w:rsid w:val="00BD49E6"/>
    <w:rsid w:val="00C06164"/>
    <w:rsid w:val="00C91129"/>
    <w:rsid w:val="00CD7D39"/>
    <w:rsid w:val="00D10E07"/>
    <w:rsid w:val="00D1204F"/>
    <w:rsid w:val="00D47126"/>
    <w:rsid w:val="00DC55FD"/>
    <w:rsid w:val="00DE57C1"/>
    <w:rsid w:val="00E20B57"/>
    <w:rsid w:val="00E7213D"/>
    <w:rsid w:val="00E9143A"/>
    <w:rsid w:val="00EA59DF"/>
    <w:rsid w:val="00ED52B2"/>
    <w:rsid w:val="00EE4070"/>
    <w:rsid w:val="00EE4988"/>
    <w:rsid w:val="00EE4CB2"/>
    <w:rsid w:val="00EF0456"/>
    <w:rsid w:val="00F12C76"/>
    <w:rsid w:val="00FA682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EE60"/>
  <w15:chartTrackingRefBased/>
  <w15:docId w15:val="{853E3356-9F6C-45C6-B854-D9EAA0F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Стиль таблицы 2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3">
    <w:name w:val="Body Text"/>
    <w:link w:val="a4"/>
    <w:rsid w:val="00040D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040D88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">
    <w:name w:val="Стиль таблицы 1"/>
    <w:rsid w:val="00BD49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List Paragraph"/>
    <w:basedOn w:val="a"/>
    <w:uiPriority w:val="34"/>
    <w:qFormat/>
    <w:rsid w:val="00974E53"/>
    <w:pPr>
      <w:spacing w:after="0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D4712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unhideWhenUsed/>
    <w:rsid w:val="00603B7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603B7E"/>
    <w:rPr>
      <w:rFonts w:ascii="Times New Roman" w:hAnsi="Times New Roman"/>
      <w:kern w:val="0"/>
      <w:sz w:val="28"/>
      <w14:ligatures w14:val="none"/>
    </w:rPr>
  </w:style>
  <w:style w:type="paragraph" w:customStyle="1" w:styleId="a9">
    <w:name w:val="По умолчанию"/>
    <w:rsid w:val="0071559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2">
    <w:name w:val="Импортированный стиль 2"/>
    <w:rsid w:val="00715593"/>
    <w:pPr>
      <w:numPr>
        <w:numId w:val="17"/>
      </w:numPr>
    </w:pPr>
  </w:style>
  <w:style w:type="paragraph" w:styleId="aa">
    <w:name w:val="caption"/>
    <w:basedOn w:val="a"/>
    <w:next w:val="a"/>
    <w:uiPriority w:val="35"/>
    <w:unhideWhenUsed/>
    <w:qFormat/>
    <w:rsid w:val="00013E6A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2023-03-30T08:38:00Z</dcterms:created>
  <dcterms:modified xsi:type="dcterms:W3CDTF">2023-04-02T14:30:00Z</dcterms:modified>
</cp:coreProperties>
</file>