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Что такое нормализация в базах данных?</w:t>
      </w:r>
    </w:p>
    <w:p>
      <w:r>
        <w:t>1. Процесс резервного копирования</w:t>
      </w:r>
    </w:p>
    <w:p>
      <w:r>
        <w:t>2. Разбиение данных на таблицы для устранения избыточности</w:t>
      </w:r>
    </w:p>
    <w:p>
      <w:r>
        <w:t>3. Оптимизация запросов</w:t>
      </w:r>
    </w:p>
    <w:p>
      <w:r>
        <w:t>4. Шифрование данных</w:t>
      </w:r>
    </w:p>
    <w:p>
      <w:r>
        <w:t>Ответ 2</w:t>
      </w:r>
    </w:p>
    <w:p>
      <w:r>
        <w:t>2. Что обозначает SQL?</w:t>
      </w:r>
    </w:p>
    <w:p>
      <w:r>
        <w:t>1. Structured Query Language</w:t>
      </w:r>
    </w:p>
    <w:p>
      <w:r>
        <w:t>2. Simple Query List</w:t>
      </w:r>
    </w:p>
    <w:p>
      <w:r>
        <w:t>3. Standard Query Link</w:t>
      </w:r>
    </w:p>
    <w:p>
      <w:r>
        <w:t>4. Sequential Query Language</w:t>
      </w:r>
    </w:p>
    <w:p>
      <w:r>
        <w:t>Ответ 1</w:t>
      </w:r>
    </w:p>
    <w:p>
      <w:r>
        <w:t>3. Что такое первичный ключ?</w:t>
      </w:r>
    </w:p>
    <w:p>
      <w:r>
        <w:t>1. Столбец, служащий уникальным идентификатором строки</w:t>
      </w:r>
    </w:p>
    <w:p>
      <w:r>
        <w:t>2. Индекс, ускоряющий поиск</w:t>
      </w:r>
    </w:p>
    <w:p>
      <w:r>
        <w:t>3. Пользовательская роль</w:t>
      </w:r>
    </w:p>
    <w:p>
      <w:r>
        <w:t>4. Тип соединения таблиц</w:t>
      </w:r>
    </w:p>
    <w:p>
      <w:r>
        <w:t>Ответ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